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39E" w:rsidRPr="0011539E" w:rsidRDefault="0011539E" w:rsidP="0011539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539E">
        <w:rPr>
          <w:rFonts w:ascii="Times New Roman" w:eastAsia="Times New Roman" w:hAnsi="Times New Roman" w:cs="Times New Roman"/>
          <w:b/>
          <w:sz w:val="28"/>
          <w:szCs w:val="28"/>
        </w:rPr>
        <w:t>РОССИЙСКАЯ  ФЕДЕРАЦИЯ</w:t>
      </w:r>
    </w:p>
    <w:p w:rsidR="0011539E" w:rsidRPr="0011539E" w:rsidRDefault="0011539E" w:rsidP="0011539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539E">
        <w:rPr>
          <w:rFonts w:ascii="Times New Roman" w:eastAsia="Times New Roman" w:hAnsi="Times New Roman" w:cs="Times New Roman"/>
          <w:b/>
          <w:sz w:val="28"/>
          <w:szCs w:val="28"/>
        </w:rPr>
        <w:t>ИРКУТСКАЯ ОБЛАСТЬ   ИРКУТСКИЙ РАЙОН</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11539E" w:rsidRPr="0011539E" w:rsidRDefault="0011539E" w:rsidP="0011539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539E">
        <w:rPr>
          <w:rFonts w:ascii="Times New Roman" w:eastAsia="Times New Roman" w:hAnsi="Times New Roman" w:cs="Times New Roman"/>
          <w:b/>
          <w:sz w:val="28"/>
          <w:szCs w:val="28"/>
        </w:rPr>
        <w:t>ДУМА МАРКОВСКОГО  МУНИЦИПАЛЬНОГО  ОБРАЗОВАНИЯ</w:t>
      </w:r>
    </w:p>
    <w:p w:rsidR="0011539E" w:rsidRPr="0011539E" w:rsidRDefault="0011539E" w:rsidP="0011539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11539E" w:rsidRPr="0011539E" w:rsidRDefault="0011539E" w:rsidP="0011539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1539E">
        <w:rPr>
          <w:rFonts w:ascii="Times New Roman" w:eastAsia="Times New Roman" w:hAnsi="Times New Roman" w:cs="Times New Roman"/>
          <w:b/>
          <w:sz w:val="28"/>
          <w:szCs w:val="28"/>
        </w:rPr>
        <w:t>ПРОЕКТ</w:t>
      </w:r>
    </w:p>
    <w:p w:rsidR="0011539E" w:rsidRPr="0011539E" w:rsidRDefault="0011539E" w:rsidP="0011539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roofErr w:type="gramStart"/>
      <w:r w:rsidRPr="0011539E">
        <w:rPr>
          <w:rFonts w:ascii="Times New Roman" w:eastAsia="Times New Roman" w:hAnsi="Times New Roman" w:cs="Times New Roman"/>
          <w:b/>
          <w:sz w:val="28"/>
          <w:szCs w:val="28"/>
        </w:rPr>
        <w:t>Р</w:t>
      </w:r>
      <w:proofErr w:type="gramEnd"/>
      <w:r w:rsidRPr="0011539E">
        <w:rPr>
          <w:rFonts w:ascii="Times New Roman" w:eastAsia="Times New Roman" w:hAnsi="Times New Roman" w:cs="Times New Roman"/>
          <w:b/>
          <w:sz w:val="28"/>
          <w:szCs w:val="28"/>
        </w:rPr>
        <w:t xml:space="preserve">  Е  Ш  Е  Н  И  Я</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От______________ 2016 года                                                №______________                                               </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       р. п. Маркова</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Об утверждении муниципальной программы</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комплексного    социально - экономического </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развития      Марковского    муниципального </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образования  на  2016 - 2020 годы</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     </w:t>
      </w:r>
      <w:proofErr w:type="gramStart"/>
      <w:r w:rsidRPr="0011539E">
        <w:rPr>
          <w:rFonts w:ascii="Times New Roman" w:eastAsia="Times New Roman" w:hAnsi="Times New Roman" w:cs="Times New Roman"/>
          <w:sz w:val="28"/>
          <w:szCs w:val="28"/>
        </w:rPr>
        <w:t>В целях улучшения социально-экономической ситуации на основе рационального использования природно-ресурсного и социально-экономического потенциала Марковского муниципального образования, в рамках полномочий по решению вопросов местного значения определенных   Федеральным  законом  от  06.10.2003  года  № 131-ФЗ  «Об общих принципах организации местного самоуправления в Российской Федерации», в целях реализации требований  Федерального закона от 28 июня 2014 г. № 172-ФЗ «О стратегическом планировании в Российской Федерации», руководствуясь Уставом</w:t>
      </w:r>
      <w:proofErr w:type="gramEnd"/>
      <w:r w:rsidRPr="0011539E">
        <w:rPr>
          <w:rFonts w:ascii="Times New Roman" w:eastAsia="Times New Roman" w:hAnsi="Times New Roman" w:cs="Times New Roman"/>
          <w:sz w:val="28"/>
          <w:szCs w:val="28"/>
        </w:rPr>
        <w:t xml:space="preserve"> Марковского муниципального развития.</w:t>
      </w: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     </w:t>
      </w:r>
      <w:r w:rsidRPr="0011539E">
        <w:rPr>
          <w:rFonts w:ascii="Times New Roman" w:eastAsia="Times New Roman" w:hAnsi="Times New Roman" w:cs="Times New Roman"/>
          <w:b/>
          <w:sz w:val="28"/>
          <w:szCs w:val="28"/>
        </w:rPr>
        <w:t>Дума</w:t>
      </w:r>
      <w:r w:rsidRPr="0011539E">
        <w:rPr>
          <w:rFonts w:ascii="Times New Roman" w:eastAsia="Times New Roman" w:hAnsi="Times New Roman" w:cs="Times New Roman"/>
          <w:sz w:val="28"/>
          <w:szCs w:val="28"/>
        </w:rPr>
        <w:t xml:space="preserve"> Марковского муниципального образования</w:t>
      </w: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39E">
        <w:rPr>
          <w:rFonts w:ascii="Times New Roman" w:eastAsia="Times New Roman" w:hAnsi="Times New Roman" w:cs="Times New Roman"/>
          <w:b/>
          <w:sz w:val="28"/>
          <w:szCs w:val="28"/>
        </w:rPr>
        <w:t>РЕШИЛА</w:t>
      </w:r>
      <w:r w:rsidRPr="0011539E">
        <w:rPr>
          <w:rFonts w:ascii="Times New Roman" w:eastAsia="Times New Roman" w:hAnsi="Times New Roman" w:cs="Times New Roman"/>
          <w:sz w:val="28"/>
          <w:szCs w:val="28"/>
        </w:rPr>
        <w:t>:</w:t>
      </w: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     1. Утвердить муниципальную программу комплексного    социально - экономического развития      Марковского    муниципального образования  на  2016 - 2020 годы согласно приложению.</w:t>
      </w: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     2. Опубликовать настоящее решение в газете «Жизнь Маркова» и на сайте Марковского муниципального образования в информационно-телекоммуникационной сети «Интернет».</w:t>
      </w: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     3. Контроль исполнения данного решения поручить председателю постоянной комиссии Думы по местному бюджету, экономической и хозяйственной политике </w:t>
      </w:r>
      <w:proofErr w:type="spellStart"/>
      <w:r w:rsidRPr="0011539E">
        <w:rPr>
          <w:rFonts w:ascii="Times New Roman" w:eastAsia="Times New Roman" w:hAnsi="Times New Roman" w:cs="Times New Roman"/>
          <w:sz w:val="28"/>
          <w:szCs w:val="28"/>
        </w:rPr>
        <w:t>Жилкину</w:t>
      </w:r>
      <w:proofErr w:type="spellEnd"/>
      <w:r w:rsidRPr="0011539E">
        <w:rPr>
          <w:rFonts w:ascii="Times New Roman" w:eastAsia="Times New Roman" w:hAnsi="Times New Roman" w:cs="Times New Roman"/>
          <w:sz w:val="28"/>
          <w:szCs w:val="28"/>
        </w:rPr>
        <w:t xml:space="preserve"> В.А.</w:t>
      </w:r>
    </w:p>
    <w:p w:rsidR="0011539E" w:rsidRPr="0011539E" w:rsidRDefault="0011539E" w:rsidP="0011539E">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Глава  Марковского </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муниципального образования                                                    Г. Н. Шумихина</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Председатель Думы Марковского</w:t>
      </w:r>
    </w:p>
    <w:p w:rsidR="0011539E" w:rsidRPr="0011539E" w:rsidRDefault="0011539E" w:rsidP="0011539E">
      <w:pPr>
        <w:widowControl w:val="0"/>
        <w:autoSpaceDE w:val="0"/>
        <w:autoSpaceDN w:val="0"/>
        <w:adjustRightInd w:val="0"/>
        <w:spacing w:after="0" w:line="240" w:lineRule="auto"/>
        <w:rPr>
          <w:rFonts w:ascii="Times New Roman" w:eastAsia="Times New Roman" w:hAnsi="Times New Roman" w:cs="Times New Roman"/>
          <w:sz w:val="28"/>
          <w:szCs w:val="28"/>
        </w:rPr>
      </w:pPr>
      <w:r w:rsidRPr="0011539E">
        <w:rPr>
          <w:rFonts w:ascii="Times New Roman" w:eastAsia="Times New Roman" w:hAnsi="Times New Roman" w:cs="Times New Roman"/>
          <w:sz w:val="28"/>
          <w:szCs w:val="28"/>
        </w:rPr>
        <w:t xml:space="preserve">муниципального образования                                                    </w:t>
      </w:r>
      <w:proofErr w:type="gramStart"/>
      <w:r w:rsidRPr="0011539E">
        <w:rPr>
          <w:rFonts w:ascii="Times New Roman" w:eastAsia="Times New Roman" w:hAnsi="Times New Roman" w:cs="Times New Roman"/>
          <w:sz w:val="28"/>
          <w:szCs w:val="28"/>
        </w:rPr>
        <w:t>Т. В.</w:t>
      </w:r>
      <w:proofErr w:type="gramEnd"/>
      <w:r w:rsidRPr="0011539E">
        <w:rPr>
          <w:rFonts w:ascii="Times New Roman" w:eastAsia="Times New Roman" w:hAnsi="Times New Roman" w:cs="Times New Roman"/>
          <w:sz w:val="28"/>
          <w:szCs w:val="28"/>
        </w:rPr>
        <w:t xml:space="preserve"> Дубина</w:t>
      </w:r>
    </w:p>
    <w:p w:rsidR="00286960" w:rsidRPr="002B0218" w:rsidRDefault="00286960" w:rsidP="00286960">
      <w:pPr>
        <w:jc w:val="center"/>
        <w:rPr>
          <w:rFonts w:ascii="Times New Roman" w:hAnsi="Times New Roman" w:cs="Times New Roman"/>
          <w:b/>
          <w:color w:val="000000" w:themeColor="text1"/>
          <w:sz w:val="28"/>
          <w:szCs w:val="28"/>
        </w:rPr>
      </w:pPr>
    </w:p>
    <w:p w:rsidR="009166F4" w:rsidRDefault="001A0953" w:rsidP="001A0953">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                                           </w:t>
      </w:r>
      <w:r w:rsidR="009166F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Приложение </w:t>
      </w:r>
    </w:p>
    <w:p w:rsidR="009166F4" w:rsidRDefault="009166F4" w:rsidP="009166F4">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к решению Думы </w:t>
      </w:r>
      <w:r w:rsidR="001A0953">
        <w:rPr>
          <w:rFonts w:ascii="Times New Roman" w:hAnsi="Times New Roman" w:cs="Times New Roman"/>
          <w:b/>
          <w:color w:val="000000" w:themeColor="text1"/>
          <w:sz w:val="28"/>
          <w:szCs w:val="28"/>
        </w:rPr>
        <w:t xml:space="preserve">Марковского </w:t>
      </w:r>
    </w:p>
    <w:p w:rsidR="001A0953" w:rsidRPr="002B0218" w:rsidRDefault="009166F4" w:rsidP="009166F4">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муниципального    </w:t>
      </w:r>
      <w:r w:rsidR="001A0953">
        <w:rPr>
          <w:rFonts w:ascii="Times New Roman" w:hAnsi="Times New Roman" w:cs="Times New Roman"/>
          <w:b/>
          <w:color w:val="000000" w:themeColor="text1"/>
          <w:sz w:val="28"/>
          <w:szCs w:val="28"/>
        </w:rPr>
        <w:t>образования</w:t>
      </w:r>
    </w:p>
    <w:p w:rsidR="00286960" w:rsidRPr="002B0218" w:rsidRDefault="001A0953" w:rsidP="009166F4">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166F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от_________________</w:t>
      </w:r>
      <w:r w:rsidR="009166F4">
        <w:rPr>
          <w:rFonts w:ascii="Times New Roman" w:hAnsi="Times New Roman" w:cs="Times New Roman"/>
          <w:b/>
          <w:color w:val="000000" w:themeColor="text1"/>
          <w:sz w:val="28"/>
          <w:szCs w:val="28"/>
        </w:rPr>
        <w:t>_</w:t>
      </w:r>
      <w:r>
        <w:rPr>
          <w:rFonts w:ascii="Times New Roman" w:hAnsi="Times New Roman" w:cs="Times New Roman"/>
          <w:b/>
          <w:color w:val="000000" w:themeColor="text1"/>
          <w:sz w:val="28"/>
          <w:szCs w:val="28"/>
        </w:rPr>
        <w:t>2016 года</w:t>
      </w:r>
    </w:p>
    <w:p w:rsidR="00286960" w:rsidRPr="002B0218" w:rsidRDefault="001A0953" w:rsidP="009166F4">
      <w:pPr>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9166F4">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№____________________</w:t>
      </w:r>
      <w:r w:rsidR="009166F4">
        <w:rPr>
          <w:rFonts w:ascii="Times New Roman" w:hAnsi="Times New Roman" w:cs="Times New Roman"/>
          <w:b/>
          <w:color w:val="000000" w:themeColor="text1"/>
          <w:sz w:val="28"/>
          <w:szCs w:val="28"/>
        </w:rPr>
        <w:t>______</w:t>
      </w:r>
    </w:p>
    <w:p w:rsidR="00286960" w:rsidRDefault="00286960" w:rsidP="00286960">
      <w:pPr>
        <w:jc w:val="center"/>
        <w:rPr>
          <w:rFonts w:ascii="Times New Roman" w:hAnsi="Times New Roman" w:cs="Times New Roman"/>
          <w:b/>
          <w:color w:val="000000" w:themeColor="text1"/>
          <w:sz w:val="28"/>
          <w:szCs w:val="28"/>
        </w:rPr>
      </w:pPr>
    </w:p>
    <w:p w:rsidR="001C2228" w:rsidRPr="002B0218" w:rsidRDefault="001C2228" w:rsidP="00286960">
      <w:pPr>
        <w:jc w:val="center"/>
        <w:rPr>
          <w:rFonts w:ascii="Times New Roman" w:hAnsi="Times New Roman" w:cs="Times New Roman"/>
          <w:b/>
          <w:color w:val="000000" w:themeColor="text1"/>
          <w:sz w:val="28"/>
          <w:szCs w:val="28"/>
        </w:rPr>
      </w:pPr>
    </w:p>
    <w:p w:rsidR="00286960" w:rsidRPr="002B0218" w:rsidRDefault="001C2228" w:rsidP="0028696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Иркутская область     Иркутский район</w:t>
      </w:r>
    </w:p>
    <w:p w:rsidR="00286960" w:rsidRDefault="001C2228" w:rsidP="00286960">
      <w:pPr>
        <w:jc w:val="center"/>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Марковское</w:t>
      </w:r>
      <w:proofErr w:type="spellEnd"/>
      <w:r>
        <w:rPr>
          <w:rFonts w:ascii="Times New Roman" w:hAnsi="Times New Roman" w:cs="Times New Roman"/>
          <w:b/>
          <w:color w:val="000000" w:themeColor="text1"/>
          <w:sz w:val="28"/>
          <w:szCs w:val="28"/>
        </w:rPr>
        <w:t xml:space="preserve"> муниципальное образование - городское поселение</w:t>
      </w:r>
    </w:p>
    <w:p w:rsidR="001C2228" w:rsidRDefault="001C2228" w:rsidP="00286960">
      <w:pPr>
        <w:jc w:val="center"/>
        <w:rPr>
          <w:rFonts w:ascii="Times New Roman" w:hAnsi="Times New Roman" w:cs="Times New Roman"/>
          <w:b/>
          <w:color w:val="000000" w:themeColor="text1"/>
          <w:sz w:val="28"/>
          <w:szCs w:val="28"/>
        </w:rPr>
      </w:pPr>
    </w:p>
    <w:p w:rsidR="001C2228" w:rsidRPr="002B0218" w:rsidRDefault="001C2228" w:rsidP="00286960">
      <w:pPr>
        <w:jc w:val="center"/>
        <w:rPr>
          <w:rFonts w:ascii="Times New Roman" w:hAnsi="Times New Roman" w:cs="Times New Roman"/>
          <w:b/>
          <w:color w:val="000000" w:themeColor="text1"/>
          <w:sz w:val="28"/>
          <w:szCs w:val="28"/>
        </w:rPr>
      </w:pPr>
    </w:p>
    <w:p w:rsidR="001C2228" w:rsidRDefault="00286960" w:rsidP="00286960">
      <w:pPr>
        <w:jc w:val="center"/>
        <w:rPr>
          <w:rFonts w:ascii="Times New Roman" w:hAnsi="Times New Roman" w:cs="Times New Roman"/>
          <w:b/>
          <w:color w:val="000000" w:themeColor="text1"/>
          <w:sz w:val="36"/>
          <w:szCs w:val="36"/>
        </w:rPr>
      </w:pPr>
      <w:r w:rsidRPr="009166F4">
        <w:rPr>
          <w:rFonts w:ascii="Times New Roman" w:hAnsi="Times New Roman" w:cs="Times New Roman"/>
          <w:b/>
          <w:color w:val="000000" w:themeColor="text1"/>
          <w:sz w:val="36"/>
          <w:szCs w:val="36"/>
        </w:rPr>
        <w:t xml:space="preserve">Муниципальная программа </w:t>
      </w:r>
    </w:p>
    <w:p w:rsidR="001C2228" w:rsidRDefault="00286960" w:rsidP="00286960">
      <w:pPr>
        <w:jc w:val="center"/>
        <w:rPr>
          <w:rFonts w:ascii="Times New Roman" w:hAnsi="Times New Roman" w:cs="Times New Roman"/>
          <w:b/>
          <w:color w:val="000000" w:themeColor="text1"/>
          <w:sz w:val="36"/>
          <w:szCs w:val="36"/>
        </w:rPr>
      </w:pPr>
      <w:r w:rsidRPr="009166F4">
        <w:rPr>
          <w:rFonts w:ascii="Times New Roman" w:hAnsi="Times New Roman" w:cs="Times New Roman"/>
          <w:b/>
          <w:color w:val="000000" w:themeColor="text1"/>
          <w:sz w:val="36"/>
          <w:szCs w:val="36"/>
        </w:rPr>
        <w:t xml:space="preserve">комплексного социально-экономического развития </w:t>
      </w:r>
    </w:p>
    <w:p w:rsidR="001C2228" w:rsidRDefault="00286960" w:rsidP="00286960">
      <w:pPr>
        <w:jc w:val="center"/>
        <w:rPr>
          <w:rFonts w:ascii="Times New Roman" w:hAnsi="Times New Roman" w:cs="Times New Roman"/>
          <w:b/>
          <w:color w:val="000000" w:themeColor="text1"/>
          <w:sz w:val="36"/>
          <w:szCs w:val="36"/>
        </w:rPr>
      </w:pPr>
      <w:r w:rsidRPr="009166F4">
        <w:rPr>
          <w:rFonts w:ascii="Times New Roman" w:hAnsi="Times New Roman" w:cs="Times New Roman"/>
          <w:b/>
          <w:color w:val="000000" w:themeColor="text1"/>
          <w:sz w:val="36"/>
          <w:szCs w:val="36"/>
        </w:rPr>
        <w:t xml:space="preserve">Марковского муниципального образования </w:t>
      </w:r>
    </w:p>
    <w:p w:rsidR="00286960" w:rsidRPr="009166F4" w:rsidRDefault="00286960" w:rsidP="00286960">
      <w:pPr>
        <w:jc w:val="center"/>
        <w:rPr>
          <w:rFonts w:ascii="Times New Roman" w:hAnsi="Times New Roman" w:cs="Times New Roman"/>
          <w:color w:val="000000" w:themeColor="text1"/>
          <w:sz w:val="36"/>
          <w:szCs w:val="36"/>
        </w:rPr>
      </w:pPr>
      <w:r w:rsidRPr="009166F4">
        <w:rPr>
          <w:rFonts w:ascii="Times New Roman" w:hAnsi="Times New Roman" w:cs="Times New Roman"/>
          <w:b/>
          <w:color w:val="000000" w:themeColor="text1"/>
          <w:sz w:val="36"/>
          <w:szCs w:val="36"/>
        </w:rPr>
        <w:t>на 2016-2020 годы</w:t>
      </w: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Default="001C2228" w:rsidP="00E12838">
      <w:pPr>
        <w:jc w:val="center"/>
        <w:rPr>
          <w:rFonts w:ascii="Times New Roman" w:hAnsi="Times New Roman" w:cs="Times New Roman"/>
          <w:b/>
          <w:color w:val="000000" w:themeColor="text1"/>
          <w:sz w:val="28"/>
          <w:szCs w:val="28"/>
        </w:rPr>
      </w:pPr>
      <w:r w:rsidRPr="001C2228">
        <w:rPr>
          <w:rFonts w:ascii="Times New Roman" w:hAnsi="Times New Roman" w:cs="Times New Roman"/>
          <w:b/>
          <w:color w:val="000000" w:themeColor="text1"/>
          <w:sz w:val="28"/>
          <w:szCs w:val="28"/>
        </w:rPr>
        <w:t>р. п.</w:t>
      </w:r>
      <w:r>
        <w:rPr>
          <w:rFonts w:ascii="Times New Roman" w:hAnsi="Times New Roman" w:cs="Times New Roman"/>
          <w:color w:val="000000" w:themeColor="text1"/>
          <w:sz w:val="28"/>
          <w:szCs w:val="28"/>
        </w:rPr>
        <w:t xml:space="preserve"> </w:t>
      </w:r>
      <w:r w:rsidR="00E12838">
        <w:rPr>
          <w:rFonts w:ascii="Times New Roman" w:hAnsi="Times New Roman" w:cs="Times New Roman"/>
          <w:b/>
          <w:color w:val="000000" w:themeColor="text1"/>
          <w:sz w:val="28"/>
          <w:szCs w:val="28"/>
        </w:rPr>
        <w:t xml:space="preserve">Маркова </w:t>
      </w:r>
      <w:r w:rsidR="00286960" w:rsidRPr="00DB4BFB">
        <w:rPr>
          <w:rFonts w:ascii="Times New Roman" w:hAnsi="Times New Roman" w:cs="Times New Roman"/>
          <w:b/>
          <w:color w:val="000000" w:themeColor="text1"/>
          <w:sz w:val="28"/>
          <w:szCs w:val="28"/>
        </w:rPr>
        <w:t>-</w:t>
      </w:r>
      <w:r w:rsidR="00E12838">
        <w:rPr>
          <w:rFonts w:ascii="Times New Roman" w:hAnsi="Times New Roman" w:cs="Times New Roman"/>
          <w:b/>
          <w:color w:val="000000" w:themeColor="text1"/>
          <w:sz w:val="28"/>
          <w:szCs w:val="28"/>
        </w:rPr>
        <w:t xml:space="preserve"> </w:t>
      </w:r>
      <w:r w:rsidR="00286960" w:rsidRPr="00DB4BFB">
        <w:rPr>
          <w:rFonts w:ascii="Times New Roman" w:hAnsi="Times New Roman" w:cs="Times New Roman"/>
          <w:b/>
          <w:color w:val="000000" w:themeColor="text1"/>
          <w:sz w:val="28"/>
          <w:szCs w:val="28"/>
        </w:rPr>
        <w:t>2016</w:t>
      </w:r>
      <w:r>
        <w:rPr>
          <w:rFonts w:ascii="Times New Roman" w:hAnsi="Times New Roman" w:cs="Times New Roman"/>
          <w:b/>
          <w:color w:val="000000" w:themeColor="text1"/>
          <w:sz w:val="28"/>
          <w:szCs w:val="28"/>
        </w:rPr>
        <w:t xml:space="preserve"> г.</w:t>
      </w:r>
    </w:p>
    <w:p w:rsidR="0011539E" w:rsidRPr="00DB4BFB" w:rsidRDefault="0011539E" w:rsidP="00E12838">
      <w:pPr>
        <w:jc w:val="cente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sdt>
      <w:sdtPr>
        <w:rPr>
          <w:rFonts w:asciiTheme="minorHAnsi" w:eastAsiaTheme="minorEastAsia" w:hAnsiTheme="minorHAnsi" w:cstheme="minorBidi"/>
          <w:color w:val="auto"/>
          <w:sz w:val="22"/>
          <w:szCs w:val="22"/>
        </w:rPr>
        <w:id w:val="90136049"/>
        <w:docPartObj>
          <w:docPartGallery w:val="Table of Contents"/>
          <w:docPartUnique/>
        </w:docPartObj>
      </w:sdtPr>
      <w:sdtEndPr>
        <w:rPr>
          <w:b/>
          <w:bCs/>
        </w:rPr>
      </w:sdtEndPr>
      <w:sdtContent>
        <w:p w:rsidR="00E8039D" w:rsidRPr="00DB4BFB" w:rsidRDefault="00E8039D" w:rsidP="00BD3669">
          <w:pPr>
            <w:pStyle w:val="af8"/>
            <w:jc w:val="center"/>
          </w:pPr>
          <w:r w:rsidRPr="00DB4BFB">
            <w:t>Оглавление</w:t>
          </w:r>
        </w:p>
        <w:p w:rsidR="00E8039D" w:rsidRPr="00DB4BFB" w:rsidRDefault="009973AA" w:rsidP="00E8039D">
          <w:pPr>
            <w:pStyle w:val="13"/>
            <w:rPr>
              <w:rFonts w:asciiTheme="minorHAnsi" w:eastAsiaTheme="minorEastAsia" w:hAnsiTheme="minorHAnsi" w:cstheme="minorBidi"/>
              <w:sz w:val="22"/>
              <w:szCs w:val="22"/>
            </w:rPr>
          </w:pPr>
          <w:r w:rsidRPr="00DB4BFB">
            <w:fldChar w:fldCharType="begin"/>
          </w:r>
          <w:r w:rsidR="00E8039D" w:rsidRPr="00DB4BFB">
            <w:instrText xml:space="preserve"> TOC \o "1-3" \h \z \u </w:instrText>
          </w:r>
          <w:r w:rsidRPr="00DB4BFB">
            <w:fldChar w:fldCharType="separate"/>
          </w:r>
          <w:hyperlink w:anchor="_Toc444498749" w:history="1">
            <w:r w:rsidR="00E8039D" w:rsidRPr="00DB4BFB">
              <w:rPr>
                <w:rStyle w:val="af1"/>
                <w:b/>
              </w:rPr>
              <w:t>ПРИОРИТЕТЫ СОЦИАЛЬНО-ЭКОНОМИЧЕСКОГО РАЗВИТИЯ МАРКОВСКОГО МУНИЦИПАЛЬНОГО ОБРАЗОВАНИЯ НА ПЕРИОД 2016-2020г.г.</w:t>
            </w:r>
            <w:r w:rsidR="00E8039D" w:rsidRPr="00DB4BFB">
              <w:rPr>
                <w:webHidden/>
              </w:rPr>
              <w:tab/>
            </w:r>
            <w:r w:rsidRPr="00DB4BFB">
              <w:rPr>
                <w:webHidden/>
              </w:rPr>
              <w:fldChar w:fldCharType="begin"/>
            </w:r>
            <w:r w:rsidR="00E8039D" w:rsidRPr="00DB4BFB">
              <w:rPr>
                <w:webHidden/>
              </w:rPr>
              <w:instrText xml:space="preserve"> PAGEREF _Toc444498749 \h </w:instrText>
            </w:r>
            <w:r w:rsidRPr="00DB4BFB">
              <w:rPr>
                <w:webHidden/>
              </w:rPr>
            </w:r>
            <w:r w:rsidRPr="00DB4BFB">
              <w:rPr>
                <w:webHidden/>
              </w:rPr>
              <w:fldChar w:fldCharType="separate"/>
            </w:r>
            <w:r w:rsidR="001C2228">
              <w:rPr>
                <w:webHidden/>
              </w:rPr>
              <w:t>4</w:t>
            </w:r>
            <w:r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0" w:history="1">
            <w:r w:rsidR="00E8039D" w:rsidRPr="00DB4BFB">
              <w:rPr>
                <w:rStyle w:val="af1"/>
              </w:rPr>
              <w:t>1. Природно-географическая характеристика</w:t>
            </w:r>
            <w:r w:rsidR="00E8039D" w:rsidRPr="00DB4BFB">
              <w:rPr>
                <w:webHidden/>
              </w:rPr>
              <w:tab/>
            </w:r>
            <w:r w:rsidR="009973AA" w:rsidRPr="00DB4BFB">
              <w:rPr>
                <w:webHidden/>
              </w:rPr>
              <w:fldChar w:fldCharType="begin"/>
            </w:r>
            <w:r w:rsidR="00E8039D" w:rsidRPr="00DB4BFB">
              <w:rPr>
                <w:webHidden/>
              </w:rPr>
              <w:instrText xml:space="preserve"> PAGEREF _Toc444498750 \h </w:instrText>
            </w:r>
            <w:r w:rsidR="009973AA" w:rsidRPr="00DB4BFB">
              <w:rPr>
                <w:webHidden/>
              </w:rPr>
            </w:r>
            <w:r w:rsidR="009973AA" w:rsidRPr="00DB4BFB">
              <w:rPr>
                <w:webHidden/>
              </w:rPr>
              <w:fldChar w:fldCharType="separate"/>
            </w:r>
            <w:r w:rsidR="001C2228">
              <w:rPr>
                <w:webHidden/>
              </w:rPr>
              <w:t>4</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1" w:history="1">
            <w:r w:rsidR="00E8039D" w:rsidRPr="00DB4BFB">
              <w:rPr>
                <w:rStyle w:val="af1"/>
              </w:rPr>
              <w:t>2. Анализ социально-экономического развития поселения</w:t>
            </w:r>
            <w:r w:rsidR="00E8039D" w:rsidRPr="00DB4BFB">
              <w:rPr>
                <w:webHidden/>
              </w:rPr>
              <w:tab/>
            </w:r>
            <w:r w:rsidR="009973AA" w:rsidRPr="00DB4BFB">
              <w:rPr>
                <w:webHidden/>
              </w:rPr>
              <w:fldChar w:fldCharType="begin"/>
            </w:r>
            <w:r w:rsidR="00E8039D" w:rsidRPr="00DB4BFB">
              <w:rPr>
                <w:webHidden/>
              </w:rPr>
              <w:instrText xml:space="preserve"> PAGEREF _Toc444498751 \h </w:instrText>
            </w:r>
            <w:r w:rsidR="009973AA" w:rsidRPr="00DB4BFB">
              <w:rPr>
                <w:webHidden/>
              </w:rPr>
            </w:r>
            <w:r w:rsidR="009973AA" w:rsidRPr="00DB4BFB">
              <w:rPr>
                <w:webHidden/>
              </w:rPr>
              <w:fldChar w:fldCharType="separate"/>
            </w:r>
            <w:r w:rsidR="001C2228">
              <w:rPr>
                <w:webHidden/>
              </w:rPr>
              <w:t>5</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2" w:history="1">
            <w:r w:rsidR="00E8039D" w:rsidRPr="00DB4BFB">
              <w:rPr>
                <w:rStyle w:val="af1"/>
              </w:rPr>
              <w:t>3. Основные проблемы муниципального образования</w:t>
            </w:r>
            <w:r w:rsidR="00E8039D" w:rsidRPr="00DB4BFB">
              <w:rPr>
                <w:webHidden/>
              </w:rPr>
              <w:tab/>
            </w:r>
            <w:r w:rsidR="009973AA" w:rsidRPr="00DB4BFB">
              <w:rPr>
                <w:webHidden/>
              </w:rPr>
              <w:fldChar w:fldCharType="begin"/>
            </w:r>
            <w:r w:rsidR="00E8039D" w:rsidRPr="00DB4BFB">
              <w:rPr>
                <w:webHidden/>
              </w:rPr>
              <w:instrText xml:space="preserve"> PAGEREF _Toc444498752 \h </w:instrText>
            </w:r>
            <w:r w:rsidR="009973AA" w:rsidRPr="00DB4BFB">
              <w:rPr>
                <w:webHidden/>
              </w:rPr>
            </w:r>
            <w:r w:rsidR="009973AA" w:rsidRPr="00DB4BFB">
              <w:rPr>
                <w:webHidden/>
              </w:rPr>
              <w:fldChar w:fldCharType="separate"/>
            </w:r>
            <w:r w:rsidR="001C2228">
              <w:rPr>
                <w:webHidden/>
              </w:rPr>
              <w:t>15</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3" w:history="1">
            <w:r w:rsidR="00E8039D" w:rsidRPr="00DB4BFB">
              <w:rPr>
                <w:rStyle w:val="af1"/>
              </w:rPr>
              <w:t>4. Направления и приоритеты социально-экономического развития на период 2016-2020г.г.</w:t>
            </w:r>
            <w:r w:rsidR="00E8039D" w:rsidRPr="00DB4BFB">
              <w:rPr>
                <w:webHidden/>
              </w:rPr>
              <w:tab/>
            </w:r>
            <w:r w:rsidR="009973AA" w:rsidRPr="00DB4BFB">
              <w:rPr>
                <w:webHidden/>
              </w:rPr>
              <w:fldChar w:fldCharType="begin"/>
            </w:r>
            <w:r w:rsidR="00E8039D" w:rsidRPr="00DB4BFB">
              <w:rPr>
                <w:webHidden/>
              </w:rPr>
              <w:instrText xml:space="preserve"> PAGEREF _Toc444498753 \h </w:instrText>
            </w:r>
            <w:r w:rsidR="009973AA" w:rsidRPr="00DB4BFB">
              <w:rPr>
                <w:webHidden/>
              </w:rPr>
            </w:r>
            <w:r w:rsidR="009973AA" w:rsidRPr="00DB4BFB">
              <w:rPr>
                <w:webHidden/>
              </w:rPr>
              <w:fldChar w:fldCharType="separate"/>
            </w:r>
            <w:r w:rsidR="001C2228">
              <w:rPr>
                <w:webHidden/>
              </w:rPr>
              <w:t>18</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4" w:history="1">
            <w:r w:rsidR="00E8039D" w:rsidRPr="00DB4BFB">
              <w:rPr>
                <w:rStyle w:val="af1"/>
              </w:rPr>
              <w:t>5. Точки экономического роста в муниципальном образовании</w:t>
            </w:r>
            <w:r w:rsidR="00E8039D" w:rsidRPr="00DB4BFB">
              <w:rPr>
                <w:webHidden/>
              </w:rPr>
              <w:tab/>
            </w:r>
            <w:r w:rsidR="009973AA" w:rsidRPr="00DB4BFB">
              <w:rPr>
                <w:webHidden/>
              </w:rPr>
              <w:fldChar w:fldCharType="begin"/>
            </w:r>
            <w:r w:rsidR="00E8039D" w:rsidRPr="00DB4BFB">
              <w:rPr>
                <w:webHidden/>
              </w:rPr>
              <w:instrText xml:space="preserve"> PAGEREF _Toc444498754 \h </w:instrText>
            </w:r>
            <w:r w:rsidR="009973AA" w:rsidRPr="00DB4BFB">
              <w:rPr>
                <w:webHidden/>
              </w:rPr>
            </w:r>
            <w:r w:rsidR="009973AA" w:rsidRPr="00DB4BFB">
              <w:rPr>
                <w:webHidden/>
              </w:rPr>
              <w:fldChar w:fldCharType="separate"/>
            </w:r>
            <w:r w:rsidR="001C2228">
              <w:rPr>
                <w:webHidden/>
              </w:rPr>
              <w:t>19</w:t>
            </w:r>
            <w:r w:rsidR="009973AA" w:rsidRPr="00DB4BFB">
              <w:rPr>
                <w:webHidden/>
              </w:rPr>
              <w:fldChar w:fldCharType="end"/>
            </w:r>
          </w:hyperlink>
        </w:p>
        <w:p w:rsidR="00E8039D" w:rsidRPr="00DB4BFB" w:rsidRDefault="006678FF" w:rsidP="00E8039D">
          <w:pPr>
            <w:pStyle w:val="13"/>
            <w:rPr>
              <w:rFonts w:asciiTheme="minorHAnsi" w:eastAsiaTheme="minorEastAsia" w:hAnsiTheme="minorHAnsi" w:cstheme="minorBidi"/>
              <w:sz w:val="22"/>
              <w:szCs w:val="22"/>
            </w:rPr>
          </w:pPr>
          <w:hyperlink w:anchor="_Toc444498755" w:history="1">
            <w:r w:rsidR="00E8039D" w:rsidRPr="00DB4BFB">
              <w:rPr>
                <w:rStyle w:val="af1"/>
                <w:b/>
              </w:rPr>
              <w:t>АНАЛИЗ МУНИЦИПАЛЬНЫХ ФИНАНСОВ МАРКОВСКОГО МУНИЦИПАЛЬНОГО ОБРАЗОВАНИЯ</w:t>
            </w:r>
            <w:r w:rsidR="00E8039D" w:rsidRPr="00DB4BFB">
              <w:rPr>
                <w:webHidden/>
              </w:rPr>
              <w:tab/>
            </w:r>
            <w:r w:rsidR="009973AA" w:rsidRPr="00DB4BFB">
              <w:rPr>
                <w:webHidden/>
              </w:rPr>
              <w:fldChar w:fldCharType="begin"/>
            </w:r>
            <w:r w:rsidR="00E8039D" w:rsidRPr="00DB4BFB">
              <w:rPr>
                <w:webHidden/>
              </w:rPr>
              <w:instrText xml:space="preserve"> PAGEREF _Toc444498755 \h </w:instrText>
            </w:r>
            <w:r w:rsidR="009973AA" w:rsidRPr="00DB4BFB">
              <w:rPr>
                <w:webHidden/>
              </w:rPr>
            </w:r>
            <w:r w:rsidR="009973AA" w:rsidRPr="00DB4BFB">
              <w:rPr>
                <w:webHidden/>
              </w:rPr>
              <w:fldChar w:fldCharType="separate"/>
            </w:r>
            <w:r w:rsidR="001C2228">
              <w:rPr>
                <w:webHidden/>
              </w:rPr>
              <w:t>21</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6" w:history="1">
            <w:r w:rsidR="00E8039D" w:rsidRPr="00DB4BFB">
              <w:rPr>
                <w:rStyle w:val="af1"/>
              </w:rPr>
              <w:t>1. Анализ нормативно-правовой базы по регулированию муниципальных финансов и бюджетного процесса Марковского муниципального образования</w:t>
            </w:r>
            <w:r w:rsidR="00E8039D" w:rsidRPr="00DB4BFB">
              <w:rPr>
                <w:webHidden/>
              </w:rPr>
              <w:tab/>
            </w:r>
            <w:r w:rsidR="009973AA" w:rsidRPr="00DB4BFB">
              <w:rPr>
                <w:webHidden/>
              </w:rPr>
              <w:fldChar w:fldCharType="begin"/>
            </w:r>
            <w:r w:rsidR="00E8039D" w:rsidRPr="00DB4BFB">
              <w:rPr>
                <w:webHidden/>
              </w:rPr>
              <w:instrText xml:space="preserve"> PAGEREF _Toc444498756 \h </w:instrText>
            </w:r>
            <w:r w:rsidR="009973AA" w:rsidRPr="00DB4BFB">
              <w:rPr>
                <w:webHidden/>
              </w:rPr>
            </w:r>
            <w:r w:rsidR="009973AA" w:rsidRPr="00DB4BFB">
              <w:rPr>
                <w:webHidden/>
              </w:rPr>
              <w:fldChar w:fldCharType="separate"/>
            </w:r>
            <w:r w:rsidR="001C2228">
              <w:rPr>
                <w:webHidden/>
              </w:rPr>
              <w:t>21</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7" w:history="1">
            <w:r w:rsidR="00E8039D" w:rsidRPr="00DB4BFB">
              <w:rPr>
                <w:rStyle w:val="af1"/>
              </w:rPr>
              <w:t>2. Анализ формирования и исполнения налоговых доходов бюджета Марковского муниципального образования за 2010-2015 гг. Доходный потенциал. Прогноз налоговых доходов до 2020 г.</w:t>
            </w:r>
            <w:r w:rsidR="00E8039D" w:rsidRPr="00DB4BFB">
              <w:rPr>
                <w:webHidden/>
              </w:rPr>
              <w:tab/>
            </w:r>
            <w:r w:rsidR="009973AA" w:rsidRPr="00DB4BFB">
              <w:rPr>
                <w:webHidden/>
              </w:rPr>
              <w:fldChar w:fldCharType="begin"/>
            </w:r>
            <w:r w:rsidR="00E8039D" w:rsidRPr="00DB4BFB">
              <w:rPr>
                <w:webHidden/>
              </w:rPr>
              <w:instrText xml:space="preserve"> PAGEREF _Toc444498757 \h </w:instrText>
            </w:r>
            <w:r w:rsidR="009973AA" w:rsidRPr="00DB4BFB">
              <w:rPr>
                <w:webHidden/>
              </w:rPr>
            </w:r>
            <w:r w:rsidR="009973AA" w:rsidRPr="00DB4BFB">
              <w:rPr>
                <w:webHidden/>
              </w:rPr>
              <w:fldChar w:fldCharType="separate"/>
            </w:r>
            <w:r w:rsidR="001C2228">
              <w:rPr>
                <w:webHidden/>
              </w:rPr>
              <w:t>25</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8" w:history="1">
            <w:r w:rsidR="00E8039D" w:rsidRPr="00DB4BFB">
              <w:rPr>
                <w:rStyle w:val="af1"/>
              </w:rPr>
              <w:t>3. Анализ состава и структуры доходов бюджета Марковского муниципального образования за 2012-2015 гг.</w:t>
            </w:r>
            <w:r w:rsidR="00E8039D" w:rsidRPr="00DB4BFB">
              <w:rPr>
                <w:webHidden/>
              </w:rPr>
              <w:tab/>
            </w:r>
            <w:r w:rsidR="009973AA" w:rsidRPr="00DB4BFB">
              <w:rPr>
                <w:webHidden/>
              </w:rPr>
              <w:fldChar w:fldCharType="begin"/>
            </w:r>
            <w:r w:rsidR="00E8039D" w:rsidRPr="00DB4BFB">
              <w:rPr>
                <w:webHidden/>
              </w:rPr>
              <w:instrText xml:space="preserve"> PAGEREF _Toc444498758 \h </w:instrText>
            </w:r>
            <w:r w:rsidR="009973AA" w:rsidRPr="00DB4BFB">
              <w:rPr>
                <w:webHidden/>
              </w:rPr>
            </w:r>
            <w:r w:rsidR="009973AA" w:rsidRPr="00DB4BFB">
              <w:rPr>
                <w:webHidden/>
              </w:rPr>
              <w:fldChar w:fldCharType="separate"/>
            </w:r>
            <w:r w:rsidR="001C2228">
              <w:rPr>
                <w:webHidden/>
              </w:rPr>
              <w:t>41</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59" w:history="1">
            <w:r w:rsidR="00E8039D" w:rsidRPr="00DB4BFB">
              <w:rPr>
                <w:rStyle w:val="af1"/>
              </w:rPr>
              <w:t>4. Анализ безвозмездных поступлений из бюджетов других уровней бюджетной системы в бюджет Марковского муниципального образования</w:t>
            </w:r>
            <w:r w:rsidR="00E8039D" w:rsidRPr="00DB4BFB">
              <w:rPr>
                <w:webHidden/>
              </w:rPr>
              <w:tab/>
            </w:r>
            <w:r w:rsidR="009973AA" w:rsidRPr="00DB4BFB">
              <w:rPr>
                <w:webHidden/>
              </w:rPr>
              <w:fldChar w:fldCharType="begin"/>
            </w:r>
            <w:r w:rsidR="00E8039D" w:rsidRPr="00DB4BFB">
              <w:rPr>
                <w:webHidden/>
              </w:rPr>
              <w:instrText xml:space="preserve"> PAGEREF _Toc444498759 \h </w:instrText>
            </w:r>
            <w:r w:rsidR="009973AA" w:rsidRPr="00DB4BFB">
              <w:rPr>
                <w:webHidden/>
              </w:rPr>
            </w:r>
            <w:r w:rsidR="009973AA" w:rsidRPr="00DB4BFB">
              <w:rPr>
                <w:webHidden/>
              </w:rPr>
              <w:fldChar w:fldCharType="separate"/>
            </w:r>
            <w:r w:rsidR="001C2228">
              <w:rPr>
                <w:webHidden/>
              </w:rPr>
              <w:t>47</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60" w:history="1">
            <w:r w:rsidR="00E8039D" w:rsidRPr="00DB4BFB">
              <w:rPr>
                <w:webHidden/>
              </w:rPr>
              <w:tab/>
            </w:r>
            <w:r w:rsidR="009973AA" w:rsidRPr="00DB4BFB">
              <w:rPr>
                <w:webHidden/>
              </w:rPr>
              <w:fldChar w:fldCharType="begin"/>
            </w:r>
            <w:r w:rsidR="00E8039D" w:rsidRPr="00DB4BFB">
              <w:rPr>
                <w:webHidden/>
              </w:rPr>
              <w:instrText xml:space="preserve"> PAGEREF _Toc444498760 \h </w:instrText>
            </w:r>
            <w:r w:rsidR="009973AA" w:rsidRPr="00DB4BFB">
              <w:rPr>
                <w:webHidden/>
              </w:rPr>
            </w:r>
            <w:r w:rsidR="009973AA" w:rsidRPr="00DB4BFB">
              <w:rPr>
                <w:webHidden/>
              </w:rPr>
              <w:fldChar w:fldCharType="separate"/>
            </w:r>
            <w:r w:rsidR="001C2228">
              <w:rPr>
                <w:webHidden/>
              </w:rPr>
              <w:t>54</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61" w:history="1">
            <w:r w:rsidR="00E8039D" w:rsidRPr="00DB4BFB">
              <w:rPr>
                <w:rStyle w:val="af1"/>
              </w:rPr>
              <w:t>5. Анализ финансовой устойчивости и финансовой самостоятельности местного бюджета. Прогнозные значения показателей до 2020 г.</w:t>
            </w:r>
            <w:r w:rsidR="00E8039D" w:rsidRPr="00DB4BFB">
              <w:rPr>
                <w:webHidden/>
              </w:rPr>
              <w:tab/>
            </w:r>
            <w:r w:rsidR="009973AA" w:rsidRPr="00DB4BFB">
              <w:rPr>
                <w:webHidden/>
              </w:rPr>
              <w:fldChar w:fldCharType="begin"/>
            </w:r>
            <w:r w:rsidR="00E8039D" w:rsidRPr="00DB4BFB">
              <w:rPr>
                <w:webHidden/>
              </w:rPr>
              <w:instrText xml:space="preserve"> PAGEREF _Toc444498761 \h </w:instrText>
            </w:r>
            <w:r w:rsidR="009973AA" w:rsidRPr="00DB4BFB">
              <w:rPr>
                <w:webHidden/>
              </w:rPr>
            </w:r>
            <w:r w:rsidR="009973AA" w:rsidRPr="00DB4BFB">
              <w:rPr>
                <w:webHidden/>
              </w:rPr>
              <w:fldChar w:fldCharType="separate"/>
            </w:r>
            <w:r w:rsidR="001C2228">
              <w:rPr>
                <w:webHidden/>
              </w:rPr>
              <w:t>55</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62" w:history="1">
            <w:r w:rsidR="00E8039D" w:rsidRPr="00DB4BFB">
              <w:rPr>
                <w:rStyle w:val="af1"/>
              </w:rPr>
              <w:t>6. Анализ состава и структуры расходов бюджета Марковского муниципального образования за 2012-2015 гг.</w:t>
            </w:r>
            <w:r w:rsidR="00E8039D" w:rsidRPr="00DB4BFB">
              <w:rPr>
                <w:webHidden/>
              </w:rPr>
              <w:tab/>
            </w:r>
            <w:r w:rsidR="009973AA" w:rsidRPr="00DB4BFB">
              <w:rPr>
                <w:webHidden/>
              </w:rPr>
              <w:fldChar w:fldCharType="begin"/>
            </w:r>
            <w:r w:rsidR="00E8039D" w:rsidRPr="00DB4BFB">
              <w:rPr>
                <w:webHidden/>
              </w:rPr>
              <w:instrText xml:space="preserve"> PAGEREF _Toc444498762 \h </w:instrText>
            </w:r>
            <w:r w:rsidR="009973AA" w:rsidRPr="00DB4BFB">
              <w:rPr>
                <w:webHidden/>
              </w:rPr>
            </w:r>
            <w:r w:rsidR="009973AA" w:rsidRPr="00DB4BFB">
              <w:rPr>
                <w:webHidden/>
              </w:rPr>
              <w:fldChar w:fldCharType="separate"/>
            </w:r>
            <w:r w:rsidR="001C2228">
              <w:rPr>
                <w:webHidden/>
              </w:rPr>
              <w:t>64</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63" w:history="1">
            <w:r w:rsidR="00E8039D" w:rsidRPr="00DB4BFB">
              <w:rPr>
                <w:rStyle w:val="af1"/>
              </w:rPr>
              <w:t>7. Бюджетный сектор на территории Марковского муниципального образования</w:t>
            </w:r>
            <w:r w:rsidR="00E8039D" w:rsidRPr="00DB4BFB">
              <w:rPr>
                <w:webHidden/>
              </w:rPr>
              <w:tab/>
            </w:r>
            <w:r w:rsidR="009973AA" w:rsidRPr="00DB4BFB">
              <w:rPr>
                <w:webHidden/>
              </w:rPr>
              <w:fldChar w:fldCharType="begin"/>
            </w:r>
            <w:r w:rsidR="00E8039D" w:rsidRPr="00DB4BFB">
              <w:rPr>
                <w:webHidden/>
              </w:rPr>
              <w:instrText xml:space="preserve"> PAGEREF _Toc444498763 \h </w:instrText>
            </w:r>
            <w:r w:rsidR="009973AA" w:rsidRPr="00DB4BFB">
              <w:rPr>
                <w:webHidden/>
              </w:rPr>
            </w:r>
            <w:r w:rsidR="009973AA" w:rsidRPr="00DB4BFB">
              <w:rPr>
                <w:webHidden/>
              </w:rPr>
              <w:fldChar w:fldCharType="separate"/>
            </w:r>
            <w:r w:rsidR="001C2228">
              <w:rPr>
                <w:webHidden/>
              </w:rPr>
              <w:t>68</w:t>
            </w:r>
            <w:r w:rsidR="009973AA" w:rsidRPr="00DB4BFB">
              <w:rPr>
                <w:webHidden/>
              </w:rPr>
              <w:fldChar w:fldCharType="end"/>
            </w:r>
          </w:hyperlink>
        </w:p>
        <w:p w:rsidR="00E8039D" w:rsidRPr="00DB4BFB" w:rsidRDefault="006678FF" w:rsidP="00E8039D">
          <w:pPr>
            <w:pStyle w:val="13"/>
            <w:ind w:left="567"/>
            <w:rPr>
              <w:rFonts w:asciiTheme="minorHAnsi" w:eastAsiaTheme="minorEastAsia" w:hAnsiTheme="minorHAnsi" w:cstheme="minorBidi"/>
              <w:sz w:val="22"/>
              <w:szCs w:val="22"/>
            </w:rPr>
          </w:pPr>
          <w:hyperlink w:anchor="_Toc444498764" w:history="1">
            <w:r w:rsidR="00E8039D" w:rsidRPr="00DB4BFB">
              <w:rPr>
                <w:rStyle w:val="af1"/>
              </w:rPr>
              <w:t>8. Анализ программно-целевого бюджетирования в Марковском муниципальном образовании</w:t>
            </w:r>
            <w:r w:rsidR="00E8039D" w:rsidRPr="00DB4BFB">
              <w:rPr>
                <w:webHidden/>
              </w:rPr>
              <w:tab/>
            </w:r>
            <w:r w:rsidR="009973AA" w:rsidRPr="00DB4BFB">
              <w:rPr>
                <w:webHidden/>
              </w:rPr>
              <w:fldChar w:fldCharType="begin"/>
            </w:r>
            <w:r w:rsidR="00E8039D" w:rsidRPr="00DB4BFB">
              <w:rPr>
                <w:webHidden/>
              </w:rPr>
              <w:instrText xml:space="preserve"> PAGEREF _Toc444498764 \h </w:instrText>
            </w:r>
            <w:r w:rsidR="009973AA" w:rsidRPr="00DB4BFB">
              <w:rPr>
                <w:webHidden/>
              </w:rPr>
            </w:r>
            <w:r w:rsidR="009973AA" w:rsidRPr="00DB4BFB">
              <w:rPr>
                <w:webHidden/>
              </w:rPr>
              <w:fldChar w:fldCharType="separate"/>
            </w:r>
            <w:r w:rsidR="001C2228">
              <w:rPr>
                <w:webHidden/>
              </w:rPr>
              <w:t>76</w:t>
            </w:r>
            <w:r w:rsidR="009973AA" w:rsidRPr="00DB4BFB">
              <w:rPr>
                <w:webHidden/>
              </w:rPr>
              <w:fldChar w:fldCharType="end"/>
            </w:r>
          </w:hyperlink>
        </w:p>
        <w:p w:rsidR="00E8039D" w:rsidRPr="00DB4BFB" w:rsidRDefault="006678FF" w:rsidP="00E8039D">
          <w:pPr>
            <w:pStyle w:val="13"/>
            <w:rPr>
              <w:rFonts w:asciiTheme="minorHAnsi" w:eastAsiaTheme="minorEastAsia" w:hAnsiTheme="minorHAnsi" w:cstheme="minorBidi"/>
              <w:sz w:val="22"/>
              <w:szCs w:val="22"/>
            </w:rPr>
          </w:pPr>
          <w:hyperlink w:anchor="_Toc444498765" w:history="1">
            <w:r w:rsidR="00E8039D" w:rsidRPr="00DB4BFB">
              <w:rPr>
                <w:rStyle w:val="af1"/>
                <w:b/>
              </w:rPr>
              <w:t>ПОДПРОГРАММА «УПРАВЛЕНИЕ МУНИЦИПАЛЬНЫМИ ФИНАНСАМИ МАРКОВСКОГО МУНИЦИПАЛЬНОГО ОБРАЗОВАНИЯ»</w:t>
            </w:r>
            <w:r w:rsidR="00E8039D" w:rsidRPr="00DB4BFB">
              <w:rPr>
                <w:webHidden/>
              </w:rPr>
              <w:tab/>
            </w:r>
            <w:r w:rsidR="009973AA" w:rsidRPr="00DB4BFB">
              <w:rPr>
                <w:webHidden/>
              </w:rPr>
              <w:fldChar w:fldCharType="begin"/>
            </w:r>
            <w:r w:rsidR="00E8039D" w:rsidRPr="00DB4BFB">
              <w:rPr>
                <w:webHidden/>
              </w:rPr>
              <w:instrText xml:space="preserve"> PAGEREF _Toc444498765 \h </w:instrText>
            </w:r>
            <w:r w:rsidR="009973AA" w:rsidRPr="00DB4BFB">
              <w:rPr>
                <w:webHidden/>
              </w:rPr>
            </w:r>
            <w:r w:rsidR="009973AA" w:rsidRPr="00DB4BFB">
              <w:rPr>
                <w:webHidden/>
              </w:rPr>
              <w:fldChar w:fldCharType="separate"/>
            </w:r>
            <w:r w:rsidR="001C2228">
              <w:rPr>
                <w:webHidden/>
              </w:rPr>
              <w:t>94</w:t>
            </w:r>
            <w:r w:rsidR="009973AA" w:rsidRPr="00DB4BFB">
              <w:rPr>
                <w:webHidden/>
              </w:rPr>
              <w:fldChar w:fldCharType="end"/>
            </w:r>
          </w:hyperlink>
        </w:p>
        <w:p w:rsidR="00E8039D" w:rsidRPr="00DB4BFB" w:rsidRDefault="006678FF" w:rsidP="00E8039D">
          <w:pPr>
            <w:pStyle w:val="13"/>
            <w:rPr>
              <w:rFonts w:asciiTheme="minorHAnsi" w:eastAsiaTheme="minorEastAsia" w:hAnsiTheme="minorHAnsi" w:cstheme="minorBidi"/>
              <w:sz w:val="22"/>
              <w:szCs w:val="22"/>
            </w:rPr>
          </w:pPr>
          <w:hyperlink w:anchor="_Toc444498766" w:history="1">
            <w:r w:rsidR="00E8039D" w:rsidRPr="00DB4BFB">
              <w:rPr>
                <w:rStyle w:val="af1"/>
                <w:b/>
              </w:rPr>
              <w:t>ПОДПРОГРАММА «ИНФОРМАТИЗАЦИЯ МУНИЦИПАЛЬНОГО УПРАВЛЕНИЯ И СОЗДАНИЕ КОМФОРТНОЙ СРЕДЫ В МАРКОВСКОМ МО»</w:t>
            </w:r>
            <w:r w:rsidR="00E8039D" w:rsidRPr="00DB4BFB">
              <w:rPr>
                <w:webHidden/>
              </w:rPr>
              <w:tab/>
            </w:r>
            <w:r w:rsidR="009973AA" w:rsidRPr="00DB4BFB">
              <w:rPr>
                <w:webHidden/>
              </w:rPr>
              <w:fldChar w:fldCharType="begin"/>
            </w:r>
            <w:r w:rsidR="00E8039D" w:rsidRPr="00DB4BFB">
              <w:rPr>
                <w:webHidden/>
              </w:rPr>
              <w:instrText xml:space="preserve"> PAGEREF _Toc444498766 \h </w:instrText>
            </w:r>
            <w:r w:rsidR="009973AA" w:rsidRPr="00DB4BFB">
              <w:rPr>
                <w:webHidden/>
              </w:rPr>
            </w:r>
            <w:r w:rsidR="009973AA" w:rsidRPr="00DB4BFB">
              <w:rPr>
                <w:webHidden/>
              </w:rPr>
              <w:fldChar w:fldCharType="separate"/>
            </w:r>
            <w:r w:rsidR="001C2228">
              <w:rPr>
                <w:webHidden/>
              </w:rPr>
              <w:t>118</w:t>
            </w:r>
            <w:r w:rsidR="009973AA" w:rsidRPr="00DB4BFB">
              <w:rPr>
                <w:webHidden/>
              </w:rPr>
              <w:fldChar w:fldCharType="end"/>
            </w:r>
          </w:hyperlink>
        </w:p>
        <w:p w:rsidR="00E8039D" w:rsidRPr="00DB4BFB" w:rsidRDefault="006678FF" w:rsidP="00E8039D">
          <w:pPr>
            <w:pStyle w:val="13"/>
            <w:rPr>
              <w:rFonts w:asciiTheme="minorHAnsi" w:eastAsiaTheme="minorEastAsia" w:hAnsiTheme="minorHAnsi" w:cstheme="minorBidi"/>
              <w:b/>
              <w:sz w:val="22"/>
              <w:szCs w:val="22"/>
            </w:rPr>
          </w:pPr>
          <w:hyperlink w:anchor="_Toc444498767" w:history="1">
            <w:r w:rsidR="00E8039D" w:rsidRPr="00DB4BFB">
              <w:rPr>
                <w:rStyle w:val="af1"/>
                <w:b/>
              </w:rPr>
              <w:t>КОНЦЕПЦИЯ РАЗВИТИЯ ТОРГОВО-РАЗВЛЕКАТЕЛЬНОГО КЛАСТЕРА НА ТЕРРИТОРИИ МАРКОВСКОГО МО.</w:t>
            </w:r>
            <w:r w:rsidR="00E8039D" w:rsidRPr="00DB4BFB">
              <w:rPr>
                <w:b/>
                <w:webHidden/>
              </w:rPr>
              <w:tab/>
            </w:r>
            <w:r w:rsidR="009973AA" w:rsidRPr="00DB4BFB">
              <w:rPr>
                <w:b/>
                <w:webHidden/>
              </w:rPr>
              <w:fldChar w:fldCharType="begin"/>
            </w:r>
            <w:r w:rsidR="00E8039D" w:rsidRPr="00DB4BFB">
              <w:rPr>
                <w:b/>
                <w:webHidden/>
              </w:rPr>
              <w:instrText xml:space="preserve"> PAGEREF _Toc444498767 \h </w:instrText>
            </w:r>
            <w:r w:rsidR="009973AA" w:rsidRPr="00DB4BFB">
              <w:rPr>
                <w:b/>
                <w:webHidden/>
              </w:rPr>
            </w:r>
            <w:r w:rsidR="009973AA" w:rsidRPr="00DB4BFB">
              <w:rPr>
                <w:b/>
                <w:webHidden/>
              </w:rPr>
              <w:fldChar w:fldCharType="separate"/>
            </w:r>
            <w:r w:rsidR="001C2228">
              <w:rPr>
                <w:b/>
                <w:webHidden/>
              </w:rPr>
              <w:t>133</w:t>
            </w:r>
            <w:r w:rsidR="009973AA" w:rsidRPr="00DB4BFB">
              <w:rPr>
                <w:b/>
                <w:webHidden/>
              </w:rPr>
              <w:fldChar w:fldCharType="end"/>
            </w:r>
          </w:hyperlink>
        </w:p>
        <w:p w:rsidR="00E8039D" w:rsidRPr="00DB4BFB" w:rsidRDefault="006678FF" w:rsidP="00E8039D">
          <w:pPr>
            <w:pStyle w:val="13"/>
            <w:rPr>
              <w:rFonts w:asciiTheme="minorHAnsi" w:eastAsiaTheme="minorEastAsia" w:hAnsiTheme="minorHAnsi" w:cstheme="minorBidi"/>
              <w:b/>
              <w:sz w:val="22"/>
              <w:szCs w:val="22"/>
            </w:rPr>
          </w:pPr>
          <w:hyperlink w:anchor="_Toc444498768" w:history="1">
            <w:r w:rsidR="00E8039D" w:rsidRPr="00DB4BFB">
              <w:rPr>
                <w:rStyle w:val="af1"/>
                <w:b/>
                <w:lang w:eastAsia="en-US"/>
              </w:rPr>
              <w:t>ИТОГИ СОЦИОЛОГИЧЕСКОГО ИССЛЕДОВАНИЯ</w:t>
            </w:r>
            <w:r w:rsidR="00E8039D" w:rsidRPr="00DB4BFB">
              <w:rPr>
                <w:b/>
                <w:webHidden/>
              </w:rPr>
              <w:tab/>
            </w:r>
            <w:r w:rsidR="009973AA" w:rsidRPr="00DB4BFB">
              <w:rPr>
                <w:b/>
                <w:webHidden/>
              </w:rPr>
              <w:fldChar w:fldCharType="begin"/>
            </w:r>
            <w:r w:rsidR="00E8039D" w:rsidRPr="00DB4BFB">
              <w:rPr>
                <w:b/>
                <w:webHidden/>
              </w:rPr>
              <w:instrText xml:space="preserve"> PAGEREF _Toc444498768 \h </w:instrText>
            </w:r>
            <w:r w:rsidR="009973AA" w:rsidRPr="00DB4BFB">
              <w:rPr>
                <w:b/>
                <w:webHidden/>
              </w:rPr>
            </w:r>
            <w:r w:rsidR="009973AA" w:rsidRPr="00DB4BFB">
              <w:rPr>
                <w:b/>
                <w:webHidden/>
              </w:rPr>
              <w:fldChar w:fldCharType="separate"/>
            </w:r>
            <w:r w:rsidR="001C2228">
              <w:rPr>
                <w:b/>
                <w:webHidden/>
              </w:rPr>
              <w:t>139</w:t>
            </w:r>
            <w:r w:rsidR="009973AA" w:rsidRPr="00DB4BFB">
              <w:rPr>
                <w:b/>
                <w:webHidden/>
              </w:rPr>
              <w:fldChar w:fldCharType="end"/>
            </w:r>
          </w:hyperlink>
        </w:p>
        <w:p w:rsidR="00E8039D" w:rsidRPr="00DB4BFB" w:rsidRDefault="009973AA">
          <w:r w:rsidRPr="00DB4BFB">
            <w:rPr>
              <w:b/>
              <w:bCs/>
            </w:rPr>
            <w:fldChar w:fldCharType="end"/>
          </w:r>
        </w:p>
      </w:sdtContent>
    </w:sdt>
    <w:p w:rsidR="00E8039D" w:rsidRPr="00DB4BFB" w:rsidRDefault="00E8039D">
      <w:pP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br w:type="page"/>
      </w:r>
    </w:p>
    <w:p w:rsidR="00542F68" w:rsidRPr="00DB4BFB" w:rsidRDefault="00AB63AE" w:rsidP="00580E9A">
      <w:pPr>
        <w:pStyle w:val="1"/>
        <w:jc w:val="center"/>
        <w:rPr>
          <w:color w:val="000000" w:themeColor="text1"/>
        </w:rPr>
      </w:pPr>
      <w:bookmarkStart w:id="0" w:name="_Toc444498571"/>
      <w:bookmarkStart w:id="1" w:name="_Toc444498749"/>
      <w:bookmarkStart w:id="2" w:name="_Toc154576236"/>
      <w:r w:rsidRPr="00DB4BFB">
        <w:rPr>
          <w:color w:val="000000" w:themeColor="text1"/>
        </w:rPr>
        <w:lastRenderedPageBreak/>
        <w:t>ПРИОРИТЕТЫ СОЦИАЛЬНО-ЭКОНОМИЧЕСКОГО РАЗВИТИЯ МАРКОВСКОГО МУНИЦИПАЛЬНОГО ОБРАЗОВАНИЯ НА ПЕРИОД 2016-2020г.г.</w:t>
      </w:r>
      <w:bookmarkEnd w:id="0"/>
      <w:bookmarkEnd w:id="1"/>
    </w:p>
    <w:p w:rsidR="00286960" w:rsidRPr="00DB4BFB" w:rsidRDefault="00286960" w:rsidP="00286960">
      <w:pPr>
        <w:pStyle w:val="1"/>
        <w:spacing w:line="360" w:lineRule="auto"/>
        <w:rPr>
          <w:rFonts w:ascii="Times New Roman" w:hAnsi="Times New Roman" w:cs="Times New Roman"/>
          <w:color w:val="000000" w:themeColor="text1"/>
          <w:sz w:val="28"/>
          <w:szCs w:val="28"/>
        </w:rPr>
      </w:pPr>
      <w:bookmarkStart w:id="3" w:name="_Toc444498572"/>
      <w:bookmarkStart w:id="4" w:name="_Toc444498750"/>
      <w:r w:rsidRPr="00DB4BFB">
        <w:rPr>
          <w:rFonts w:ascii="Times New Roman" w:hAnsi="Times New Roman" w:cs="Times New Roman"/>
          <w:color w:val="000000" w:themeColor="text1"/>
          <w:sz w:val="28"/>
          <w:szCs w:val="28"/>
        </w:rPr>
        <w:t>1. Природно-географическая характеристика</w:t>
      </w:r>
      <w:bookmarkEnd w:id="2"/>
      <w:bookmarkEnd w:id="3"/>
      <w:bookmarkEnd w:id="4"/>
    </w:p>
    <w:p w:rsidR="00286960" w:rsidRDefault="00286960" w:rsidP="00286960">
      <w:pPr>
        <w:spacing w:line="360" w:lineRule="auto"/>
        <w:ind w:firstLine="709"/>
        <w:jc w:val="both"/>
        <w:rPr>
          <w:rFonts w:ascii="Times New Roman" w:hAnsi="Times New Roman" w:cs="Times New Roman"/>
          <w:color w:val="000000" w:themeColor="text1"/>
          <w:sz w:val="28"/>
          <w:szCs w:val="28"/>
        </w:rPr>
      </w:pPr>
      <w:proofErr w:type="spellStart"/>
      <w:r w:rsidRPr="00DB4BFB">
        <w:rPr>
          <w:rFonts w:ascii="Times New Roman" w:hAnsi="Times New Roman" w:cs="Times New Roman"/>
          <w:color w:val="000000" w:themeColor="text1"/>
          <w:sz w:val="28"/>
          <w:szCs w:val="28"/>
        </w:rPr>
        <w:t>Марковское</w:t>
      </w:r>
      <w:proofErr w:type="spellEnd"/>
      <w:r w:rsidRPr="00DB4BFB">
        <w:rPr>
          <w:rFonts w:ascii="Times New Roman" w:hAnsi="Times New Roman" w:cs="Times New Roman"/>
          <w:color w:val="000000" w:themeColor="text1"/>
          <w:sz w:val="28"/>
          <w:szCs w:val="28"/>
        </w:rPr>
        <w:t xml:space="preserve"> муниципальное образование расположено на юго-западе Иркутского района </w:t>
      </w:r>
      <w:proofErr w:type="gramStart"/>
      <w:r w:rsidRPr="00DB4BFB">
        <w:rPr>
          <w:rFonts w:ascii="Times New Roman" w:hAnsi="Times New Roman" w:cs="Times New Roman"/>
          <w:color w:val="000000" w:themeColor="text1"/>
          <w:sz w:val="28"/>
          <w:szCs w:val="28"/>
        </w:rPr>
        <w:t>одноименной</w:t>
      </w:r>
      <w:proofErr w:type="gramEnd"/>
      <w:r w:rsidRPr="00DB4BFB">
        <w:rPr>
          <w:rFonts w:ascii="Times New Roman" w:hAnsi="Times New Roman" w:cs="Times New Roman"/>
          <w:color w:val="000000" w:themeColor="text1"/>
          <w:sz w:val="28"/>
          <w:szCs w:val="28"/>
        </w:rPr>
        <w:t xml:space="preserve"> области в 1</w:t>
      </w:r>
      <w:r w:rsidR="000A743A" w:rsidRPr="00DB4BFB">
        <w:rPr>
          <w:rFonts w:ascii="Times New Roman" w:hAnsi="Times New Roman" w:cs="Times New Roman"/>
          <w:color w:val="000000" w:themeColor="text1"/>
          <w:sz w:val="28"/>
          <w:szCs w:val="28"/>
        </w:rPr>
        <w:t>6</w:t>
      </w:r>
      <w:r w:rsidRPr="00DB4BFB">
        <w:rPr>
          <w:rFonts w:ascii="Times New Roman" w:hAnsi="Times New Roman" w:cs="Times New Roman"/>
          <w:color w:val="000000" w:themeColor="text1"/>
          <w:sz w:val="28"/>
          <w:szCs w:val="28"/>
        </w:rPr>
        <w:t xml:space="preserve"> км от г. Иркутска</w:t>
      </w:r>
      <w:r w:rsidR="001F5141">
        <w:rPr>
          <w:rFonts w:ascii="Times New Roman" w:hAnsi="Times New Roman" w:cs="Times New Roman"/>
          <w:color w:val="000000" w:themeColor="text1"/>
          <w:sz w:val="28"/>
          <w:szCs w:val="28"/>
        </w:rPr>
        <w:t>, на с</w:t>
      </w:r>
      <w:r w:rsidR="00BE4CF4">
        <w:rPr>
          <w:rFonts w:ascii="Times New Roman" w:hAnsi="Times New Roman" w:cs="Times New Roman"/>
          <w:color w:val="000000" w:themeColor="text1"/>
          <w:sz w:val="28"/>
          <w:szCs w:val="28"/>
        </w:rPr>
        <w:t>евере граничит со Смоленским муниципальным образованием</w:t>
      </w:r>
      <w:r w:rsidR="001F5141">
        <w:rPr>
          <w:rFonts w:ascii="Times New Roman" w:hAnsi="Times New Roman" w:cs="Times New Roman"/>
          <w:color w:val="000000" w:themeColor="text1"/>
          <w:sz w:val="28"/>
          <w:szCs w:val="28"/>
        </w:rPr>
        <w:t>, на ю</w:t>
      </w:r>
      <w:r w:rsidR="00BE4CF4">
        <w:rPr>
          <w:rFonts w:ascii="Times New Roman" w:hAnsi="Times New Roman" w:cs="Times New Roman"/>
          <w:color w:val="000000" w:themeColor="text1"/>
          <w:sz w:val="28"/>
          <w:szCs w:val="28"/>
        </w:rPr>
        <w:t xml:space="preserve">го-востоке - с </w:t>
      </w:r>
      <w:proofErr w:type="spellStart"/>
      <w:r w:rsidR="00BE4CF4">
        <w:rPr>
          <w:rFonts w:ascii="Times New Roman" w:hAnsi="Times New Roman" w:cs="Times New Roman"/>
          <w:color w:val="000000" w:themeColor="text1"/>
          <w:sz w:val="28"/>
          <w:szCs w:val="28"/>
        </w:rPr>
        <w:t>Большереченским</w:t>
      </w:r>
      <w:proofErr w:type="spellEnd"/>
      <w:r w:rsidR="00BE4CF4">
        <w:rPr>
          <w:rFonts w:ascii="Times New Roman" w:hAnsi="Times New Roman" w:cs="Times New Roman"/>
          <w:color w:val="000000" w:themeColor="text1"/>
          <w:sz w:val="28"/>
          <w:szCs w:val="28"/>
        </w:rPr>
        <w:t xml:space="preserve"> муниципальным образованием</w:t>
      </w:r>
      <w:r w:rsidR="001F5141">
        <w:rPr>
          <w:rFonts w:ascii="Times New Roman" w:hAnsi="Times New Roman" w:cs="Times New Roman"/>
          <w:color w:val="000000" w:themeColor="text1"/>
          <w:sz w:val="28"/>
          <w:szCs w:val="28"/>
        </w:rPr>
        <w:t>, на востоке с городом Иркутском</w:t>
      </w:r>
      <w:r w:rsidRPr="00DB4BFB">
        <w:rPr>
          <w:rFonts w:ascii="Times New Roman" w:hAnsi="Times New Roman" w:cs="Times New Roman"/>
          <w:color w:val="000000" w:themeColor="text1"/>
          <w:sz w:val="28"/>
          <w:szCs w:val="28"/>
        </w:rPr>
        <w:t xml:space="preserve">. </w:t>
      </w:r>
      <w:r w:rsidR="00116364">
        <w:rPr>
          <w:rFonts w:ascii="Times New Roman" w:hAnsi="Times New Roman" w:cs="Times New Roman"/>
          <w:color w:val="000000" w:themeColor="text1"/>
          <w:sz w:val="28"/>
          <w:szCs w:val="28"/>
        </w:rPr>
        <w:t xml:space="preserve">Это пригородная зона областного центра, дающая определенные преимущества по сравнению с другими поселениями. </w:t>
      </w:r>
      <w:r w:rsidRPr="00DB4BFB">
        <w:rPr>
          <w:rFonts w:ascii="Times New Roman" w:hAnsi="Times New Roman" w:cs="Times New Roman"/>
          <w:color w:val="000000" w:themeColor="text1"/>
          <w:sz w:val="28"/>
          <w:szCs w:val="28"/>
        </w:rPr>
        <w:t>Время поездки до областного центра 30 минут.</w:t>
      </w:r>
    </w:p>
    <w:p w:rsidR="00286960" w:rsidRDefault="00116364" w:rsidP="00CD77E9">
      <w:pPr>
        <w:spacing w:line="360" w:lineRule="auto"/>
        <w:ind w:firstLine="709"/>
        <w:jc w:val="both"/>
        <w:rPr>
          <w:rFonts w:ascii="Times New Roman" w:hAnsi="Times New Roman" w:cs="Times New Roman"/>
          <w:color w:val="000000" w:themeColor="text1"/>
          <w:sz w:val="28"/>
          <w:szCs w:val="28"/>
        </w:rPr>
      </w:pPr>
      <w:r w:rsidRPr="00116364">
        <w:rPr>
          <w:rFonts w:ascii="Times New Roman" w:hAnsi="Times New Roman" w:cs="Times New Roman"/>
          <w:color w:val="000000" w:themeColor="text1"/>
          <w:sz w:val="28"/>
          <w:szCs w:val="28"/>
        </w:rPr>
        <w:t xml:space="preserve">Территория в пределах границ Марковского муниципального образования составляет 69 774,5 га – это 6 % от всей территории Иркутского района. </w:t>
      </w:r>
      <w:r w:rsidR="00286960" w:rsidRPr="00DB4BFB">
        <w:rPr>
          <w:rFonts w:ascii="Times New Roman" w:hAnsi="Times New Roman" w:cs="Times New Roman"/>
          <w:color w:val="000000" w:themeColor="text1"/>
          <w:sz w:val="28"/>
          <w:szCs w:val="28"/>
        </w:rPr>
        <w:t xml:space="preserve">В состав территории Марковского муниципального образования входят земли деревни </w:t>
      </w:r>
      <w:proofErr w:type="spellStart"/>
      <w:r w:rsidR="00286960" w:rsidRPr="00DB4BFB">
        <w:rPr>
          <w:rFonts w:ascii="Times New Roman" w:hAnsi="Times New Roman" w:cs="Times New Roman"/>
          <w:color w:val="000000" w:themeColor="text1"/>
          <w:sz w:val="28"/>
          <w:szCs w:val="28"/>
        </w:rPr>
        <w:t>Новогрудинина</w:t>
      </w:r>
      <w:proofErr w:type="spellEnd"/>
      <w:r w:rsidR="00286960" w:rsidRPr="00DB4BFB">
        <w:rPr>
          <w:rFonts w:ascii="Times New Roman" w:hAnsi="Times New Roman" w:cs="Times New Roman"/>
          <w:color w:val="000000" w:themeColor="text1"/>
          <w:sz w:val="28"/>
          <w:szCs w:val="28"/>
        </w:rPr>
        <w:t>, поселка Падь Мельничная и рабочего поселка Маркова</w:t>
      </w:r>
      <w:r w:rsidR="000A743A" w:rsidRPr="00DB4BFB">
        <w:rPr>
          <w:rFonts w:ascii="Times New Roman" w:hAnsi="Times New Roman" w:cs="Times New Roman"/>
          <w:color w:val="000000" w:themeColor="text1"/>
          <w:sz w:val="28"/>
          <w:szCs w:val="28"/>
        </w:rPr>
        <w:t>, а также  7</w:t>
      </w:r>
      <w:r w:rsidR="00BE1ACD">
        <w:rPr>
          <w:rFonts w:ascii="Times New Roman" w:hAnsi="Times New Roman" w:cs="Times New Roman"/>
          <w:color w:val="000000" w:themeColor="text1"/>
          <w:sz w:val="28"/>
          <w:szCs w:val="28"/>
        </w:rPr>
        <w:t xml:space="preserve"> </w:t>
      </w:r>
      <w:r w:rsidR="000A743A" w:rsidRPr="00DB4BFB">
        <w:rPr>
          <w:rFonts w:ascii="Times New Roman" w:hAnsi="Times New Roman" w:cs="Times New Roman"/>
          <w:color w:val="000000" w:themeColor="text1"/>
          <w:sz w:val="28"/>
          <w:szCs w:val="28"/>
        </w:rPr>
        <w:t>м</w:t>
      </w:r>
      <w:r w:rsidR="00BE1ACD">
        <w:rPr>
          <w:rFonts w:ascii="Times New Roman" w:hAnsi="Times New Roman" w:cs="Times New Roman"/>
          <w:color w:val="000000" w:themeColor="text1"/>
          <w:sz w:val="28"/>
          <w:szCs w:val="28"/>
        </w:rPr>
        <w:t>и</w:t>
      </w:r>
      <w:r w:rsidR="000A743A" w:rsidRPr="00DB4BFB">
        <w:rPr>
          <w:rFonts w:ascii="Times New Roman" w:hAnsi="Times New Roman" w:cs="Times New Roman"/>
          <w:color w:val="000000" w:themeColor="text1"/>
          <w:sz w:val="28"/>
          <w:szCs w:val="28"/>
        </w:rPr>
        <w:t>кр</w:t>
      </w:r>
      <w:r w:rsidR="00BE1ACD">
        <w:rPr>
          <w:rFonts w:ascii="Times New Roman" w:hAnsi="Times New Roman" w:cs="Times New Roman"/>
          <w:color w:val="000000" w:themeColor="text1"/>
          <w:sz w:val="28"/>
          <w:szCs w:val="28"/>
        </w:rPr>
        <w:t>орайонов</w:t>
      </w:r>
      <w:r w:rsidR="00580E9A">
        <w:rPr>
          <w:rFonts w:ascii="Times New Roman" w:hAnsi="Times New Roman" w:cs="Times New Roman"/>
          <w:color w:val="000000" w:themeColor="text1"/>
          <w:sz w:val="28"/>
          <w:szCs w:val="28"/>
        </w:rPr>
        <w:t>:</w:t>
      </w:r>
      <w:r w:rsidR="00580E9A" w:rsidRPr="00580E9A">
        <w:t xml:space="preserve"> </w:t>
      </w:r>
      <w:r w:rsidR="00580E9A" w:rsidRPr="00580E9A">
        <w:rPr>
          <w:rFonts w:ascii="Times New Roman" w:hAnsi="Times New Roman" w:cs="Times New Roman"/>
          <w:color w:val="000000" w:themeColor="text1"/>
          <w:sz w:val="28"/>
          <w:szCs w:val="28"/>
        </w:rPr>
        <w:t xml:space="preserve">Березовый, Изумрудный, </w:t>
      </w:r>
      <w:proofErr w:type="spellStart"/>
      <w:r w:rsidR="00580E9A" w:rsidRPr="00580E9A">
        <w:rPr>
          <w:rFonts w:ascii="Times New Roman" w:hAnsi="Times New Roman" w:cs="Times New Roman"/>
          <w:color w:val="000000" w:themeColor="text1"/>
          <w:sz w:val="28"/>
          <w:szCs w:val="28"/>
        </w:rPr>
        <w:t>Николов</w:t>
      </w:r>
      <w:proofErr w:type="spellEnd"/>
      <w:r w:rsidR="00580E9A" w:rsidRPr="00580E9A">
        <w:rPr>
          <w:rFonts w:ascii="Times New Roman" w:hAnsi="Times New Roman" w:cs="Times New Roman"/>
          <w:color w:val="000000" w:themeColor="text1"/>
          <w:sz w:val="28"/>
          <w:szCs w:val="28"/>
        </w:rPr>
        <w:t xml:space="preserve"> Посад, Сергиев Посад, Ново-Иркутский,  </w:t>
      </w:r>
      <w:proofErr w:type="gramStart"/>
      <w:r w:rsidR="00580E9A" w:rsidRPr="00580E9A">
        <w:rPr>
          <w:rFonts w:ascii="Times New Roman" w:hAnsi="Times New Roman" w:cs="Times New Roman"/>
          <w:color w:val="000000" w:themeColor="text1"/>
          <w:sz w:val="28"/>
          <w:szCs w:val="28"/>
        </w:rPr>
        <w:t>Ново-Мельниково</w:t>
      </w:r>
      <w:proofErr w:type="gramEnd"/>
      <w:r w:rsidR="00580E9A" w:rsidRPr="00580E9A">
        <w:rPr>
          <w:rFonts w:ascii="Times New Roman" w:hAnsi="Times New Roman" w:cs="Times New Roman"/>
          <w:color w:val="000000" w:themeColor="text1"/>
          <w:sz w:val="28"/>
          <w:szCs w:val="28"/>
        </w:rPr>
        <w:t>, Зеленый Берег.</w:t>
      </w:r>
      <w:r w:rsidR="00DB0BA9">
        <w:rPr>
          <w:rFonts w:ascii="Times New Roman" w:hAnsi="Times New Roman" w:cs="Times New Roman"/>
          <w:color w:val="000000" w:themeColor="text1"/>
          <w:sz w:val="28"/>
          <w:szCs w:val="28"/>
        </w:rPr>
        <w:t xml:space="preserve"> Кроме населенных пунктов на территории Марковского муниципального образования расположены садоводства, туристические базы, территории производственных и коммунально-складских объектов и т.д.</w:t>
      </w:r>
    </w:p>
    <w:p w:rsidR="00116364" w:rsidRPr="00DB4BFB" w:rsidRDefault="00116364" w:rsidP="00286960">
      <w:pPr>
        <w:spacing w:line="360" w:lineRule="auto"/>
        <w:ind w:firstLine="709"/>
        <w:jc w:val="both"/>
        <w:rPr>
          <w:rFonts w:ascii="Times New Roman" w:hAnsi="Times New Roman" w:cs="Times New Roman"/>
          <w:color w:val="000000" w:themeColor="text1"/>
          <w:sz w:val="28"/>
          <w:szCs w:val="28"/>
        </w:rPr>
      </w:pPr>
      <w:r w:rsidRPr="00116364">
        <w:rPr>
          <w:rFonts w:ascii="Times New Roman" w:hAnsi="Times New Roman" w:cs="Times New Roman"/>
          <w:color w:val="000000" w:themeColor="text1"/>
          <w:sz w:val="28"/>
          <w:szCs w:val="28"/>
        </w:rPr>
        <w:t xml:space="preserve">     Климат на территории резко континентальный. Среднегодовая температура воздуха составляет – 2,1 - 2,9 С. Зима холодная, малоснежная. Устойчивый снежный покров образуется в начале – середине ноября и к концу зимы достигает высоты 0,3 – 0,4 м. Среднесуточная температура в январе – 21,5 – 22,9</w:t>
      </w:r>
      <w:proofErr w:type="gramStart"/>
      <w:r w:rsidRPr="00116364">
        <w:rPr>
          <w:rFonts w:ascii="Times New Roman" w:hAnsi="Times New Roman" w:cs="Times New Roman"/>
          <w:color w:val="000000" w:themeColor="text1"/>
          <w:sz w:val="28"/>
          <w:szCs w:val="28"/>
        </w:rPr>
        <w:t xml:space="preserve"> С</w:t>
      </w:r>
      <w:proofErr w:type="gramEnd"/>
      <w:r w:rsidRPr="00116364">
        <w:rPr>
          <w:rFonts w:ascii="Times New Roman" w:hAnsi="Times New Roman" w:cs="Times New Roman"/>
          <w:color w:val="000000" w:themeColor="text1"/>
          <w:sz w:val="28"/>
          <w:szCs w:val="28"/>
        </w:rPr>
        <w:t xml:space="preserve"> (абсолютный </w:t>
      </w:r>
      <w:proofErr w:type="spellStart"/>
      <w:r w:rsidRPr="00116364">
        <w:rPr>
          <w:rFonts w:ascii="Times New Roman" w:hAnsi="Times New Roman" w:cs="Times New Roman"/>
          <w:color w:val="000000" w:themeColor="text1"/>
          <w:sz w:val="28"/>
          <w:szCs w:val="28"/>
        </w:rPr>
        <w:t>min</w:t>
      </w:r>
      <w:proofErr w:type="spellEnd"/>
      <w:r w:rsidRPr="00116364">
        <w:rPr>
          <w:rFonts w:ascii="Times New Roman" w:hAnsi="Times New Roman" w:cs="Times New Roman"/>
          <w:color w:val="000000" w:themeColor="text1"/>
          <w:sz w:val="28"/>
          <w:szCs w:val="28"/>
        </w:rPr>
        <w:t xml:space="preserve"> - 50 С) по утрам наблюдается густые туманы. Лето теплое с преобладанием ясной погоды. Первая половина лета, засушливая, во второй обычно выпадают обильные осадки.</w:t>
      </w:r>
    </w:p>
    <w:p w:rsidR="000A743A" w:rsidRPr="0073320D" w:rsidRDefault="0073320D" w:rsidP="0073320D">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0A743A" w:rsidRPr="00DB4BFB">
        <w:rPr>
          <w:rFonts w:ascii="Times New Roman" w:hAnsi="Times New Roman" w:cs="Times New Roman"/>
          <w:sz w:val="28"/>
          <w:szCs w:val="28"/>
        </w:rPr>
        <w:t>Численность населения на 1.01.201</w:t>
      </w:r>
      <w:r w:rsidR="00EF5AD7">
        <w:rPr>
          <w:rFonts w:ascii="Times New Roman" w:hAnsi="Times New Roman" w:cs="Times New Roman"/>
          <w:sz w:val="28"/>
          <w:szCs w:val="28"/>
        </w:rPr>
        <w:t>6</w:t>
      </w:r>
      <w:r w:rsidR="000A743A" w:rsidRPr="00DB4BFB">
        <w:rPr>
          <w:rFonts w:ascii="Times New Roman" w:hAnsi="Times New Roman" w:cs="Times New Roman"/>
          <w:sz w:val="28"/>
          <w:szCs w:val="28"/>
        </w:rPr>
        <w:t xml:space="preserve"> г. </w:t>
      </w:r>
      <w:r w:rsidR="00151272">
        <w:rPr>
          <w:rFonts w:ascii="Times New Roman" w:hAnsi="Times New Roman" w:cs="Times New Roman"/>
          <w:sz w:val="28"/>
          <w:szCs w:val="28"/>
        </w:rPr>
        <w:t xml:space="preserve">- </w:t>
      </w:r>
      <w:r w:rsidR="00EF5AD7">
        <w:rPr>
          <w:rFonts w:ascii="Times New Roman" w:hAnsi="Times New Roman" w:cs="Times New Roman"/>
          <w:sz w:val="28"/>
          <w:szCs w:val="28"/>
        </w:rPr>
        <w:t>22</w:t>
      </w:r>
      <w:r w:rsidR="008D407F">
        <w:rPr>
          <w:rFonts w:ascii="Times New Roman" w:hAnsi="Times New Roman" w:cs="Times New Roman"/>
          <w:sz w:val="28"/>
          <w:szCs w:val="28"/>
        </w:rPr>
        <w:t xml:space="preserve"> </w:t>
      </w:r>
      <w:r w:rsidR="00EF5AD7">
        <w:rPr>
          <w:rFonts w:ascii="Times New Roman" w:hAnsi="Times New Roman" w:cs="Times New Roman"/>
          <w:sz w:val="28"/>
          <w:szCs w:val="28"/>
        </w:rPr>
        <w:t>950</w:t>
      </w:r>
      <w:r w:rsidR="000A743A" w:rsidRPr="00DB4BFB">
        <w:rPr>
          <w:rFonts w:ascii="Times New Roman" w:hAnsi="Times New Roman" w:cs="Times New Roman"/>
          <w:sz w:val="28"/>
          <w:szCs w:val="28"/>
        </w:rPr>
        <w:t xml:space="preserve"> чел., </w:t>
      </w:r>
      <w:r w:rsidR="00151272">
        <w:rPr>
          <w:rFonts w:ascii="Times New Roman" w:hAnsi="Times New Roman" w:cs="Times New Roman"/>
          <w:sz w:val="28"/>
          <w:szCs w:val="28"/>
        </w:rPr>
        <w:t xml:space="preserve">что </w:t>
      </w:r>
      <w:r w:rsidR="00151272" w:rsidRPr="00151272">
        <w:rPr>
          <w:rFonts w:ascii="Times New Roman" w:hAnsi="Times New Roman" w:cs="Times New Roman"/>
          <w:sz w:val="28"/>
          <w:szCs w:val="28"/>
        </w:rPr>
        <w:t>составляет 20,5%</w:t>
      </w:r>
      <w:r w:rsidR="00151272">
        <w:rPr>
          <w:rFonts w:ascii="Times New Roman" w:hAnsi="Times New Roman" w:cs="Times New Roman"/>
          <w:sz w:val="28"/>
          <w:szCs w:val="28"/>
        </w:rPr>
        <w:t xml:space="preserve"> от населения Иркутского района, </w:t>
      </w:r>
      <w:r w:rsidR="000A743A" w:rsidRPr="00DB4BFB">
        <w:rPr>
          <w:rFonts w:ascii="Times New Roman" w:hAnsi="Times New Roman" w:cs="Times New Roman"/>
          <w:sz w:val="28"/>
          <w:szCs w:val="28"/>
        </w:rPr>
        <w:t xml:space="preserve">плотность населения </w:t>
      </w:r>
      <w:r w:rsidR="00580E9A">
        <w:rPr>
          <w:rFonts w:ascii="Times New Roman" w:hAnsi="Times New Roman" w:cs="Times New Roman"/>
          <w:sz w:val="28"/>
          <w:szCs w:val="28"/>
        </w:rPr>
        <w:t xml:space="preserve">составляет </w:t>
      </w:r>
      <w:r w:rsidR="00E03037">
        <w:rPr>
          <w:rFonts w:ascii="Times New Roman" w:hAnsi="Times New Roman" w:cs="Times New Roman"/>
          <w:sz w:val="28"/>
          <w:szCs w:val="28"/>
        </w:rPr>
        <w:t xml:space="preserve">- </w:t>
      </w:r>
      <w:r w:rsidR="00580E9A">
        <w:rPr>
          <w:rFonts w:ascii="Times New Roman" w:hAnsi="Times New Roman" w:cs="Times New Roman"/>
          <w:sz w:val="28"/>
          <w:szCs w:val="28"/>
        </w:rPr>
        <w:t>32,9</w:t>
      </w:r>
      <w:r w:rsidR="000A743A" w:rsidRPr="00DB4BFB">
        <w:rPr>
          <w:rFonts w:ascii="Times New Roman" w:hAnsi="Times New Roman" w:cs="Times New Roman"/>
          <w:sz w:val="28"/>
          <w:szCs w:val="28"/>
        </w:rPr>
        <w:t xml:space="preserve"> чел/</w:t>
      </w:r>
      <w:r w:rsidR="00580E9A">
        <w:rPr>
          <w:rFonts w:ascii="Times New Roman" w:hAnsi="Times New Roman" w:cs="Times New Roman"/>
          <w:sz w:val="28"/>
          <w:szCs w:val="28"/>
        </w:rPr>
        <w:t xml:space="preserve">кв. </w:t>
      </w:r>
      <w:r w:rsidR="00151272">
        <w:rPr>
          <w:rFonts w:ascii="Times New Roman" w:hAnsi="Times New Roman" w:cs="Times New Roman"/>
          <w:sz w:val="28"/>
          <w:szCs w:val="28"/>
        </w:rPr>
        <w:lastRenderedPageBreak/>
        <w:t>км.</w:t>
      </w:r>
      <w:r w:rsidR="008D407F">
        <w:rPr>
          <w:rFonts w:ascii="Times New Roman" w:hAnsi="Times New Roman" w:cs="Times New Roman"/>
          <w:sz w:val="28"/>
          <w:szCs w:val="28"/>
        </w:rPr>
        <w:t xml:space="preserve"> </w:t>
      </w:r>
      <w:r w:rsidR="00760C51">
        <w:rPr>
          <w:rFonts w:ascii="Times New Roman" w:hAnsi="Times New Roman" w:cs="Times New Roman"/>
          <w:sz w:val="28"/>
          <w:szCs w:val="28"/>
        </w:rPr>
        <w:t>Территория поселения очень востребована для целей жилищного строительства, как малоэтажного, так и многоэтажного.</w:t>
      </w:r>
      <w:r w:rsidR="00BE4CF4">
        <w:rPr>
          <w:rFonts w:ascii="Times New Roman" w:hAnsi="Times New Roman" w:cs="Times New Roman"/>
          <w:sz w:val="28"/>
          <w:szCs w:val="28"/>
        </w:rPr>
        <w:t xml:space="preserve"> Наличие Иркутского водохранилища и выход к оз. Байкал является предпосылкой развития различных видов отдыха на воде.</w:t>
      </w:r>
    </w:p>
    <w:p w:rsidR="00D54528" w:rsidRPr="00DB4BFB" w:rsidRDefault="00D54528" w:rsidP="00D54528">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По территории проходит ЛЭП, дорога регионального значения. Есть погрузо-разгрузочная овощная железнодорожная площадка. Действует тепловая электростанция, обслуживающая г. Иркутск и прилежащие районы. </w:t>
      </w:r>
    </w:p>
    <w:p w:rsidR="00D54528" w:rsidRPr="00DB4BFB" w:rsidRDefault="00D54528"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pStyle w:val="1"/>
        <w:spacing w:line="360" w:lineRule="auto"/>
        <w:jc w:val="center"/>
        <w:rPr>
          <w:rFonts w:ascii="Times New Roman" w:hAnsi="Times New Roman" w:cs="Times New Roman"/>
          <w:b w:val="0"/>
          <w:color w:val="000000" w:themeColor="text1"/>
          <w:sz w:val="28"/>
          <w:szCs w:val="28"/>
        </w:rPr>
      </w:pPr>
      <w:bookmarkStart w:id="5" w:name="_Toc154576237"/>
      <w:bookmarkStart w:id="6" w:name="_Toc444498573"/>
      <w:bookmarkStart w:id="7" w:name="_Toc444498751"/>
      <w:r w:rsidRPr="00DB4BFB">
        <w:rPr>
          <w:rFonts w:ascii="Times New Roman" w:hAnsi="Times New Roman" w:cs="Times New Roman"/>
          <w:color w:val="000000" w:themeColor="text1"/>
          <w:sz w:val="28"/>
          <w:szCs w:val="28"/>
        </w:rPr>
        <w:t>2. Анализ социально-экономического развития поселения</w:t>
      </w:r>
      <w:bookmarkEnd w:id="5"/>
      <w:bookmarkEnd w:id="6"/>
      <w:bookmarkEnd w:id="7"/>
    </w:p>
    <w:p w:rsidR="00286960" w:rsidRPr="00BE7EDB" w:rsidRDefault="00286960" w:rsidP="00286960">
      <w:pPr>
        <w:spacing w:line="360" w:lineRule="auto"/>
        <w:ind w:firstLine="709"/>
        <w:jc w:val="center"/>
        <w:rPr>
          <w:rFonts w:ascii="Times New Roman" w:hAnsi="Times New Roman" w:cs="Times New Roman"/>
          <w:b/>
          <w:color w:val="000000" w:themeColor="text1"/>
          <w:sz w:val="28"/>
          <w:szCs w:val="28"/>
        </w:rPr>
      </w:pPr>
      <w:r w:rsidRPr="00BE7EDB">
        <w:rPr>
          <w:rFonts w:ascii="Times New Roman" w:hAnsi="Times New Roman" w:cs="Times New Roman"/>
          <w:b/>
          <w:color w:val="000000" w:themeColor="text1"/>
          <w:sz w:val="28"/>
          <w:szCs w:val="28"/>
        </w:rPr>
        <w:t>2.1 Экономическое положение</w:t>
      </w:r>
    </w:p>
    <w:p w:rsidR="00046ED8" w:rsidRPr="00931486"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Эконо</w:t>
      </w:r>
      <w:r w:rsidR="00931486">
        <w:rPr>
          <w:rFonts w:ascii="Times New Roman" w:hAnsi="Times New Roman" w:cs="Times New Roman"/>
          <w:color w:val="000000" w:themeColor="text1"/>
          <w:sz w:val="28"/>
          <w:szCs w:val="28"/>
        </w:rPr>
        <w:t>мическое состояние Марковского муниципального образования</w:t>
      </w:r>
      <w:r w:rsidRPr="00DB4BFB">
        <w:rPr>
          <w:rFonts w:ascii="Times New Roman" w:hAnsi="Times New Roman" w:cs="Times New Roman"/>
          <w:color w:val="000000" w:themeColor="text1"/>
          <w:sz w:val="28"/>
          <w:szCs w:val="28"/>
        </w:rPr>
        <w:t xml:space="preserve"> характеризуется объемом выручки от реализации товаров (работ, услуг), который за 201</w:t>
      </w:r>
      <w:r w:rsidR="004C7797">
        <w:rPr>
          <w:rFonts w:ascii="Times New Roman" w:hAnsi="Times New Roman" w:cs="Times New Roman"/>
          <w:color w:val="000000" w:themeColor="text1"/>
          <w:sz w:val="28"/>
          <w:szCs w:val="28"/>
        </w:rPr>
        <w:t>5</w:t>
      </w:r>
      <w:r w:rsidRPr="00DB4BFB">
        <w:rPr>
          <w:rFonts w:ascii="Times New Roman" w:hAnsi="Times New Roman" w:cs="Times New Roman"/>
          <w:color w:val="000000" w:themeColor="text1"/>
          <w:sz w:val="28"/>
          <w:szCs w:val="28"/>
        </w:rPr>
        <w:t xml:space="preserve"> г. составил </w:t>
      </w:r>
      <w:r w:rsidR="004C7797">
        <w:rPr>
          <w:rFonts w:ascii="Times New Roman" w:hAnsi="Times New Roman" w:cs="Times New Roman"/>
          <w:color w:val="000000" w:themeColor="text1"/>
          <w:sz w:val="28"/>
          <w:szCs w:val="28"/>
        </w:rPr>
        <w:t xml:space="preserve">свыше </w:t>
      </w:r>
      <w:r w:rsidR="007F0785" w:rsidRPr="00DB4BFB">
        <w:rPr>
          <w:rFonts w:ascii="Times New Roman" w:eastAsia="Times New Roman" w:hAnsi="Times New Roman" w:cs="Times New Roman"/>
          <w:color w:val="000000" w:themeColor="text1"/>
          <w:sz w:val="28"/>
          <w:szCs w:val="28"/>
        </w:rPr>
        <w:t>6 млрд.</w:t>
      </w:r>
      <w:r w:rsidRPr="00DB4BFB">
        <w:rPr>
          <w:rFonts w:ascii="Times New Roman" w:hAnsi="Times New Roman" w:cs="Times New Roman"/>
          <w:color w:val="000000" w:themeColor="text1"/>
          <w:sz w:val="28"/>
          <w:szCs w:val="28"/>
        </w:rPr>
        <w:t xml:space="preserve"> руб. </w:t>
      </w:r>
      <w:r w:rsidRPr="00931486">
        <w:rPr>
          <w:rFonts w:ascii="Times New Roman" w:hAnsi="Times New Roman" w:cs="Times New Roman"/>
          <w:color w:val="000000" w:themeColor="text1"/>
          <w:sz w:val="28"/>
          <w:szCs w:val="28"/>
        </w:rPr>
        <w:t xml:space="preserve">Это </w:t>
      </w:r>
      <w:r w:rsidR="004C7797" w:rsidRPr="00931486">
        <w:rPr>
          <w:rFonts w:ascii="Times New Roman" w:hAnsi="Times New Roman" w:cs="Times New Roman"/>
          <w:color w:val="000000" w:themeColor="text1"/>
          <w:sz w:val="28"/>
          <w:szCs w:val="28"/>
        </w:rPr>
        <w:t>46</w:t>
      </w:r>
      <w:r w:rsidRPr="00931486">
        <w:rPr>
          <w:rFonts w:ascii="Times New Roman" w:hAnsi="Times New Roman" w:cs="Times New Roman"/>
          <w:color w:val="000000" w:themeColor="text1"/>
          <w:sz w:val="28"/>
          <w:szCs w:val="28"/>
        </w:rPr>
        <w:t xml:space="preserve"> % от </w:t>
      </w:r>
      <w:r w:rsidR="00E03037">
        <w:rPr>
          <w:rFonts w:ascii="Times New Roman" w:hAnsi="Times New Roman" w:cs="Times New Roman"/>
          <w:color w:val="000000" w:themeColor="text1"/>
          <w:sz w:val="28"/>
          <w:szCs w:val="28"/>
        </w:rPr>
        <w:t xml:space="preserve">выручки </w:t>
      </w:r>
      <w:r w:rsidRPr="00931486">
        <w:rPr>
          <w:rFonts w:ascii="Times New Roman" w:hAnsi="Times New Roman" w:cs="Times New Roman"/>
          <w:color w:val="000000" w:themeColor="text1"/>
          <w:sz w:val="28"/>
          <w:szCs w:val="28"/>
        </w:rPr>
        <w:t>всего Иркутского</w:t>
      </w:r>
      <w:r w:rsidR="00046ED8" w:rsidRPr="00931486">
        <w:rPr>
          <w:rFonts w:ascii="Times New Roman" w:hAnsi="Times New Roman" w:cs="Times New Roman"/>
          <w:color w:val="000000" w:themeColor="text1"/>
          <w:sz w:val="28"/>
          <w:szCs w:val="28"/>
        </w:rPr>
        <w:t xml:space="preserve"> </w:t>
      </w:r>
      <w:r w:rsidRPr="00931486">
        <w:rPr>
          <w:rFonts w:ascii="Times New Roman" w:hAnsi="Times New Roman" w:cs="Times New Roman"/>
          <w:color w:val="000000" w:themeColor="text1"/>
          <w:sz w:val="28"/>
          <w:szCs w:val="28"/>
        </w:rPr>
        <w:t>района</w:t>
      </w:r>
      <w:r w:rsidR="00475D4F" w:rsidRPr="00931486">
        <w:rPr>
          <w:rFonts w:ascii="Times New Roman" w:hAnsi="Times New Roman" w:cs="Times New Roman"/>
          <w:color w:val="000000" w:themeColor="text1"/>
          <w:sz w:val="28"/>
          <w:szCs w:val="28"/>
        </w:rPr>
        <w:t xml:space="preserve"> (13,2 млрд. руб.)</w:t>
      </w:r>
      <w:r w:rsidR="00475D4F" w:rsidRPr="00931486">
        <w:rPr>
          <w:rStyle w:val="af0"/>
          <w:rFonts w:ascii="Times New Roman" w:hAnsi="Times New Roman" w:cs="Times New Roman"/>
          <w:caps/>
          <w:sz w:val="28"/>
          <w:szCs w:val="28"/>
        </w:rPr>
        <w:footnoteReference w:id="1"/>
      </w:r>
      <w:r w:rsidRPr="00931486">
        <w:rPr>
          <w:rFonts w:ascii="Times New Roman" w:hAnsi="Times New Roman" w:cs="Times New Roman"/>
          <w:color w:val="000000" w:themeColor="text1"/>
          <w:sz w:val="28"/>
          <w:szCs w:val="28"/>
        </w:rPr>
        <w:t>.</w:t>
      </w:r>
      <w:r w:rsidR="00E03037" w:rsidRPr="00E03037">
        <w:rPr>
          <w:rFonts w:ascii="Times New Roman" w:hAnsi="Times New Roman" w:cs="Times New Roman"/>
          <w:color w:val="000000" w:themeColor="text1"/>
          <w:sz w:val="28"/>
          <w:szCs w:val="28"/>
        </w:rPr>
        <w:t xml:space="preserve"> Объем промыш</w:t>
      </w:r>
      <w:r w:rsidR="00002E87">
        <w:rPr>
          <w:rFonts w:ascii="Times New Roman" w:hAnsi="Times New Roman" w:cs="Times New Roman"/>
          <w:color w:val="000000" w:themeColor="text1"/>
          <w:sz w:val="28"/>
          <w:szCs w:val="28"/>
        </w:rPr>
        <w:t xml:space="preserve">ленного производства в 2015 г. </w:t>
      </w:r>
      <w:r w:rsidR="00E03037" w:rsidRPr="00E03037">
        <w:rPr>
          <w:rFonts w:ascii="Times New Roman" w:hAnsi="Times New Roman" w:cs="Times New Roman"/>
          <w:color w:val="000000" w:themeColor="text1"/>
          <w:sz w:val="28"/>
          <w:szCs w:val="28"/>
        </w:rPr>
        <w:t xml:space="preserve"> достиг более 3 млрд. руб.</w:t>
      </w:r>
      <w:r w:rsidR="00B70FDB">
        <w:rPr>
          <w:rFonts w:ascii="Times New Roman" w:hAnsi="Times New Roman" w:cs="Times New Roman"/>
          <w:color w:val="000000" w:themeColor="text1"/>
          <w:sz w:val="28"/>
          <w:szCs w:val="28"/>
        </w:rPr>
        <w:t xml:space="preserve"> </w:t>
      </w:r>
      <w:proofErr w:type="spellStart"/>
      <w:r w:rsidR="00002E87" w:rsidRPr="00002E87">
        <w:rPr>
          <w:rFonts w:ascii="Times New Roman" w:hAnsi="Times New Roman" w:cs="Times New Roman"/>
          <w:color w:val="000000" w:themeColor="text1"/>
          <w:sz w:val="28"/>
          <w:szCs w:val="28"/>
        </w:rPr>
        <w:t>Марковско</w:t>
      </w:r>
      <w:r w:rsidR="00002E87">
        <w:rPr>
          <w:rFonts w:ascii="Times New Roman" w:hAnsi="Times New Roman" w:cs="Times New Roman"/>
          <w:color w:val="000000" w:themeColor="text1"/>
          <w:sz w:val="28"/>
          <w:szCs w:val="28"/>
        </w:rPr>
        <w:t>е</w:t>
      </w:r>
      <w:proofErr w:type="spellEnd"/>
      <w:r w:rsidR="00002E87" w:rsidRPr="00002E87">
        <w:rPr>
          <w:rFonts w:ascii="Times New Roman" w:hAnsi="Times New Roman" w:cs="Times New Roman"/>
          <w:color w:val="000000" w:themeColor="text1"/>
          <w:sz w:val="28"/>
          <w:szCs w:val="28"/>
        </w:rPr>
        <w:t xml:space="preserve"> муниципально</w:t>
      </w:r>
      <w:r w:rsidR="00002E87">
        <w:rPr>
          <w:rFonts w:ascii="Times New Roman" w:hAnsi="Times New Roman" w:cs="Times New Roman"/>
          <w:color w:val="000000" w:themeColor="text1"/>
          <w:sz w:val="28"/>
          <w:szCs w:val="28"/>
        </w:rPr>
        <w:t>е</w:t>
      </w:r>
      <w:r w:rsidR="00002E87" w:rsidRPr="00002E87">
        <w:rPr>
          <w:rFonts w:ascii="Times New Roman" w:hAnsi="Times New Roman" w:cs="Times New Roman"/>
          <w:color w:val="000000" w:themeColor="text1"/>
          <w:sz w:val="28"/>
          <w:szCs w:val="28"/>
        </w:rPr>
        <w:t xml:space="preserve"> образовани</w:t>
      </w:r>
      <w:r w:rsidR="00002E87">
        <w:rPr>
          <w:rFonts w:ascii="Times New Roman" w:hAnsi="Times New Roman" w:cs="Times New Roman"/>
          <w:color w:val="000000" w:themeColor="text1"/>
          <w:sz w:val="28"/>
          <w:szCs w:val="28"/>
        </w:rPr>
        <w:t>е</w:t>
      </w:r>
      <w:r w:rsidR="00002E87" w:rsidRPr="00002E87">
        <w:rPr>
          <w:rFonts w:ascii="Times New Roman" w:hAnsi="Times New Roman" w:cs="Times New Roman"/>
          <w:color w:val="000000" w:themeColor="text1"/>
          <w:sz w:val="28"/>
          <w:szCs w:val="28"/>
        </w:rPr>
        <w:t xml:space="preserve"> </w:t>
      </w:r>
      <w:r w:rsidR="00046ED8" w:rsidRPr="00931486">
        <w:rPr>
          <w:rFonts w:ascii="Times New Roman" w:hAnsi="Times New Roman" w:cs="Times New Roman"/>
          <w:color w:val="000000" w:themeColor="text1"/>
          <w:sz w:val="28"/>
          <w:szCs w:val="28"/>
        </w:rPr>
        <w:t xml:space="preserve">является </w:t>
      </w:r>
      <w:r w:rsidR="00E03037">
        <w:rPr>
          <w:rFonts w:ascii="Times New Roman" w:hAnsi="Times New Roman" w:cs="Times New Roman"/>
          <w:color w:val="000000" w:themeColor="text1"/>
          <w:sz w:val="28"/>
          <w:szCs w:val="28"/>
        </w:rPr>
        <w:t xml:space="preserve">одним из </w:t>
      </w:r>
      <w:r w:rsidR="008B0067">
        <w:rPr>
          <w:rFonts w:ascii="Times New Roman" w:hAnsi="Times New Roman" w:cs="Times New Roman"/>
          <w:color w:val="000000" w:themeColor="text1"/>
          <w:sz w:val="28"/>
          <w:szCs w:val="28"/>
        </w:rPr>
        <w:t>экономически крупным</w:t>
      </w:r>
      <w:r w:rsidR="00046ED8" w:rsidRPr="00931486">
        <w:rPr>
          <w:rFonts w:ascii="Times New Roman" w:hAnsi="Times New Roman" w:cs="Times New Roman"/>
          <w:color w:val="000000" w:themeColor="text1"/>
          <w:sz w:val="28"/>
          <w:szCs w:val="28"/>
        </w:rPr>
        <w:t xml:space="preserve"> городским поселением  Иркутского района</w:t>
      </w:r>
      <w:proofErr w:type="gramStart"/>
      <w:r w:rsidR="00046ED8" w:rsidRPr="00931486">
        <w:rPr>
          <w:rFonts w:ascii="Times New Roman" w:hAnsi="Times New Roman" w:cs="Times New Roman"/>
          <w:color w:val="000000" w:themeColor="text1"/>
          <w:sz w:val="28"/>
          <w:szCs w:val="28"/>
        </w:rPr>
        <w:t>.</w:t>
      </w:r>
      <w:proofErr w:type="gramEnd"/>
      <w:r w:rsidR="00931486" w:rsidRPr="00931486">
        <w:rPr>
          <w:rFonts w:ascii="Times New Roman" w:hAnsi="Times New Roman" w:cs="Times New Roman"/>
          <w:color w:val="000000" w:themeColor="text1"/>
          <w:sz w:val="28"/>
          <w:szCs w:val="28"/>
        </w:rPr>
        <w:t xml:space="preserve"> </w:t>
      </w:r>
      <w:r w:rsidR="00BC5E2E" w:rsidRPr="00931486">
        <w:rPr>
          <w:rFonts w:ascii="Times New Roman" w:hAnsi="Times New Roman" w:cs="Times New Roman"/>
          <w:color w:val="000000" w:themeColor="text1"/>
          <w:sz w:val="28"/>
          <w:szCs w:val="28"/>
        </w:rPr>
        <w:t>(</w:t>
      </w:r>
      <w:proofErr w:type="gramStart"/>
      <w:r w:rsidR="00BC5E2E" w:rsidRPr="00931486">
        <w:rPr>
          <w:rFonts w:ascii="Times New Roman" w:hAnsi="Times New Roman" w:cs="Times New Roman"/>
          <w:color w:val="000000" w:themeColor="text1"/>
          <w:sz w:val="28"/>
          <w:szCs w:val="28"/>
        </w:rPr>
        <w:t>с</w:t>
      </w:r>
      <w:proofErr w:type="gramEnd"/>
      <w:r w:rsidR="00BC5E2E" w:rsidRPr="00931486">
        <w:rPr>
          <w:rFonts w:ascii="Times New Roman" w:hAnsi="Times New Roman" w:cs="Times New Roman"/>
          <w:color w:val="000000" w:themeColor="text1"/>
          <w:sz w:val="28"/>
          <w:szCs w:val="28"/>
        </w:rPr>
        <w:t>м. таблицу 1)</w:t>
      </w:r>
    </w:p>
    <w:p w:rsidR="00BC5E2E" w:rsidRPr="00DB4BFB" w:rsidRDefault="00BC5E2E" w:rsidP="00BC5E2E">
      <w:pPr>
        <w:spacing w:line="360" w:lineRule="auto"/>
        <w:ind w:firstLine="709"/>
        <w:jc w:val="right"/>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 xml:space="preserve">Таблица </w:t>
      </w:r>
      <w:r>
        <w:rPr>
          <w:rFonts w:ascii="Times New Roman" w:hAnsi="Times New Roman" w:cs="Times New Roman"/>
          <w:b/>
          <w:color w:val="000000" w:themeColor="text1"/>
          <w:sz w:val="28"/>
          <w:szCs w:val="28"/>
        </w:rPr>
        <w:t>1</w:t>
      </w:r>
    </w:p>
    <w:p w:rsidR="00BC5E2E" w:rsidRPr="00DB4BFB" w:rsidRDefault="00BC5E2E" w:rsidP="00BC5E2E">
      <w:pPr>
        <w:spacing w:line="360" w:lineRule="auto"/>
        <w:ind w:firstLine="709"/>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 xml:space="preserve">Превышение уровня развития Марковского муниципального образования по сравнению со </w:t>
      </w:r>
      <w:proofErr w:type="spellStart"/>
      <w:r w:rsidRPr="00DB4BFB">
        <w:rPr>
          <w:rFonts w:ascii="Times New Roman" w:hAnsi="Times New Roman" w:cs="Times New Roman"/>
          <w:b/>
          <w:color w:val="000000" w:themeColor="text1"/>
          <w:sz w:val="28"/>
          <w:szCs w:val="28"/>
        </w:rPr>
        <w:t>среднерайонными</w:t>
      </w:r>
      <w:proofErr w:type="spellEnd"/>
      <w:r w:rsidRPr="00DB4BFB">
        <w:rPr>
          <w:rFonts w:ascii="Times New Roman" w:hAnsi="Times New Roman" w:cs="Times New Roman"/>
          <w:b/>
          <w:color w:val="000000" w:themeColor="text1"/>
          <w:sz w:val="28"/>
          <w:szCs w:val="28"/>
        </w:rPr>
        <w:t xml:space="preserve"> показателями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3544"/>
        <w:gridCol w:w="2693"/>
      </w:tblGrid>
      <w:tr w:rsidR="00BC5E2E" w:rsidRPr="00DB4BFB" w:rsidTr="00653E8B">
        <w:trPr>
          <w:trHeight w:val="944"/>
        </w:trPr>
        <w:tc>
          <w:tcPr>
            <w:tcW w:w="3652" w:type="dxa"/>
            <w:tcBorders>
              <w:top w:val="single" w:sz="4" w:space="0" w:color="auto"/>
              <w:left w:val="single" w:sz="4" w:space="0" w:color="auto"/>
              <w:bottom w:val="single" w:sz="4" w:space="0" w:color="auto"/>
              <w:right w:val="single" w:sz="4" w:space="0" w:color="auto"/>
            </w:tcBorders>
            <w:vAlign w:val="center"/>
            <w:hideMark/>
          </w:tcPr>
          <w:p w:rsidR="00BC5E2E" w:rsidRPr="00DB4BFB" w:rsidRDefault="00653E8B" w:rsidP="00653E8B">
            <w:pPr>
              <w:spacing w:line="240" w:lineRule="auto"/>
              <w:jc w:val="center"/>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Наименование</w:t>
            </w:r>
          </w:p>
        </w:tc>
        <w:tc>
          <w:tcPr>
            <w:tcW w:w="3544" w:type="dxa"/>
            <w:tcBorders>
              <w:top w:val="single" w:sz="4" w:space="0" w:color="auto"/>
              <w:left w:val="single" w:sz="4" w:space="0" w:color="auto"/>
              <w:bottom w:val="single" w:sz="4" w:space="0" w:color="auto"/>
              <w:right w:val="single" w:sz="4" w:space="0" w:color="auto"/>
            </w:tcBorders>
            <w:hideMark/>
          </w:tcPr>
          <w:p w:rsidR="00BC5E2E" w:rsidRPr="00DB4BFB" w:rsidRDefault="00BC5E2E" w:rsidP="008C15BD">
            <w:pPr>
              <w:spacing w:line="240" w:lineRule="auto"/>
              <w:jc w:val="center"/>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Выручка от реализации продукции, работ, услуг в расчете на 1 жителя, руб</w:t>
            </w:r>
            <w:proofErr w:type="gramStart"/>
            <w:r w:rsidRPr="00DB4BFB">
              <w:rPr>
                <w:rFonts w:ascii="Times New Roman" w:hAnsi="Times New Roman" w:cs="Times New Roman"/>
                <w:color w:val="000000" w:themeColor="text1"/>
                <w:sz w:val="24"/>
                <w:szCs w:val="28"/>
              </w:rPr>
              <w:t>. (%)</w:t>
            </w:r>
            <w:proofErr w:type="gramEnd"/>
          </w:p>
        </w:tc>
        <w:tc>
          <w:tcPr>
            <w:tcW w:w="2693" w:type="dxa"/>
            <w:tcBorders>
              <w:top w:val="single" w:sz="4" w:space="0" w:color="auto"/>
              <w:left w:val="single" w:sz="4" w:space="0" w:color="auto"/>
              <w:bottom w:val="single" w:sz="4" w:space="0" w:color="auto"/>
              <w:right w:val="single" w:sz="4" w:space="0" w:color="auto"/>
            </w:tcBorders>
            <w:hideMark/>
          </w:tcPr>
          <w:p w:rsidR="00BC5E2E" w:rsidRPr="00DB4BFB" w:rsidRDefault="00BC5E2E" w:rsidP="00653E8B">
            <w:pPr>
              <w:spacing w:line="240" w:lineRule="auto"/>
              <w:jc w:val="center"/>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Количество ма</w:t>
            </w:r>
            <w:r w:rsidR="00653E8B">
              <w:rPr>
                <w:rFonts w:ascii="Times New Roman" w:hAnsi="Times New Roman" w:cs="Times New Roman"/>
                <w:color w:val="000000" w:themeColor="text1"/>
                <w:sz w:val="24"/>
                <w:szCs w:val="28"/>
              </w:rPr>
              <w:t>лых предприятий на 1000 жителей</w:t>
            </w:r>
            <w:proofErr w:type="gramStart"/>
            <w:r w:rsidR="00653E8B">
              <w:rPr>
                <w:rFonts w:ascii="Times New Roman" w:hAnsi="Times New Roman" w:cs="Times New Roman"/>
                <w:color w:val="000000" w:themeColor="text1"/>
                <w:sz w:val="24"/>
                <w:szCs w:val="28"/>
              </w:rPr>
              <w:t xml:space="preserve"> </w:t>
            </w:r>
            <w:r w:rsidRPr="00DB4BFB">
              <w:rPr>
                <w:rFonts w:ascii="Times New Roman" w:hAnsi="Times New Roman" w:cs="Times New Roman"/>
                <w:color w:val="000000" w:themeColor="text1"/>
                <w:sz w:val="24"/>
                <w:szCs w:val="28"/>
              </w:rPr>
              <w:t>(%)</w:t>
            </w:r>
            <w:proofErr w:type="gramEnd"/>
          </w:p>
        </w:tc>
      </w:tr>
      <w:tr w:rsidR="00BC5E2E" w:rsidRPr="00DB4BFB" w:rsidTr="00653E8B">
        <w:trPr>
          <w:trHeight w:val="780"/>
        </w:trPr>
        <w:tc>
          <w:tcPr>
            <w:tcW w:w="3652" w:type="dxa"/>
            <w:tcBorders>
              <w:top w:val="single" w:sz="4" w:space="0" w:color="auto"/>
              <w:left w:val="single" w:sz="4" w:space="0" w:color="auto"/>
              <w:bottom w:val="single" w:sz="4" w:space="0" w:color="auto"/>
              <w:right w:val="single" w:sz="4" w:space="0" w:color="auto"/>
            </w:tcBorders>
            <w:hideMark/>
          </w:tcPr>
          <w:p w:rsidR="00BC5E2E" w:rsidRPr="00DB4BFB" w:rsidRDefault="00BC5E2E" w:rsidP="00653E8B">
            <w:pPr>
              <w:spacing w:line="240" w:lineRule="auto"/>
              <w:jc w:val="center"/>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Отк</w:t>
            </w:r>
            <w:r w:rsidR="00653E8B">
              <w:rPr>
                <w:rFonts w:ascii="Times New Roman" w:hAnsi="Times New Roman" w:cs="Times New Roman"/>
                <w:color w:val="000000" w:themeColor="text1"/>
                <w:sz w:val="24"/>
                <w:szCs w:val="28"/>
              </w:rPr>
              <w:t xml:space="preserve">лонение </w:t>
            </w:r>
            <w:r w:rsidRPr="00DB4BFB">
              <w:rPr>
                <w:rFonts w:ascii="Times New Roman" w:hAnsi="Times New Roman" w:cs="Times New Roman"/>
                <w:color w:val="000000" w:themeColor="text1"/>
                <w:sz w:val="24"/>
                <w:szCs w:val="28"/>
              </w:rPr>
              <w:t xml:space="preserve">показателя поселения от </w:t>
            </w:r>
            <w:proofErr w:type="spellStart"/>
            <w:r w:rsidRPr="00DB4BFB">
              <w:rPr>
                <w:rFonts w:ascii="Times New Roman" w:hAnsi="Times New Roman" w:cs="Times New Roman"/>
                <w:color w:val="000000" w:themeColor="text1"/>
                <w:sz w:val="24"/>
                <w:szCs w:val="28"/>
              </w:rPr>
              <w:t>среднерайонного</w:t>
            </w:r>
            <w:proofErr w:type="spellEnd"/>
            <w:r w:rsidRPr="00DB4BFB">
              <w:rPr>
                <w:rFonts w:ascii="Times New Roman" w:hAnsi="Times New Roman" w:cs="Times New Roman"/>
                <w:color w:val="000000" w:themeColor="text1"/>
                <w:sz w:val="24"/>
                <w:szCs w:val="28"/>
              </w:rPr>
              <w:t xml:space="preserve"> уровня, %</w:t>
            </w:r>
          </w:p>
        </w:tc>
        <w:tc>
          <w:tcPr>
            <w:tcW w:w="3544" w:type="dxa"/>
            <w:tcBorders>
              <w:top w:val="single" w:sz="4" w:space="0" w:color="auto"/>
              <w:left w:val="single" w:sz="4" w:space="0" w:color="auto"/>
              <w:bottom w:val="single" w:sz="4" w:space="0" w:color="auto"/>
              <w:right w:val="single" w:sz="4" w:space="0" w:color="auto"/>
            </w:tcBorders>
            <w:vAlign w:val="center"/>
            <w:hideMark/>
          </w:tcPr>
          <w:p w:rsidR="00BC5E2E" w:rsidRPr="00DB4BFB" w:rsidRDefault="00BC5E2E" w:rsidP="00653E8B">
            <w:pPr>
              <w:spacing w:line="240" w:lineRule="auto"/>
              <w:jc w:val="center"/>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157</w:t>
            </w:r>
          </w:p>
        </w:tc>
        <w:tc>
          <w:tcPr>
            <w:tcW w:w="2693" w:type="dxa"/>
            <w:tcBorders>
              <w:top w:val="single" w:sz="4" w:space="0" w:color="auto"/>
              <w:left w:val="single" w:sz="4" w:space="0" w:color="auto"/>
              <w:bottom w:val="single" w:sz="4" w:space="0" w:color="auto"/>
              <w:right w:val="single" w:sz="4" w:space="0" w:color="auto"/>
            </w:tcBorders>
            <w:vAlign w:val="center"/>
            <w:hideMark/>
          </w:tcPr>
          <w:p w:rsidR="00BC5E2E" w:rsidRPr="00DB4BFB" w:rsidRDefault="00BC5E2E" w:rsidP="00653E8B">
            <w:pPr>
              <w:spacing w:line="240" w:lineRule="auto"/>
              <w:jc w:val="center"/>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193</w:t>
            </w:r>
          </w:p>
        </w:tc>
      </w:tr>
    </w:tbl>
    <w:p w:rsidR="00BC5E2E" w:rsidRDefault="00BC5E2E" w:rsidP="00286960">
      <w:pPr>
        <w:spacing w:line="360" w:lineRule="auto"/>
        <w:ind w:firstLine="709"/>
        <w:jc w:val="both"/>
        <w:rPr>
          <w:rFonts w:ascii="Times New Roman" w:hAnsi="Times New Roman" w:cs="Times New Roman"/>
          <w:color w:val="000000" w:themeColor="text1"/>
          <w:sz w:val="28"/>
          <w:szCs w:val="28"/>
        </w:rPr>
      </w:pPr>
    </w:p>
    <w:p w:rsidR="00EF5AD7" w:rsidRPr="00A43B7A" w:rsidRDefault="008B0067" w:rsidP="00A43B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7FF3" w:rsidRPr="00A43B7A">
        <w:rPr>
          <w:rFonts w:ascii="Times New Roman" w:hAnsi="Times New Roman" w:cs="Times New Roman"/>
          <w:sz w:val="28"/>
          <w:szCs w:val="28"/>
        </w:rPr>
        <w:t xml:space="preserve">На территории Марковского муниципального образования находятся </w:t>
      </w:r>
      <w:r w:rsidR="00EF5AD7" w:rsidRPr="00A43B7A">
        <w:rPr>
          <w:rFonts w:ascii="Times New Roman" w:hAnsi="Times New Roman" w:cs="Times New Roman"/>
          <w:sz w:val="28"/>
          <w:szCs w:val="28"/>
        </w:rPr>
        <w:t>7</w:t>
      </w:r>
      <w:r w:rsidR="00787FF3" w:rsidRPr="00A43B7A">
        <w:rPr>
          <w:rFonts w:ascii="Times New Roman" w:hAnsi="Times New Roman" w:cs="Times New Roman"/>
          <w:sz w:val="28"/>
          <w:szCs w:val="28"/>
        </w:rPr>
        <w:t xml:space="preserve"> крупны</w:t>
      </w:r>
      <w:r w:rsidR="00EF5AD7" w:rsidRPr="00A43B7A">
        <w:rPr>
          <w:rFonts w:ascii="Times New Roman" w:hAnsi="Times New Roman" w:cs="Times New Roman"/>
          <w:sz w:val="28"/>
          <w:szCs w:val="28"/>
        </w:rPr>
        <w:t>х предприятий</w:t>
      </w:r>
      <w:r w:rsidR="00787FF3" w:rsidRPr="00A43B7A">
        <w:rPr>
          <w:rFonts w:ascii="Times New Roman" w:hAnsi="Times New Roman" w:cs="Times New Roman"/>
          <w:sz w:val="28"/>
          <w:szCs w:val="28"/>
        </w:rPr>
        <w:t xml:space="preserve">: </w:t>
      </w:r>
    </w:p>
    <w:p w:rsidR="00EF5AD7" w:rsidRPr="0030629B" w:rsidRDefault="00EF5AD7" w:rsidP="00EF5AD7">
      <w:pPr>
        <w:pStyle w:val="aa"/>
        <w:numPr>
          <w:ilvl w:val="0"/>
          <w:numId w:val="28"/>
        </w:numPr>
        <w:spacing w:after="200" w:line="276" w:lineRule="auto"/>
        <w:jc w:val="both"/>
        <w:rPr>
          <w:sz w:val="28"/>
          <w:szCs w:val="28"/>
        </w:rPr>
      </w:pPr>
      <w:r w:rsidRPr="0030629B">
        <w:rPr>
          <w:sz w:val="28"/>
          <w:szCs w:val="28"/>
        </w:rPr>
        <w:t>Филиал «Пивоварня Хейнекен Байкал»</w:t>
      </w:r>
      <w:r w:rsidR="00653E8B">
        <w:rPr>
          <w:sz w:val="28"/>
          <w:szCs w:val="28"/>
        </w:rPr>
        <w:t xml:space="preserve"> </w:t>
      </w:r>
      <w:r w:rsidRPr="00C85B94">
        <w:rPr>
          <w:sz w:val="28"/>
          <w:szCs w:val="28"/>
        </w:rPr>
        <w:t>ООО</w:t>
      </w:r>
      <w:r>
        <w:rPr>
          <w:sz w:val="28"/>
          <w:szCs w:val="28"/>
        </w:rPr>
        <w:t xml:space="preserve"> «Объединенные Пивоварни Хейнекен»</w:t>
      </w:r>
      <w:r w:rsidRPr="0030629B">
        <w:rPr>
          <w:sz w:val="28"/>
          <w:szCs w:val="28"/>
        </w:rPr>
        <w:t xml:space="preserve">, </w:t>
      </w:r>
    </w:p>
    <w:p w:rsidR="00EF5AD7" w:rsidRDefault="00EF5AD7" w:rsidP="00EF5AD7">
      <w:pPr>
        <w:pStyle w:val="aa"/>
        <w:numPr>
          <w:ilvl w:val="0"/>
          <w:numId w:val="28"/>
        </w:numPr>
        <w:spacing w:after="200" w:line="276" w:lineRule="auto"/>
        <w:jc w:val="both"/>
        <w:rPr>
          <w:sz w:val="28"/>
          <w:szCs w:val="28"/>
        </w:rPr>
      </w:pPr>
      <w:r w:rsidRPr="0030629B">
        <w:rPr>
          <w:sz w:val="28"/>
          <w:szCs w:val="28"/>
        </w:rPr>
        <w:t xml:space="preserve">ООО </w:t>
      </w:r>
      <w:r>
        <w:rPr>
          <w:sz w:val="28"/>
          <w:szCs w:val="28"/>
        </w:rPr>
        <w:t>«</w:t>
      </w:r>
      <w:r w:rsidRPr="0030629B">
        <w:rPr>
          <w:sz w:val="28"/>
          <w:szCs w:val="28"/>
        </w:rPr>
        <w:t>Типография «</w:t>
      </w:r>
      <w:proofErr w:type="gramStart"/>
      <w:r w:rsidRPr="0030629B">
        <w:rPr>
          <w:sz w:val="28"/>
          <w:szCs w:val="28"/>
        </w:rPr>
        <w:t>Комсомольская</w:t>
      </w:r>
      <w:proofErr w:type="gramEnd"/>
      <w:r w:rsidRPr="0030629B">
        <w:rPr>
          <w:sz w:val="28"/>
          <w:szCs w:val="28"/>
        </w:rPr>
        <w:t xml:space="preserve"> правда</w:t>
      </w:r>
      <w:r>
        <w:rPr>
          <w:sz w:val="28"/>
          <w:szCs w:val="28"/>
        </w:rPr>
        <w:t>»</w:t>
      </w:r>
      <w:r w:rsidRPr="0030629B">
        <w:rPr>
          <w:sz w:val="28"/>
          <w:szCs w:val="28"/>
        </w:rPr>
        <w:t xml:space="preserve"> в Иркутске»</w:t>
      </w:r>
      <w:r>
        <w:rPr>
          <w:sz w:val="28"/>
          <w:szCs w:val="28"/>
        </w:rPr>
        <w:t>,</w:t>
      </w:r>
    </w:p>
    <w:p w:rsidR="00EF5AD7" w:rsidRDefault="00EF5AD7" w:rsidP="00EF5AD7">
      <w:pPr>
        <w:pStyle w:val="aa"/>
        <w:numPr>
          <w:ilvl w:val="0"/>
          <w:numId w:val="28"/>
        </w:numPr>
        <w:spacing w:after="200" w:line="276" w:lineRule="auto"/>
        <w:rPr>
          <w:sz w:val="28"/>
          <w:szCs w:val="28"/>
        </w:rPr>
      </w:pPr>
      <w:r>
        <w:rPr>
          <w:sz w:val="28"/>
          <w:szCs w:val="28"/>
        </w:rPr>
        <w:t xml:space="preserve">ООО «ФОД» </w:t>
      </w:r>
      <w:proofErr w:type="spellStart"/>
      <w:r>
        <w:rPr>
          <w:sz w:val="28"/>
          <w:szCs w:val="28"/>
        </w:rPr>
        <w:t>Монтажсервис</w:t>
      </w:r>
      <w:proofErr w:type="spellEnd"/>
      <w:r>
        <w:rPr>
          <w:sz w:val="28"/>
          <w:szCs w:val="28"/>
        </w:rPr>
        <w:t>»,</w:t>
      </w:r>
    </w:p>
    <w:p w:rsidR="00EF5AD7" w:rsidRPr="006F3083" w:rsidRDefault="00653E8B" w:rsidP="00EF5AD7">
      <w:pPr>
        <w:pStyle w:val="aa"/>
        <w:numPr>
          <w:ilvl w:val="0"/>
          <w:numId w:val="28"/>
        </w:numPr>
        <w:spacing w:after="200" w:line="276" w:lineRule="auto"/>
        <w:rPr>
          <w:sz w:val="28"/>
          <w:szCs w:val="28"/>
        </w:rPr>
      </w:pPr>
      <w:r>
        <w:rPr>
          <w:sz w:val="28"/>
          <w:szCs w:val="28"/>
        </w:rPr>
        <w:t xml:space="preserve">Иркутский филиал </w:t>
      </w:r>
      <w:r w:rsidR="00EF5AD7" w:rsidRPr="006F3083">
        <w:rPr>
          <w:sz w:val="28"/>
          <w:szCs w:val="28"/>
        </w:rPr>
        <w:t xml:space="preserve">ООО «Компания </w:t>
      </w:r>
      <w:proofErr w:type="spellStart"/>
      <w:r w:rsidR="00EF5AD7" w:rsidRPr="006F3083">
        <w:rPr>
          <w:sz w:val="28"/>
          <w:szCs w:val="28"/>
        </w:rPr>
        <w:t>Агроресурсы</w:t>
      </w:r>
      <w:proofErr w:type="spellEnd"/>
      <w:r w:rsidR="00EF5AD7" w:rsidRPr="006F3083">
        <w:rPr>
          <w:sz w:val="28"/>
          <w:szCs w:val="28"/>
        </w:rPr>
        <w:t>»</w:t>
      </w:r>
      <w:r w:rsidR="00EF5AD7">
        <w:rPr>
          <w:sz w:val="28"/>
          <w:szCs w:val="28"/>
        </w:rPr>
        <w:t>,</w:t>
      </w:r>
    </w:p>
    <w:p w:rsidR="00EF5AD7" w:rsidRDefault="00EF5AD7" w:rsidP="00EF5AD7">
      <w:pPr>
        <w:pStyle w:val="aa"/>
        <w:numPr>
          <w:ilvl w:val="0"/>
          <w:numId w:val="28"/>
        </w:numPr>
        <w:spacing w:after="200" w:line="276" w:lineRule="auto"/>
        <w:jc w:val="both"/>
        <w:rPr>
          <w:sz w:val="28"/>
          <w:szCs w:val="28"/>
        </w:rPr>
      </w:pPr>
      <w:r w:rsidRPr="002D4714">
        <w:rPr>
          <w:sz w:val="28"/>
          <w:szCs w:val="28"/>
        </w:rPr>
        <w:t xml:space="preserve">ООО «Предприятие Иркут-Инвест», </w:t>
      </w:r>
    </w:p>
    <w:p w:rsidR="00EF5AD7" w:rsidRDefault="00EF5AD7" w:rsidP="00EF5AD7">
      <w:pPr>
        <w:pStyle w:val="aa"/>
        <w:numPr>
          <w:ilvl w:val="0"/>
          <w:numId w:val="28"/>
        </w:numPr>
        <w:spacing w:after="200" w:line="276" w:lineRule="auto"/>
        <w:jc w:val="both"/>
        <w:rPr>
          <w:sz w:val="28"/>
          <w:szCs w:val="28"/>
        </w:rPr>
      </w:pPr>
      <w:r w:rsidRPr="002D4714">
        <w:rPr>
          <w:sz w:val="28"/>
          <w:szCs w:val="28"/>
        </w:rPr>
        <w:t>Филиал ОАО «Труд»</w:t>
      </w:r>
      <w:r>
        <w:rPr>
          <w:sz w:val="28"/>
          <w:szCs w:val="28"/>
        </w:rPr>
        <w:t>,</w:t>
      </w:r>
    </w:p>
    <w:p w:rsidR="00EF5AD7" w:rsidRDefault="00EF5AD7" w:rsidP="00EF5AD7">
      <w:pPr>
        <w:pStyle w:val="aa"/>
        <w:numPr>
          <w:ilvl w:val="0"/>
          <w:numId w:val="28"/>
        </w:numPr>
        <w:spacing w:after="200" w:line="276" w:lineRule="auto"/>
        <w:jc w:val="both"/>
        <w:rPr>
          <w:sz w:val="28"/>
          <w:szCs w:val="28"/>
        </w:rPr>
      </w:pPr>
      <w:r w:rsidRPr="002D4714">
        <w:rPr>
          <w:sz w:val="28"/>
          <w:szCs w:val="28"/>
        </w:rPr>
        <w:t>ООО «Труд-Байкал».</w:t>
      </w:r>
    </w:p>
    <w:p w:rsidR="00EF5AD7" w:rsidRDefault="008D407F" w:rsidP="00DD7B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6BB" w:rsidRPr="006923A7">
        <w:rPr>
          <w:rFonts w:ascii="Times New Roman" w:hAnsi="Times New Roman" w:cs="Times New Roman"/>
          <w:sz w:val="28"/>
          <w:szCs w:val="28"/>
        </w:rPr>
        <w:t>Основными видами деятельности предприятий</w:t>
      </w:r>
      <w:r w:rsidR="00EB76BB">
        <w:rPr>
          <w:rFonts w:ascii="Times New Roman" w:hAnsi="Times New Roman" w:cs="Times New Roman"/>
          <w:sz w:val="28"/>
          <w:szCs w:val="28"/>
        </w:rPr>
        <w:t xml:space="preserve"> Марковского муниципального образования </w:t>
      </w:r>
      <w:r w:rsidR="00EB76BB" w:rsidRPr="006923A7">
        <w:rPr>
          <w:rFonts w:ascii="Times New Roman" w:hAnsi="Times New Roman" w:cs="Times New Roman"/>
          <w:sz w:val="28"/>
          <w:szCs w:val="28"/>
        </w:rPr>
        <w:t xml:space="preserve"> являются: «Обрабатывающие производства» (54,2%),  «Оптовая и розничная торговля» (26,3%), «Строительство» (10,2%), «Сельское хозяйство» (0,8%), «Прочие» (бухгалтерский учет, аудиторская деятельность, архитектура, реклама, туристические агентства и т.д.) (8,44%).</w:t>
      </w:r>
    </w:p>
    <w:p w:rsidR="007B696C" w:rsidRDefault="00EB76BB" w:rsidP="007B69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Промышленное производство крупных и средних предприятий представлено обрабатывающими производствами: </w:t>
      </w:r>
      <w:r w:rsidRPr="00067848">
        <w:rPr>
          <w:rFonts w:ascii="Times New Roman" w:hAnsi="Times New Roman" w:cs="Times New Roman"/>
          <w:sz w:val="28"/>
          <w:szCs w:val="28"/>
        </w:rPr>
        <w:t>производство пищ</w:t>
      </w:r>
      <w:r>
        <w:rPr>
          <w:rFonts w:ascii="Times New Roman" w:hAnsi="Times New Roman" w:cs="Times New Roman"/>
          <w:sz w:val="28"/>
          <w:szCs w:val="28"/>
        </w:rPr>
        <w:t xml:space="preserve">евых продуктов, включая напитки (филиал </w:t>
      </w:r>
      <w:r w:rsidRPr="00993F89">
        <w:rPr>
          <w:rFonts w:ascii="Times New Roman" w:hAnsi="Times New Roman" w:cs="Times New Roman"/>
          <w:sz w:val="28"/>
          <w:szCs w:val="28"/>
        </w:rPr>
        <w:t>«Пивоварня Хейнекен Байкал»</w:t>
      </w:r>
      <w:r>
        <w:rPr>
          <w:rFonts w:ascii="Times New Roman" w:hAnsi="Times New Roman" w:cs="Times New Roman"/>
          <w:sz w:val="28"/>
          <w:szCs w:val="28"/>
        </w:rPr>
        <w:t xml:space="preserve">); </w:t>
      </w:r>
      <w:r w:rsidRPr="00067848">
        <w:rPr>
          <w:rFonts w:ascii="Times New Roman" w:hAnsi="Times New Roman" w:cs="Times New Roman"/>
          <w:sz w:val="28"/>
          <w:szCs w:val="28"/>
        </w:rPr>
        <w:t>издательская</w:t>
      </w:r>
      <w:r>
        <w:rPr>
          <w:rFonts w:ascii="Times New Roman" w:hAnsi="Times New Roman" w:cs="Times New Roman"/>
          <w:sz w:val="28"/>
          <w:szCs w:val="28"/>
        </w:rPr>
        <w:t xml:space="preserve"> и полиграфическая </w:t>
      </w:r>
      <w:r w:rsidRPr="00067848">
        <w:rPr>
          <w:rFonts w:ascii="Times New Roman" w:hAnsi="Times New Roman" w:cs="Times New Roman"/>
          <w:sz w:val="28"/>
          <w:szCs w:val="28"/>
        </w:rPr>
        <w:t xml:space="preserve"> деятельность</w:t>
      </w:r>
      <w:r>
        <w:rPr>
          <w:rFonts w:ascii="Times New Roman" w:hAnsi="Times New Roman" w:cs="Times New Roman"/>
          <w:sz w:val="28"/>
          <w:szCs w:val="28"/>
        </w:rPr>
        <w:t xml:space="preserve"> (типография «</w:t>
      </w:r>
      <w:proofErr w:type="gramStart"/>
      <w:r>
        <w:rPr>
          <w:rFonts w:ascii="Times New Roman" w:hAnsi="Times New Roman" w:cs="Times New Roman"/>
          <w:sz w:val="28"/>
          <w:szCs w:val="28"/>
        </w:rPr>
        <w:t>Комсомольская</w:t>
      </w:r>
      <w:proofErr w:type="gramEnd"/>
      <w:r>
        <w:rPr>
          <w:rFonts w:ascii="Times New Roman" w:hAnsi="Times New Roman" w:cs="Times New Roman"/>
          <w:sz w:val="28"/>
          <w:szCs w:val="28"/>
        </w:rPr>
        <w:t xml:space="preserve"> правда в Иркутске»)</w:t>
      </w:r>
      <w:r w:rsidRPr="00067848">
        <w:rPr>
          <w:rFonts w:ascii="Times New Roman" w:hAnsi="Times New Roman" w:cs="Times New Roman"/>
          <w:sz w:val="28"/>
          <w:szCs w:val="28"/>
        </w:rPr>
        <w:t xml:space="preserve">;  </w:t>
      </w:r>
      <w:r>
        <w:rPr>
          <w:rFonts w:ascii="Times New Roman" w:hAnsi="Times New Roman" w:cs="Times New Roman"/>
          <w:sz w:val="28"/>
          <w:szCs w:val="28"/>
        </w:rPr>
        <w:t>производство пластмассовы</w:t>
      </w:r>
      <w:r w:rsidR="007B696C">
        <w:rPr>
          <w:rFonts w:ascii="Times New Roman" w:hAnsi="Times New Roman" w:cs="Times New Roman"/>
          <w:sz w:val="28"/>
          <w:szCs w:val="28"/>
        </w:rPr>
        <w:t>х изделий (ФОД «</w:t>
      </w:r>
      <w:proofErr w:type="spellStart"/>
      <w:r w:rsidR="007B696C">
        <w:rPr>
          <w:rFonts w:ascii="Times New Roman" w:hAnsi="Times New Roman" w:cs="Times New Roman"/>
          <w:sz w:val="28"/>
          <w:szCs w:val="28"/>
        </w:rPr>
        <w:t>Монтажсервис</w:t>
      </w:r>
      <w:proofErr w:type="spellEnd"/>
      <w:r w:rsidR="007B696C">
        <w:rPr>
          <w:rFonts w:ascii="Times New Roman" w:hAnsi="Times New Roman" w:cs="Times New Roman"/>
          <w:sz w:val="28"/>
          <w:szCs w:val="28"/>
        </w:rPr>
        <w:t>»).</w:t>
      </w:r>
    </w:p>
    <w:p w:rsidR="00EB76BB" w:rsidRPr="007B696C" w:rsidRDefault="007B696C" w:rsidP="007B696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76BB">
        <w:rPr>
          <w:rFonts w:ascii="Times New Roman" w:hAnsi="Times New Roman" w:cs="Times New Roman"/>
          <w:sz w:val="28"/>
          <w:szCs w:val="28"/>
        </w:rPr>
        <w:t xml:space="preserve">Строительство представлено такими крупными предприятиями как: </w:t>
      </w:r>
      <w:r w:rsidR="00EB76BB" w:rsidRPr="002D4714">
        <w:rPr>
          <w:rFonts w:ascii="Times New Roman" w:hAnsi="Times New Roman" w:cs="Times New Roman"/>
          <w:sz w:val="28"/>
          <w:szCs w:val="28"/>
        </w:rPr>
        <w:t>«Предприятие Иркут-Инвест»</w:t>
      </w:r>
      <w:r w:rsidR="008D407F">
        <w:rPr>
          <w:rFonts w:ascii="Times New Roman" w:hAnsi="Times New Roman" w:cs="Times New Roman"/>
          <w:sz w:val="28"/>
          <w:szCs w:val="28"/>
        </w:rPr>
        <w:t xml:space="preserve"> </w:t>
      </w:r>
      <w:r w:rsidR="00EB76BB" w:rsidRPr="002D4714">
        <w:rPr>
          <w:rFonts w:ascii="Times New Roman" w:hAnsi="Times New Roman" w:cs="Times New Roman"/>
          <w:sz w:val="28"/>
          <w:szCs w:val="28"/>
        </w:rPr>
        <w:t>производство</w:t>
      </w:r>
      <w:r w:rsidR="00EB76BB">
        <w:rPr>
          <w:rFonts w:ascii="Times New Roman" w:hAnsi="Times New Roman" w:cs="Times New Roman"/>
          <w:sz w:val="28"/>
          <w:szCs w:val="28"/>
        </w:rPr>
        <w:t>м</w:t>
      </w:r>
      <w:r w:rsidR="00EB76BB" w:rsidRPr="002D4714">
        <w:rPr>
          <w:rFonts w:ascii="Times New Roman" w:hAnsi="Times New Roman" w:cs="Times New Roman"/>
          <w:sz w:val="28"/>
          <w:szCs w:val="28"/>
        </w:rPr>
        <w:t xml:space="preserve"> общестроительных работ по возв</w:t>
      </w:r>
      <w:r w:rsidR="00EB76BB">
        <w:rPr>
          <w:rFonts w:ascii="Times New Roman" w:hAnsi="Times New Roman" w:cs="Times New Roman"/>
          <w:sz w:val="28"/>
          <w:szCs w:val="28"/>
        </w:rPr>
        <w:t>едению зданий</w:t>
      </w:r>
      <w:r w:rsidR="00EB76BB" w:rsidRPr="002D4714">
        <w:rPr>
          <w:rFonts w:ascii="Times New Roman" w:hAnsi="Times New Roman" w:cs="Times New Roman"/>
          <w:sz w:val="28"/>
          <w:szCs w:val="28"/>
        </w:rPr>
        <w:t>,</w:t>
      </w:r>
      <w:r w:rsidR="008D407F">
        <w:rPr>
          <w:rFonts w:ascii="Times New Roman" w:hAnsi="Times New Roman" w:cs="Times New Roman"/>
          <w:sz w:val="28"/>
          <w:szCs w:val="28"/>
        </w:rPr>
        <w:t xml:space="preserve"> </w:t>
      </w:r>
      <w:r w:rsidR="00EB76BB">
        <w:rPr>
          <w:sz w:val="28"/>
          <w:szCs w:val="28"/>
        </w:rPr>
        <w:t>ф</w:t>
      </w:r>
      <w:r w:rsidR="00EB76BB" w:rsidRPr="002D4714">
        <w:rPr>
          <w:rFonts w:ascii="Times New Roman" w:hAnsi="Times New Roman" w:cs="Times New Roman"/>
          <w:sz w:val="28"/>
          <w:szCs w:val="28"/>
        </w:rPr>
        <w:t>илиал ОАО «Труд»</w:t>
      </w:r>
      <w:r w:rsidR="008D407F">
        <w:rPr>
          <w:rFonts w:ascii="Times New Roman" w:hAnsi="Times New Roman" w:cs="Times New Roman"/>
          <w:sz w:val="28"/>
          <w:szCs w:val="28"/>
        </w:rPr>
        <w:t xml:space="preserve"> </w:t>
      </w:r>
      <w:r w:rsidR="00EB76BB" w:rsidRPr="002D4714">
        <w:rPr>
          <w:rFonts w:ascii="Times New Roman" w:hAnsi="Times New Roman" w:cs="Times New Roman"/>
          <w:sz w:val="28"/>
          <w:szCs w:val="28"/>
        </w:rPr>
        <w:t>производство</w:t>
      </w:r>
      <w:r w:rsidR="00EB76BB">
        <w:rPr>
          <w:rFonts w:ascii="Times New Roman" w:hAnsi="Times New Roman" w:cs="Times New Roman"/>
          <w:sz w:val="28"/>
          <w:szCs w:val="28"/>
        </w:rPr>
        <w:t>м</w:t>
      </w:r>
      <w:r w:rsidR="00EB76BB" w:rsidRPr="002D4714">
        <w:rPr>
          <w:rFonts w:ascii="Times New Roman" w:hAnsi="Times New Roman" w:cs="Times New Roman"/>
          <w:sz w:val="28"/>
          <w:szCs w:val="28"/>
        </w:rPr>
        <w:t xml:space="preserve"> общестроительных работ по строительству автомобиль</w:t>
      </w:r>
      <w:r w:rsidR="00EB76BB">
        <w:rPr>
          <w:rFonts w:ascii="Times New Roman" w:hAnsi="Times New Roman" w:cs="Times New Roman"/>
          <w:sz w:val="28"/>
          <w:szCs w:val="28"/>
        </w:rPr>
        <w:t>ных дорог, ООО «Труд-Байкал»</w:t>
      </w:r>
      <w:r w:rsidR="008D407F">
        <w:rPr>
          <w:rFonts w:ascii="Times New Roman" w:hAnsi="Times New Roman" w:cs="Times New Roman"/>
          <w:sz w:val="28"/>
          <w:szCs w:val="28"/>
        </w:rPr>
        <w:t xml:space="preserve"> </w:t>
      </w:r>
      <w:r w:rsidR="00EB76BB" w:rsidRPr="002D4714">
        <w:rPr>
          <w:rFonts w:ascii="Times New Roman" w:hAnsi="Times New Roman" w:cs="Times New Roman"/>
          <w:sz w:val="28"/>
          <w:szCs w:val="28"/>
        </w:rPr>
        <w:t>производство</w:t>
      </w:r>
      <w:r w:rsidR="00EB76BB">
        <w:rPr>
          <w:rFonts w:ascii="Times New Roman" w:hAnsi="Times New Roman" w:cs="Times New Roman"/>
          <w:sz w:val="28"/>
          <w:szCs w:val="28"/>
        </w:rPr>
        <w:t>м</w:t>
      </w:r>
      <w:r w:rsidR="00EB76BB" w:rsidRPr="002D4714">
        <w:rPr>
          <w:rFonts w:ascii="Times New Roman" w:hAnsi="Times New Roman" w:cs="Times New Roman"/>
          <w:sz w:val="28"/>
          <w:szCs w:val="28"/>
        </w:rPr>
        <w:t xml:space="preserve"> общестроительных работ</w:t>
      </w:r>
      <w:r w:rsidR="00EB76BB">
        <w:rPr>
          <w:rFonts w:ascii="Times New Roman" w:hAnsi="Times New Roman" w:cs="Times New Roman"/>
          <w:sz w:val="28"/>
          <w:szCs w:val="28"/>
        </w:rPr>
        <w:t>.</w:t>
      </w:r>
      <w:r w:rsidR="00EB76BB" w:rsidRPr="00EB76BB">
        <w:rPr>
          <w:rFonts w:ascii="Times New Roman" w:hAnsi="Times New Roman" w:cs="Times New Roman"/>
          <w:color w:val="000000" w:themeColor="text1"/>
          <w:sz w:val="28"/>
          <w:szCs w:val="28"/>
        </w:rPr>
        <w:t xml:space="preserve"> </w:t>
      </w:r>
      <w:r w:rsidR="00EB76BB">
        <w:rPr>
          <w:rFonts w:ascii="Times New Roman" w:hAnsi="Times New Roman" w:cs="Times New Roman"/>
          <w:color w:val="000000" w:themeColor="text1"/>
          <w:sz w:val="28"/>
          <w:szCs w:val="28"/>
        </w:rPr>
        <w:t xml:space="preserve">Строительные компании </w:t>
      </w:r>
      <w:r w:rsidR="001461FA">
        <w:rPr>
          <w:rFonts w:ascii="Times New Roman" w:hAnsi="Times New Roman" w:cs="Times New Roman"/>
          <w:color w:val="000000" w:themeColor="text1"/>
          <w:sz w:val="28"/>
          <w:szCs w:val="28"/>
        </w:rPr>
        <w:t>в 201</w:t>
      </w:r>
      <w:r w:rsidR="008B0067">
        <w:rPr>
          <w:rFonts w:ascii="Times New Roman" w:hAnsi="Times New Roman" w:cs="Times New Roman"/>
          <w:color w:val="000000" w:themeColor="text1"/>
          <w:sz w:val="28"/>
          <w:szCs w:val="28"/>
        </w:rPr>
        <w:t>4</w:t>
      </w:r>
      <w:r w:rsidR="001461FA">
        <w:rPr>
          <w:rFonts w:ascii="Times New Roman" w:hAnsi="Times New Roman" w:cs="Times New Roman"/>
          <w:color w:val="000000" w:themeColor="text1"/>
          <w:sz w:val="28"/>
          <w:szCs w:val="28"/>
        </w:rPr>
        <w:t xml:space="preserve"> г.</w:t>
      </w:r>
      <w:r w:rsidR="008D407F">
        <w:rPr>
          <w:rFonts w:ascii="Times New Roman" w:hAnsi="Times New Roman" w:cs="Times New Roman"/>
          <w:color w:val="000000" w:themeColor="text1"/>
          <w:sz w:val="28"/>
          <w:szCs w:val="28"/>
        </w:rPr>
        <w:t xml:space="preserve"> </w:t>
      </w:r>
      <w:r w:rsidR="00EB76BB">
        <w:rPr>
          <w:rFonts w:ascii="Times New Roman" w:hAnsi="Times New Roman" w:cs="Times New Roman"/>
          <w:color w:val="000000" w:themeColor="text1"/>
          <w:sz w:val="28"/>
          <w:szCs w:val="28"/>
        </w:rPr>
        <w:t xml:space="preserve">выполнили работ </w:t>
      </w:r>
      <w:r w:rsidR="008B0067" w:rsidRPr="008B0067">
        <w:rPr>
          <w:rFonts w:ascii="Times New Roman" w:hAnsi="Times New Roman" w:cs="Times New Roman"/>
          <w:color w:val="000000" w:themeColor="text1"/>
          <w:sz w:val="28"/>
          <w:szCs w:val="28"/>
        </w:rPr>
        <w:t>на 233,7</w:t>
      </w:r>
      <w:r w:rsidR="00EB76BB" w:rsidRPr="008B0067">
        <w:rPr>
          <w:rFonts w:ascii="Times New Roman" w:hAnsi="Times New Roman" w:cs="Times New Roman"/>
          <w:color w:val="000000" w:themeColor="text1"/>
          <w:sz w:val="28"/>
          <w:szCs w:val="28"/>
        </w:rPr>
        <w:t xml:space="preserve"> млн. руб.</w:t>
      </w:r>
      <w:r w:rsidR="00EB76BB">
        <w:rPr>
          <w:rFonts w:ascii="Times New Roman" w:hAnsi="Times New Roman" w:cs="Times New Roman"/>
          <w:color w:val="000000" w:themeColor="text1"/>
          <w:sz w:val="28"/>
          <w:szCs w:val="28"/>
        </w:rPr>
        <w:t xml:space="preserve"> </w:t>
      </w:r>
    </w:p>
    <w:p w:rsidR="00EB76BB" w:rsidRPr="008B0067" w:rsidRDefault="00032BA1" w:rsidP="00DD7B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B76BB">
        <w:rPr>
          <w:rFonts w:ascii="Times New Roman" w:hAnsi="Times New Roman" w:cs="Times New Roman"/>
          <w:sz w:val="28"/>
          <w:szCs w:val="28"/>
        </w:rPr>
        <w:t>Жилищное строительство на территории Марковского муниципального образования ведется такими крупными строительными компаниями как «</w:t>
      </w:r>
      <w:proofErr w:type="spellStart"/>
      <w:r w:rsidR="00EB76BB">
        <w:rPr>
          <w:rFonts w:ascii="Times New Roman" w:hAnsi="Times New Roman" w:cs="Times New Roman"/>
          <w:sz w:val="28"/>
          <w:szCs w:val="28"/>
        </w:rPr>
        <w:t>Во</w:t>
      </w:r>
      <w:r w:rsidR="004F442F">
        <w:rPr>
          <w:rFonts w:ascii="Times New Roman" w:hAnsi="Times New Roman" w:cs="Times New Roman"/>
          <w:sz w:val="28"/>
          <w:szCs w:val="28"/>
        </w:rPr>
        <w:t>стСибСтрой</w:t>
      </w:r>
      <w:proofErr w:type="spellEnd"/>
      <w:r w:rsidR="004F442F">
        <w:rPr>
          <w:rFonts w:ascii="Times New Roman" w:hAnsi="Times New Roman" w:cs="Times New Roman"/>
          <w:sz w:val="28"/>
          <w:szCs w:val="28"/>
        </w:rPr>
        <w:t>»,  «Норд-Вест» и др.</w:t>
      </w:r>
      <w:r w:rsidR="001461FA">
        <w:rPr>
          <w:rFonts w:ascii="Times New Roman" w:hAnsi="Times New Roman" w:cs="Times New Roman"/>
          <w:sz w:val="28"/>
          <w:szCs w:val="28"/>
        </w:rPr>
        <w:t xml:space="preserve"> </w:t>
      </w:r>
      <w:r w:rsidR="004F442F">
        <w:rPr>
          <w:rFonts w:ascii="Times New Roman" w:hAnsi="Times New Roman" w:cs="Times New Roman"/>
          <w:sz w:val="28"/>
          <w:szCs w:val="28"/>
        </w:rPr>
        <w:t>С</w:t>
      </w:r>
      <w:r w:rsidR="001461FA">
        <w:rPr>
          <w:rFonts w:ascii="Times New Roman" w:hAnsi="Times New Roman" w:cs="Times New Roman"/>
          <w:sz w:val="28"/>
          <w:szCs w:val="28"/>
        </w:rPr>
        <w:t xml:space="preserve"> </w:t>
      </w:r>
      <w:r w:rsidR="00EB76BB">
        <w:rPr>
          <w:rFonts w:ascii="Times New Roman" w:hAnsi="Times New Roman" w:cs="Times New Roman"/>
          <w:sz w:val="28"/>
          <w:szCs w:val="28"/>
        </w:rPr>
        <w:t xml:space="preserve">2012 года введено в действие жилых </w:t>
      </w:r>
      <w:r w:rsidR="00EB76BB">
        <w:rPr>
          <w:rFonts w:ascii="Times New Roman" w:hAnsi="Times New Roman" w:cs="Times New Roman"/>
          <w:sz w:val="28"/>
          <w:szCs w:val="28"/>
        </w:rPr>
        <w:lastRenderedPageBreak/>
        <w:t>домов</w:t>
      </w:r>
      <w:r w:rsidR="00C67557">
        <w:rPr>
          <w:rFonts w:ascii="Times New Roman" w:hAnsi="Times New Roman" w:cs="Times New Roman"/>
          <w:sz w:val="28"/>
          <w:szCs w:val="28"/>
        </w:rPr>
        <w:t xml:space="preserve"> (в том числе индивидуальных)</w:t>
      </w:r>
      <w:r w:rsidR="00EB76BB">
        <w:rPr>
          <w:rFonts w:ascii="Times New Roman" w:hAnsi="Times New Roman" w:cs="Times New Roman"/>
          <w:sz w:val="28"/>
          <w:szCs w:val="28"/>
        </w:rPr>
        <w:t xml:space="preserve"> общей площадью </w:t>
      </w:r>
      <w:r w:rsidR="008B0067">
        <w:rPr>
          <w:rFonts w:ascii="Times New Roman" w:hAnsi="Times New Roman" w:cs="Times New Roman"/>
          <w:sz w:val="28"/>
          <w:szCs w:val="28"/>
        </w:rPr>
        <w:t>274,</w:t>
      </w:r>
      <w:r w:rsidR="008B0067" w:rsidRPr="008B0067">
        <w:rPr>
          <w:rFonts w:ascii="Times New Roman" w:hAnsi="Times New Roman" w:cs="Times New Roman"/>
          <w:sz w:val="28"/>
          <w:szCs w:val="28"/>
        </w:rPr>
        <w:t>1</w:t>
      </w:r>
      <w:r w:rsidR="008B0067">
        <w:rPr>
          <w:rFonts w:ascii="Times New Roman" w:hAnsi="Times New Roman" w:cs="Times New Roman"/>
          <w:sz w:val="28"/>
          <w:szCs w:val="28"/>
        </w:rPr>
        <w:t xml:space="preserve"> </w:t>
      </w:r>
      <w:r w:rsidR="00EB76BB" w:rsidRPr="008B0067">
        <w:rPr>
          <w:rFonts w:ascii="Times New Roman" w:hAnsi="Times New Roman" w:cs="Times New Roman"/>
          <w:sz w:val="28"/>
          <w:szCs w:val="28"/>
        </w:rPr>
        <w:t xml:space="preserve">тыс. </w:t>
      </w:r>
      <w:proofErr w:type="spellStart"/>
      <w:r w:rsidR="007B696C" w:rsidRPr="008B0067">
        <w:rPr>
          <w:rFonts w:ascii="Times New Roman" w:hAnsi="Times New Roman" w:cs="Times New Roman"/>
          <w:sz w:val="28"/>
          <w:szCs w:val="28"/>
        </w:rPr>
        <w:t>кв.</w:t>
      </w:r>
      <w:r w:rsidR="00EB76BB" w:rsidRPr="008B0067">
        <w:rPr>
          <w:rFonts w:ascii="Times New Roman" w:hAnsi="Times New Roman" w:cs="Times New Roman"/>
          <w:sz w:val="28"/>
          <w:szCs w:val="28"/>
        </w:rPr>
        <w:t>м</w:t>
      </w:r>
      <w:proofErr w:type="spellEnd"/>
      <w:r w:rsidR="00EB76BB" w:rsidRPr="008B0067">
        <w:rPr>
          <w:rFonts w:ascii="Times New Roman" w:hAnsi="Times New Roman" w:cs="Times New Roman"/>
          <w:sz w:val="28"/>
          <w:szCs w:val="28"/>
        </w:rPr>
        <w:t>.</w:t>
      </w:r>
      <w:r w:rsidR="008B0067">
        <w:rPr>
          <w:rFonts w:ascii="Times New Roman" w:hAnsi="Times New Roman" w:cs="Times New Roman"/>
          <w:sz w:val="28"/>
          <w:szCs w:val="28"/>
        </w:rPr>
        <w:t>, в</w:t>
      </w:r>
      <w:r w:rsidR="007B696C" w:rsidRPr="007B696C">
        <w:t xml:space="preserve"> </w:t>
      </w:r>
      <w:r w:rsidR="007B696C" w:rsidRPr="008B0067">
        <w:rPr>
          <w:sz w:val="28"/>
          <w:szCs w:val="28"/>
        </w:rPr>
        <w:t xml:space="preserve"> 2015 г</w:t>
      </w:r>
      <w:r w:rsidR="004F442F">
        <w:rPr>
          <w:sz w:val="28"/>
          <w:szCs w:val="28"/>
        </w:rPr>
        <w:t>оду</w:t>
      </w:r>
      <w:r w:rsidR="007B696C" w:rsidRPr="008B0067">
        <w:t xml:space="preserve"> </w:t>
      </w:r>
      <w:r w:rsidR="007B696C" w:rsidRPr="008B0067">
        <w:rPr>
          <w:rFonts w:ascii="Times New Roman" w:hAnsi="Times New Roman" w:cs="Times New Roman"/>
          <w:sz w:val="28"/>
          <w:szCs w:val="28"/>
        </w:rPr>
        <w:t xml:space="preserve">ввели в строй </w:t>
      </w:r>
      <w:r w:rsidR="004B45E3">
        <w:rPr>
          <w:rFonts w:ascii="Times New Roman" w:hAnsi="Times New Roman" w:cs="Times New Roman"/>
          <w:sz w:val="28"/>
          <w:szCs w:val="28"/>
        </w:rPr>
        <w:t xml:space="preserve">- </w:t>
      </w:r>
      <w:r w:rsidR="00AA4118">
        <w:rPr>
          <w:rFonts w:ascii="Times New Roman" w:hAnsi="Times New Roman" w:cs="Times New Roman"/>
          <w:sz w:val="28"/>
          <w:szCs w:val="28"/>
        </w:rPr>
        <w:t>166</w:t>
      </w:r>
      <w:r w:rsidR="007B696C" w:rsidRPr="008B0067">
        <w:rPr>
          <w:rFonts w:ascii="Times New Roman" w:hAnsi="Times New Roman" w:cs="Times New Roman"/>
          <w:sz w:val="28"/>
          <w:szCs w:val="28"/>
        </w:rPr>
        <w:t>,</w:t>
      </w:r>
      <w:r w:rsidR="00AA4118">
        <w:rPr>
          <w:rFonts w:ascii="Times New Roman" w:hAnsi="Times New Roman" w:cs="Times New Roman"/>
          <w:sz w:val="28"/>
          <w:szCs w:val="28"/>
        </w:rPr>
        <w:t>9</w:t>
      </w:r>
      <w:r w:rsidR="007B696C" w:rsidRPr="008B0067">
        <w:rPr>
          <w:rFonts w:ascii="Times New Roman" w:hAnsi="Times New Roman" w:cs="Times New Roman"/>
          <w:sz w:val="28"/>
          <w:szCs w:val="28"/>
        </w:rPr>
        <w:t xml:space="preserve"> тыс. </w:t>
      </w:r>
      <w:proofErr w:type="spellStart"/>
      <w:r w:rsidR="007B696C" w:rsidRPr="008B0067">
        <w:rPr>
          <w:rFonts w:ascii="Times New Roman" w:hAnsi="Times New Roman" w:cs="Times New Roman"/>
          <w:sz w:val="28"/>
          <w:szCs w:val="28"/>
        </w:rPr>
        <w:t>кв.м</w:t>
      </w:r>
      <w:proofErr w:type="spellEnd"/>
      <w:r w:rsidR="007B696C" w:rsidRPr="008B0067">
        <w:rPr>
          <w:rFonts w:ascii="Times New Roman" w:hAnsi="Times New Roman" w:cs="Times New Roman"/>
          <w:sz w:val="28"/>
          <w:szCs w:val="28"/>
        </w:rPr>
        <w:t>.</w:t>
      </w:r>
      <w:r w:rsidR="007B696C" w:rsidRPr="008B0067">
        <w:t xml:space="preserve">, </w:t>
      </w:r>
      <w:r w:rsidR="007B696C" w:rsidRPr="008B0067">
        <w:rPr>
          <w:rFonts w:ascii="Times New Roman" w:hAnsi="Times New Roman" w:cs="Times New Roman"/>
          <w:sz w:val="28"/>
          <w:szCs w:val="28"/>
        </w:rPr>
        <w:t xml:space="preserve">а целом по Иркутскому району было введено - 189,0 тыс. </w:t>
      </w:r>
      <w:proofErr w:type="spellStart"/>
      <w:r w:rsidR="007B696C" w:rsidRPr="008B0067">
        <w:rPr>
          <w:rFonts w:ascii="Times New Roman" w:hAnsi="Times New Roman" w:cs="Times New Roman"/>
          <w:sz w:val="28"/>
          <w:szCs w:val="28"/>
        </w:rPr>
        <w:t>кв.м</w:t>
      </w:r>
      <w:proofErr w:type="spellEnd"/>
      <w:r w:rsidR="007B696C" w:rsidRPr="008B0067">
        <w:rPr>
          <w:rFonts w:ascii="Times New Roman" w:hAnsi="Times New Roman" w:cs="Times New Roman"/>
          <w:sz w:val="28"/>
          <w:szCs w:val="28"/>
        </w:rPr>
        <w:t>.</w:t>
      </w:r>
      <w:r w:rsidR="008B0067">
        <w:rPr>
          <w:rFonts w:ascii="Times New Roman" w:hAnsi="Times New Roman" w:cs="Times New Roman"/>
          <w:sz w:val="28"/>
          <w:szCs w:val="28"/>
        </w:rPr>
        <w:t>, что составляет 8</w:t>
      </w:r>
      <w:r w:rsidR="00AA4118">
        <w:rPr>
          <w:rFonts w:ascii="Times New Roman" w:hAnsi="Times New Roman" w:cs="Times New Roman"/>
          <w:sz w:val="28"/>
          <w:szCs w:val="28"/>
        </w:rPr>
        <w:t>8</w:t>
      </w:r>
      <w:r w:rsidR="008B0067">
        <w:rPr>
          <w:rFonts w:ascii="Times New Roman" w:hAnsi="Times New Roman" w:cs="Times New Roman"/>
          <w:sz w:val="28"/>
          <w:szCs w:val="28"/>
        </w:rPr>
        <w:t>,</w:t>
      </w:r>
      <w:r w:rsidR="00AA4118">
        <w:rPr>
          <w:rFonts w:ascii="Times New Roman" w:hAnsi="Times New Roman" w:cs="Times New Roman"/>
          <w:sz w:val="28"/>
          <w:szCs w:val="28"/>
        </w:rPr>
        <w:t>3</w:t>
      </w:r>
      <w:r w:rsidR="008B0067">
        <w:rPr>
          <w:rFonts w:ascii="Times New Roman" w:hAnsi="Times New Roman" w:cs="Times New Roman"/>
          <w:sz w:val="28"/>
          <w:szCs w:val="28"/>
        </w:rPr>
        <w:t>% от</w:t>
      </w:r>
      <w:proofErr w:type="gramEnd"/>
      <w:r w:rsidR="008B0067">
        <w:rPr>
          <w:rFonts w:ascii="Times New Roman" w:hAnsi="Times New Roman" w:cs="Times New Roman"/>
          <w:sz w:val="28"/>
          <w:szCs w:val="28"/>
        </w:rPr>
        <w:t xml:space="preserve"> введенного в эксплуатацию жилья</w:t>
      </w:r>
      <w:r w:rsidR="004F442F">
        <w:rPr>
          <w:rFonts w:ascii="Times New Roman" w:hAnsi="Times New Roman" w:cs="Times New Roman"/>
          <w:sz w:val="28"/>
          <w:szCs w:val="28"/>
        </w:rPr>
        <w:t xml:space="preserve"> по району</w:t>
      </w:r>
      <w:r w:rsidR="008B0067">
        <w:rPr>
          <w:rFonts w:ascii="Times New Roman" w:hAnsi="Times New Roman" w:cs="Times New Roman"/>
          <w:sz w:val="28"/>
          <w:szCs w:val="28"/>
        </w:rPr>
        <w:t>.</w:t>
      </w:r>
      <w:r w:rsidR="00C67557">
        <w:rPr>
          <w:rFonts w:ascii="Times New Roman" w:hAnsi="Times New Roman" w:cs="Times New Roman"/>
          <w:sz w:val="28"/>
          <w:szCs w:val="28"/>
        </w:rPr>
        <w:t xml:space="preserve"> Подавляющая часть жилого фонда сосредоточена в р. п. Маркова, Луговом и микрорайоне </w:t>
      </w:r>
      <w:proofErr w:type="gramStart"/>
      <w:r w:rsidR="00C67557">
        <w:rPr>
          <w:rFonts w:ascii="Times New Roman" w:hAnsi="Times New Roman" w:cs="Times New Roman"/>
          <w:sz w:val="28"/>
          <w:szCs w:val="28"/>
        </w:rPr>
        <w:t>Березовый</w:t>
      </w:r>
      <w:proofErr w:type="gramEnd"/>
      <w:r w:rsidR="00C67557">
        <w:rPr>
          <w:rFonts w:ascii="Times New Roman" w:hAnsi="Times New Roman" w:cs="Times New Roman"/>
          <w:sz w:val="28"/>
          <w:szCs w:val="28"/>
        </w:rPr>
        <w:t>.</w:t>
      </w:r>
    </w:p>
    <w:p w:rsidR="00EB76BB" w:rsidRDefault="00EB76BB" w:rsidP="00DD7B3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61FA">
        <w:rPr>
          <w:rFonts w:ascii="Times New Roman" w:hAnsi="Times New Roman" w:cs="Times New Roman"/>
          <w:sz w:val="28"/>
          <w:szCs w:val="28"/>
        </w:rPr>
        <w:t xml:space="preserve">    </w:t>
      </w:r>
      <w:r>
        <w:rPr>
          <w:rFonts w:ascii="Times New Roman" w:hAnsi="Times New Roman" w:cs="Times New Roman"/>
          <w:sz w:val="28"/>
          <w:szCs w:val="28"/>
        </w:rPr>
        <w:t>Оптовой</w:t>
      </w:r>
      <w:r w:rsidRPr="00A20ED4">
        <w:rPr>
          <w:rFonts w:ascii="Times New Roman" w:hAnsi="Times New Roman" w:cs="Times New Roman"/>
          <w:sz w:val="28"/>
          <w:szCs w:val="28"/>
        </w:rPr>
        <w:t xml:space="preserve"> торговл</w:t>
      </w:r>
      <w:r>
        <w:rPr>
          <w:rFonts w:ascii="Times New Roman" w:hAnsi="Times New Roman" w:cs="Times New Roman"/>
          <w:sz w:val="28"/>
          <w:szCs w:val="28"/>
        </w:rPr>
        <w:t>ей</w:t>
      </w:r>
      <w:r w:rsidRPr="00A20ED4">
        <w:rPr>
          <w:rFonts w:ascii="Times New Roman" w:hAnsi="Times New Roman" w:cs="Times New Roman"/>
          <w:sz w:val="28"/>
          <w:szCs w:val="28"/>
        </w:rPr>
        <w:t xml:space="preserve"> фармацевтическими и медицинскими товарами, изделиями медицинской техники и ортопедическими изделиями</w:t>
      </w:r>
      <w:r>
        <w:rPr>
          <w:rFonts w:ascii="Times New Roman" w:hAnsi="Times New Roman" w:cs="Times New Roman"/>
          <w:sz w:val="28"/>
          <w:szCs w:val="28"/>
        </w:rPr>
        <w:t xml:space="preserve"> занимается Иркутский филиал</w:t>
      </w:r>
      <w:r w:rsidRPr="00A20ED4">
        <w:rPr>
          <w:rFonts w:ascii="Times New Roman" w:hAnsi="Times New Roman" w:cs="Times New Roman"/>
          <w:sz w:val="28"/>
          <w:szCs w:val="28"/>
        </w:rPr>
        <w:t xml:space="preserve"> «Компания </w:t>
      </w:r>
      <w:proofErr w:type="spellStart"/>
      <w:r w:rsidRPr="00A20ED4">
        <w:rPr>
          <w:rFonts w:ascii="Times New Roman" w:hAnsi="Times New Roman" w:cs="Times New Roman"/>
          <w:sz w:val="28"/>
          <w:szCs w:val="28"/>
        </w:rPr>
        <w:t>Агроресурсы</w:t>
      </w:r>
      <w:proofErr w:type="spellEnd"/>
      <w:r w:rsidRPr="00A20ED4">
        <w:rPr>
          <w:rFonts w:ascii="Times New Roman" w:hAnsi="Times New Roman" w:cs="Times New Roman"/>
          <w:sz w:val="28"/>
          <w:szCs w:val="28"/>
        </w:rPr>
        <w:t>»</w:t>
      </w:r>
      <w:r>
        <w:rPr>
          <w:rFonts w:ascii="Times New Roman" w:hAnsi="Times New Roman" w:cs="Times New Roman"/>
          <w:sz w:val="28"/>
          <w:szCs w:val="28"/>
        </w:rPr>
        <w:t>.</w:t>
      </w:r>
    </w:p>
    <w:p w:rsidR="00772748" w:rsidRPr="002E5F7E" w:rsidRDefault="00772748" w:rsidP="002915FB">
      <w:pPr>
        <w:spacing w:line="360" w:lineRule="auto"/>
        <w:ind w:firstLine="709"/>
        <w:jc w:val="center"/>
        <w:rPr>
          <w:rFonts w:ascii="Times New Roman" w:hAnsi="Times New Roman" w:cs="Times New Roman"/>
          <w:b/>
          <w:sz w:val="28"/>
          <w:szCs w:val="28"/>
        </w:rPr>
      </w:pPr>
      <w:r w:rsidRPr="002E5F7E">
        <w:rPr>
          <w:rFonts w:ascii="Times New Roman" w:hAnsi="Times New Roman" w:cs="Times New Roman"/>
          <w:b/>
          <w:sz w:val="28"/>
          <w:szCs w:val="28"/>
        </w:rPr>
        <w:t>Характеристика экономического потенциала Марковского МО в 201</w:t>
      </w:r>
      <w:r w:rsidR="000E5170">
        <w:rPr>
          <w:rFonts w:ascii="Times New Roman" w:hAnsi="Times New Roman" w:cs="Times New Roman"/>
          <w:b/>
          <w:sz w:val="28"/>
          <w:szCs w:val="28"/>
        </w:rPr>
        <w:t>4</w:t>
      </w:r>
      <w:r w:rsidRPr="002E5F7E">
        <w:rPr>
          <w:rFonts w:ascii="Times New Roman" w:hAnsi="Times New Roman" w:cs="Times New Roman"/>
          <w:b/>
          <w:sz w:val="28"/>
          <w:szCs w:val="28"/>
        </w:rPr>
        <w:t xml:space="preserve"> г.</w:t>
      </w:r>
    </w:p>
    <w:p w:rsidR="00787FF3" w:rsidRPr="002E5F7E" w:rsidRDefault="00772748" w:rsidP="00787FF3">
      <w:pPr>
        <w:ind w:firstLine="708"/>
        <w:jc w:val="both"/>
        <w:rPr>
          <w:rFonts w:ascii="Times New Roman" w:hAnsi="Times New Roman" w:cs="Times New Roman"/>
          <w:b/>
          <w:sz w:val="28"/>
          <w:szCs w:val="28"/>
        </w:rPr>
      </w:pPr>
      <w:r w:rsidRPr="002E5F7E">
        <w:rPr>
          <w:rFonts w:ascii="Times New Roman" w:hAnsi="Times New Roman" w:cs="Times New Roman"/>
          <w:b/>
          <w:sz w:val="28"/>
          <w:szCs w:val="28"/>
        </w:rPr>
        <w:t xml:space="preserve">                                                                                             </w:t>
      </w:r>
      <w:r w:rsidR="00CE2FCD">
        <w:rPr>
          <w:rFonts w:ascii="Times New Roman" w:hAnsi="Times New Roman" w:cs="Times New Roman"/>
          <w:b/>
          <w:sz w:val="28"/>
          <w:szCs w:val="28"/>
        </w:rPr>
        <w:t xml:space="preserve">            </w:t>
      </w:r>
      <w:r w:rsidRPr="002E5F7E">
        <w:rPr>
          <w:rFonts w:ascii="Times New Roman" w:hAnsi="Times New Roman" w:cs="Times New Roman"/>
          <w:b/>
          <w:sz w:val="28"/>
          <w:szCs w:val="28"/>
        </w:rPr>
        <w:t xml:space="preserve"> Таблица </w:t>
      </w:r>
      <w:r w:rsidR="00E12B9A">
        <w:rPr>
          <w:rFonts w:ascii="Times New Roman" w:hAnsi="Times New Roman" w:cs="Times New Roman"/>
          <w:b/>
          <w:sz w:val="28"/>
          <w:szCs w:val="28"/>
        </w:rPr>
        <w:t>2</w:t>
      </w:r>
    </w:p>
    <w:tbl>
      <w:tblPr>
        <w:tblStyle w:val="ab"/>
        <w:tblW w:w="0" w:type="auto"/>
        <w:tblLook w:val="04A0" w:firstRow="1" w:lastRow="0" w:firstColumn="1" w:lastColumn="0" w:noHBand="0" w:noVBand="1"/>
      </w:tblPr>
      <w:tblGrid>
        <w:gridCol w:w="7763"/>
        <w:gridCol w:w="2016"/>
      </w:tblGrid>
      <w:tr w:rsidR="00772748" w:rsidRPr="002E7AF9" w:rsidTr="000E5170">
        <w:tc>
          <w:tcPr>
            <w:tcW w:w="7763" w:type="dxa"/>
          </w:tcPr>
          <w:p w:rsidR="00772748" w:rsidRPr="002E7AF9" w:rsidRDefault="00772748" w:rsidP="00C87BEC">
            <w:pPr>
              <w:rPr>
                <w:b/>
                <w:bCs/>
                <w:sz w:val="28"/>
                <w:szCs w:val="28"/>
              </w:rPr>
            </w:pPr>
            <w:r w:rsidRPr="002E7AF9">
              <w:rPr>
                <w:b/>
                <w:bCs/>
                <w:sz w:val="28"/>
                <w:szCs w:val="28"/>
              </w:rPr>
              <w:t>Промышленное производство</w:t>
            </w:r>
          </w:p>
          <w:p w:rsidR="00772748" w:rsidRPr="002E7AF9" w:rsidRDefault="00772748" w:rsidP="00C87BEC">
            <w:pPr>
              <w:rPr>
                <w:sz w:val="28"/>
                <w:szCs w:val="28"/>
              </w:rPr>
            </w:pPr>
          </w:p>
        </w:tc>
        <w:tc>
          <w:tcPr>
            <w:tcW w:w="2016" w:type="dxa"/>
            <w:vAlign w:val="center"/>
          </w:tcPr>
          <w:p w:rsidR="00772748" w:rsidRPr="000E5170" w:rsidRDefault="000E5170" w:rsidP="000E5170">
            <w:pPr>
              <w:jc w:val="center"/>
              <w:rPr>
                <w:b/>
                <w:sz w:val="28"/>
                <w:szCs w:val="28"/>
              </w:rPr>
            </w:pPr>
            <w:r w:rsidRPr="000E5170">
              <w:rPr>
                <w:b/>
                <w:sz w:val="28"/>
                <w:szCs w:val="28"/>
              </w:rPr>
              <w:t>Сумма</w:t>
            </w:r>
          </w:p>
        </w:tc>
      </w:tr>
      <w:tr w:rsidR="00772748" w:rsidRPr="002E7AF9" w:rsidTr="000E5170">
        <w:trPr>
          <w:trHeight w:val="647"/>
        </w:trPr>
        <w:tc>
          <w:tcPr>
            <w:tcW w:w="7763" w:type="dxa"/>
          </w:tcPr>
          <w:p w:rsidR="00772748" w:rsidRPr="002E7AF9" w:rsidRDefault="00772748" w:rsidP="00C87BEC">
            <w:pPr>
              <w:rPr>
                <w:sz w:val="28"/>
                <w:szCs w:val="28"/>
              </w:rPr>
            </w:pPr>
            <w:r w:rsidRPr="002E7AF9">
              <w:rPr>
                <w:iCs/>
                <w:sz w:val="28"/>
                <w:szCs w:val="28"/>
              </w:rPr>
              <w:t xml:space="preserve">Объем отгруженных товаров собственного производства, выполненных работ и услуг собственными силами </w:t>
            </w:r>
            <w:r w:rsidR="000E5170">
              <w:rPr>
                <w:iCs/>
                <w:sz w:val="28"/>
                <w:szCs w:val="28"/>
              </w:rPr>
              <w:t>(</w:t>
            </w:r>
            <w:r w:rsidR="000E5170" w:rsidRPr="000E5170">
              <w:rPr>
                <w:iCs/>
                <w:sz w:val="28"/>
                <w:szCs w:val="28"/>
              </w:rPr>
              <w:t>млн.</w:t>
            </w:r>
            <w:r w:rsidR="000E5170">
              <w:rPr>
                <w:iCs/>
                <w:sz w:val="28"/>
                <w:szCs w:val="28"/>
              </w:rPr>
              <w:t xml:space="preserve"> </w:t>
            </w:r>
            <w:r w:rsidR="000E5170" w:rsidRPr="000E5170">
              <w:rPr>
                <w:iCs/>
                <w:sz w:val="28"/>
                <w:szCs w:val="28"/>
              </w:rPr>
              <w:t>руб.</w:t>
            </w:r>
            <w:r w:rsidR="000E5170">
              <w:rPr>
                <w:iCs/>
                <w:sz w:val="28"/>
                <w:szCs w:val="28"/>
              </w:rPr>
              <w:t>)</w:t>
            </w:r>
          </w:p>
        </w:tc>
        <w:tc>
          <w:tcPr>
            <w:tcW w:w="2016" w:type="dxa"/>
            <w:vAlign w:val="center"/>
          </w:tcPr>
          <w:p w:rsidR="00772748" w:rsidRPr="002E7AF9" w:rsidRDefault="000E5170" w:rsidP="000E5170">
            <w:pPr>
              <w:jc w:val="center"/>
              <w:rPr>
                <w:sz w:val="28"/>
                <w:szCs w:val="28"/>
              </w:rPr>
            </w:pPr>
            <w:r>
              <w:rPr>
                <w:sz w:val="28"/>
                <w:szCs w:val="28"/>
              </w:rPr>
              <w:t>2720,4</w:t>
            </w:r>
          </w:p>
        </w:tc>
      </w:tr>
      <w:tr w:rsidR="00772748" w:rsidRPr="002E7AF9" w:rsidTr="000E5170">
        <w:trPr>
          <w:trHeight w:val="423"/>
        </w:trPr>
        <w:tc>
          <w:tcPr>
            <w:tcW w:w="7763" w:type="dxa"/>
          </w:tcPr>
          <w:p w:rsidR="00772748" w:rsidRPr="002E7AF9" w:rsidRDefault="00772748" w:rsidP="00C87BEC">
            <w:pPr>
              <w:rPr>
                <w:sz w:val="28"/>
                <w:szCs w:val="28"/>
              </w:rPr>
            </w:pPr>
            <w:r w:rsidRPr="002E7AF9">
              <w:rPr>
                <w:b/>
                <w:bCs/>
                <w:sz w:val="28"/>
                <w:szCs w:val="28"/>
              </w:rPr>
              <w:t>Строительство</w:t>
            </w:r>
          </w:p>
        </w:tc>
        <w:tc>
          <w:tcPr>
            <w:tcW w:w="2016" w:type="dxa"/>
            <w:vAlign w:val="center"/>
          </w:tcPr>
          <w:p w:rsidR="00772748" w:rsidRPr="002E7AF9" w:rsidRDefault="00772748" w:rsidP="000E5170">
            <w:pPr>
              <w:jc w:val="center"/>
              <w:rPr>
                <w:sz w:val="28"/>
                <w:szCs w:val="28"/>
              </w:rPr>
            </w:pPr>
          </w:p>
        </w:tc>
      </w:tr>
      <w:tr w:rsidR="00772748" w:rsidRPr="002E7AF9" w:rsidTr="000E5170">
        <w:trPr>
          <w:trHeight w:val="654"/>
        </w:trPr>
        <w:tc>
          <w:tcPr>
            <w:tcW w:w="7763" w:type="dxa"/>
          </w:tcPr>
          <w:p w:rsidR="00772748" w:rsidRPr="002E7AF9" w:rsidRDefault="00772748" w:rsidP="00C87BEC">
            <w:pPr>
              <w:rPr>
                <w:sz w:val="28"/>
                <w:szCs w:val="28"/>
              </w:rPr>
            </w:pPr>
            <w:r w:rsidRPr="002E7AF9">
              <w:rPr>
                <w:iCs/>
                <w:sz w:val="28"/>
                <w:szCs w:val="28"/>
              </w:rPr>
              <w:t xml:space="preserve">Объем выполненных </w:t>
            </w:r>
            <w:r w:rsidR="004B45E3">
              <w:rPr>
                <w:iCs/>
                <w:sz w:val="28"/>
                <w:szCs w:val="28"/>
              </w:rPr>
              <w:t xml:space="preserve">строительных </w:t>
            </w:r>
            <w:r w:rsidRPr="002E7AF9">
              <w:rPr>
                <w:iCs/>
                <w:sz w:val="28"/>
                <w:szCs w:val="28"/>
              </w:rPr>
              <w:t>работ и услуг собственными силами предприятий и организаций</w:t>
            </w:r>
            <w:r w:rsidR="000E5170">
              <w:rPr>
                <w:iCs/>
                <w:sz w:val="28"/>
                <w:szCs w:val="28"/>
              </w:rPr>
              <w:t xml:space="preserve"> (</w:t>
            </w:r>
            <w:r w:rsidR="000E5170" w:rsidRPr="000E5170">
              <w:rPr>
                <w:iCs/>
                <w:sz w:val="28"/>
                <w:szCs w:val="28"/>
              </w:rPr>
              <w:t>млн. руб.</w:t>
            </w:r>
            <w:r w:rsidR="000E5170">
              <w:rPr>
                <w:iCs/>
                <w:sz w:val="28"/>
                <w:szCs w:val="28"/>
              </w:rPr>
              <w:t>)</w:t>
            </w:r>
          </w:p>
        </w:tc>
        <w:tc>
          <w:tcPr>
            <w:tcW w:w="2016" w:type="dxa"/>
            <w:vAlign w:val="center"/>
          </w:tcPr>
          <w:p w:rsidR="00772748" w:rsidRPr="004B45E3" w:rsidRDefault="000E5170" w:rsidP="000E5170">
            <w:pPr>
              <w:jc w:val="center"/>
              <w:rPr>
                <w:sz w:val="28"/>
                <w:szCs w:val="28"/>
              </w:rPr>
            </w:pPr>
            <w:r w:rsidRPr="004B45E3">
              <w:rPr>
                <w:sz w:val="28"/>
                <w:szCs w:val="28"/>
              </w:rPr>
              <w:t>233</w:t>
            </w:r>
            <w:r w:rsidR="00772748" w:rsidRPr="004B45E3">
              <w:rPr>
                <w:sz w:val="28"/>
                <w:szCs w:val="28"/>
              </w:rPr>
              <w:t>,</w:t>
            </w:r>
            <w:r w:rsidRPr="004B45E3">
              <w:rPr>
                <w:sz w:val="28"/>
                <w:szCs w:val="28"/>
              </w:rPr>
              <w:t>7</w:t>
            </w:r>
            <w:r w:rsidR="00D444FB" w:rsidRPr="004B45E3">
              <w:rPr>
                <w:sz w:val="28"/>
                <w:szCs w:val="28"/>
              </w:rPr>
              <w:t xml:space="preserve"> </w:t>
            </w:r>
          </w:p>
          <w:p w:rsidR="00772748" w:rsidRPr="00032BA1" w:rsidRDefault="00772748" w:rsidP="000E5170">
            <w:pPr>
              <w:jc w:val="center"/>
              <w:rPr>
                <w:b/>
                <w:sz w:val="28"/>
                <w:szCs w:val="28"/>
              </w:rPr>
            </w:pPr>
          </w:p>
        </w:tc>
      </w:tr>
      <w:tr w:rsidR="00772748" w:rsidRPr="002E7AF9" w:rsidTr="000E5170">
        <w:trPr>
          <w:trHeight w:val="383"/>
        </w:trPr>
        <w:tc>
          <w:tcPr>
            <w:tcW w:w="7763" w:type="dxa"/>
          </w:tcPr>
          <w:p w:rsidR="00772748" w:rsidRPr="002E7AF9" w:rsidRDefault="00772748" w:rsidP="00C87BEC">
            <w:pPr>
              <w:rPr>
                <w:sz w:val="28"/>
                <w:szCs w:val="28"/>
              </w:rPr>
            </w:pPr>
            <w:r w:rsidRPr="002E7AF9">
              <w:rPr>
                <w:iCs/>
                <w:sz w:val="28"/>
                <w:szCs w:val="28"/>
              </w:rPr>
              <w:t>Ввод в действие жилых домов</w:t>
            </w:r>
            <w:r w:rsidR="000E5170">
              <w:rPr>
                <w:iCs/>
                <w:sz w:val="28"/>
                <w:szCs w:val="28"/>
              </w:rPr>
              <w:t xml:space="preserve"> (</w:t>
            </w:r>
            <w:r w:rsidR="000E5170" w:rsidRPr="000E5170">
              <w:rPr>
                <w:iCs/>
                <w:sz w:val="28"/>
                <w:szCs w:val="28"/>
              </w:rPr>
              <w:t>кв. м</w:t>
            </w:r>
            <w:r w:rsidR="000E5170">
              <w:rPr>
                <w:iCs/>
                <w:sz w:val="28"/>
                <w:szCs w:val="28"/>
              </w:rPr>
              <w:t>)</w:t>
            </w:r>
          </w:p>
        </w:tc>
        <w:tc>
          <w:tcPr>
            <w:tcW w:w="2016" w:type="dxa"/>
            <w:vAlign w:val="center"/>
          </w:tcPr>
          <w:p w:rsidR="00772748" w:rsidRPr="004B45E3" w:rsidRDefault="000E5170" w:rsidP="000E5170">
            <w:pPr>
              <w:jc w:val="center"/>
              <w:rPr>
                <w:sz w:val="28"/>
                <w:szCs w:val="28"/>
              </w:rPr>
            </w:pPr>
            <w:r w:rsidRPr="004B45E3">
              <w:rPr>
                <w:sz w:val="28"/>
                <w:szCs w:val="28"/>
              </w:rPr>
              <w:t>74 507</w:t>
            </w:r>
          </w:p>
        </w:tc>
      </w:tr>
      <w:tr w:rsidR="00772748" w:rsidRPr="002E7AF9" w:rsidTr="000E5170">
        <w:trPr>
          <w:trHeight w:val="337"/>
        </w:trPr>
        <w:tc>
          <w:tcPr>
            <w:tcW w:w="7763" w:type="dxa"/>
          </w:tcPr>
          <w:p w:rsidR="00772748" w:rsidRPr="002E7AF9" w:rsidRDefault="00772748" w:rsidP="00C87BEC">
            <w:pPr>
              <w:rPr>
                <w:sz w:val="28"/>
                <w:szCs w:val="28"/>
              </w:rPr>
            </w:pPr>
            <w:r w:rsidRPr="002E7AF9">
              <w:rPr>
                <w:iCs/>
                <w:sz w:val="28"/>
                <w:szCs w:val="28"/>
              </w:rPr>
              <w:t>Введено жилья на душу населения</w:t>
            </w:r>
            <w:r w:rsidR="000E5170">
              <w:rPr>
                <w:iCs/>
                <w:sz w:val="28"/>
                <w:szCs w:val="28"/>
              </w:rPr>
              <w:t xml:space="preserve"> (</w:t>
            </w:r>
            <w:r w:rsidR="000E5170" w:rsidRPr="000E5170">
              <w:rPr>
                <w:iCs/>
                <w:sz w:val="28"/>
                <w:szCs w:val="28"/>
              </w:rPr>
              <w:t>кв. м</w:t>
            </w:r>
            <w:r w:rsidR="000E5170">
              <w:rPr>
                <w:iCs/>
                <w:sz w:val="28"/>
                <w:szCs w:val="28"/>
              </w:rPr>
              <w:t>)</w:t>
            </w:r>
          </w:p>
        </w:tc>
        <w:tc>
          <w:tcPr>
            <w:tcW w:w="2016" w:type="dxa"/>
            <w:vAlign w:val="center"/>
          </w:tcPr>
          <w:p w:rsidR="00772748" w:rsidRPr="004B45E3" w:rsidRDefault="00032BA1" w:rsidP="00032BA1">
            <w:pPr>
              <w:jc w:val="center"/>
              <w:rPr>
                <w:sz w:val="28"/>
                <w:szCs w:val="28"/>
              </w:rPr>
            </w:pPr>
            <w:r w:rsidRPr="004B45E3">
              <w:rPr>
                <w:sz w:val="28"/>
                <w:szCs w:val="28"/>
              </w:rPr>
              <w:t>3,77</w:t>
            </w:r>
          </w:p>
        </w:tc>
      </w:tr>
      <w:tr w:rsidR="00772748" w:rsidRPr="002E7AF9" w:rsidTr="000E5170">
        <w:trPr>
          <w:trHeight w:val="357"/>
        </w:trPr>
        <w:tc>
          <w:tcPr>
            <w:tcW w:w="7763" w:type="dxa"/>
          </w:tcPr>
          <w:p w:rsidR="00772748" w:rsidRPr="002E7AF9" w:rsidRDefault="00772748" w:rsidP="00C87BEC">
            <w:pPr>
              <w:rPr>
                <w:sz w:val="28"/>
                <w:szCs w:val="28"/>
              </w:rPr>
            </w:pPr>
            <w:r w:rsidRPr="002E7AF9">
              <w:rPr>
                <w:b/>
                <w:bCs/>
                <w:sz w:val="28"/>
                <w:szCs w:val="28"/>
              </w:rPr>
              <w:t>Торговля</w:t>
            </w:r>
          </w:p>
        </w:tc>
        <w:tc>
          <w:tcPr>
            <w:tcW w:w="2016" w:type="dxa"/>
            <w:vAlign w:val="center"/>
          </w:tcPr>
          <w:p w:rsidR="00772748" w:rsidRPr="002E7AF9" w:rsidRDefault="00772748" w:rsidP="000E5170">
            <w:pPr>
              <w:jc w:val="center"/>
              <w:rPr>
                <w:sz w:val="28"/>
                <w:szCs w:val="28"/>
              </w:rPr>
            </w:pPr>
          </w:p>
        </w:tc>
      </w:tr>
      <w:tr w:rsidR="00772748" w:rsidRPr="002E7AF9" w:rsidTr="000E5170">
        <w:trPr>
          <w:trHeight w:val="364"/>
        </w:trPr>
        <w:tc>
          <w:tcPr>
            <w:tcW w:w="7763" w:type="dxa"/>
          </w:tcPr>
          <w:p w:rsidR="00772748" w:rsidRPr="002E7AF9" w:rsidRDefault="000E5170" w:rsidP="00C87BEC">
            <w:pPr>
              <w:rPr>
                <w:b/>
                <w:bCs/>
                <w:sz w:val="28"/>
                <w:szCs w:val="28"/>
                <w:u w:val="single"/>
              </w:rPr>
            </w:pPr>
            <w:r>
              <w:rPr>
                <w:iCs/>
                <w:sz w:val="28"/>
                <w:szCs w:val="28"/>
              </w:rPr>
              <w:t>Розничный товарооборот (</w:t>
            </w:r>
            <w:r w:rsidRPr="000E5170">
              <w:rPr>
                <w:iCs/>
                <w:sz w:val="28"/>
                <w:szCs w:val="28"/>
              </w:rPr>
              <w:t>млн. руб.</w:t>
            </w:r>
            <w:r>
              <w:rPr>
                <w:iCs/>
                <w:sz w:val="28"/>
                <w:szCs w:val="28"/>
              </w:rPr>
              <w:t>)</w:t>
            </w:r>
          </w:p>
        </w:tc>
        <w:tc>
          <w:tcPr>
            <w:tcW w:w="2016" w:type="dxa"/>
            <w:vAlign w:val="center"/>
          </w:tcPr>
          <w:p w:rsidR="00772748" w:rsidRPr="002E7AF9" w:rsidRDefault="000E5170" w:rsidP="000E5170">
            <w:pPr>
              <w:jc w:val="center"/>
              <w:rPr>
                <w:sz w:val="28"/>
                <w:szCs w:val="28"/>
              </w:rPr>
            </w:pPr>
            <w:r>
              <w:rPr>
                <w:sz w:val="28"/>
                <w:szCs w:val="28"/>
              </w:rPr>
              <w:t>665,4</w:t>
            </w:r>
          </w:p>
        </w:tc>
      </w:tr>
      <w:tr w:rsidR="00772748" w:rsidRPr="002E7AF9" w:rsidTr="000E5170">
        <w:trPr>
          <w:trHeight w:val="344"/>
        </w:trPr>
        <w:tc>
          <w:tcPr>
            <w:tcW w:w="7763" w:type="dxa"/>
          </w:tcPr>
          <w:p w:rsidR="00772748" w:rsidRPr="002E7AF9" w:rsidRDefault="00772748" w:rsidP="00C87BEC">
            <w:pPr>
              <w:rPr>
                <w:b/>
                <w:bCs/>
                <w:sz w:val="28"/>
                <w:szCs w:val="28"/>
                <w:u w:val="single"/>
              </w:rPr>
            </w:pPr>
            <w:r w:rsidRPr="002E7AF9">
              <w:rPr>
                <w:b/>
                <w:bCs/>
                <w:sz w:val="28"/>
                <w:szCs w:val="28"/>
              </w:rPr>
              <w:t>Малый бизнес</w:t>
            </w:r>
          </w:p>
        </w:tc>
        <w:tc>
          <w:tcPr>
            <w:tcW w:w="2016" w:type="dxa"/>
            <w:vAlign w:val="center"/>
          </w:tcPr>
          <w:p w:rsidR="00772748" w:rsidRPr="002E7AF9" w:rsidRDefault="00772748" w:rsidP="000E5170">
            <w:pPr>
              <w:jc w:val="center"/>
              <w:rPr>
                <w:sz w:val="28"/>
                <w:szCs w:val="28"/>
              </w:rPr>
            </w:pPr>
          </w:p>
        </w:tc>
      </w:tr>
      <w:tr w:rsidR="00772748" w:rsidRPr="002E7AF9" w:rsidTr="000E5170">
        <w:trPr>
          <w:trHeight w:val="654"/>
        </w:trPr>
        <w:tc>
          <w:tcPr>
            <w:tcW w:w="7763" w:type="dxa"/>
          </w:tcPr>
          <w:p w:rsidR="00772748" w:rsidRPr="002E7AF9" w:rsidRDefault="00772748" w:rsidP="00C87BEC">
            <w:pPr>
              <w:rPr>
                <w:b/>
                <w:bCs/>
                <w:sz w:val="28"/>
                <w:szCs w:val="28"/>
                <w:u w:val="single"/>
              </w:rPr>
            </w:pPr>
            <w:r w:rsidRPr="002E7AF9">
              <w:rPr>
                <w:iCs/>
                <w:sz w:val="28"/>
                <w:szCs w:val="28"/>
              </w:rPr>
              <w:t xml:space="preserve">Число действующих малых предприятий - всего (с учетом </w:t>
            </w:r>
            <w:proofErr w:type="spellStart"/>
            <w:r w:rsidRPr="002E7AF9">
              <w:rPr>
                <w:iCs/>
                <w:sz w:val="28"/>
                <w:szCs w:val="28"/>
              </w:rPr>
              <w:t>микропредприятий</w:t>
            </w:r>
            <w:proofErr w:type="spellEnd"/>
            <w:r w:rsidRPr="002E7AF9">
              <w:rPr>
                <w:iCs/>
                <w:sz w:val="28"/>
                <w:szCs w:val="28"/>
              </w:rPr>
              <w:t>)</w:t>
            </w:r>
          </w:p>
        </w:tc>
        <w:tc>
          <w:tcPr>
            <w:tcW w:w="2016" w:type="dxa"/>
            <w:vAlign w:val="center"/>
          </w:tcPr>
          <w:p w:rsidR="00772748" w:rsidRPr="002E7AF9" w:rsidRDefault="00772748" w:rsidP="000E5170">
            <w:pPr>
              <w:jc w:val="center"/>
              <w:rPr>
                <w:sz w:val="28"/>
                <w:szCs w:val="28"/>
              </w:rPr>
            </w:pPr>
          </w:p>
          <w:p w:rsidR="00772748" w:rsidRPr="001258FB" w:rsidRDefault="00EB76BB" w:rsidP="000E5170">
            <w:pPr>
              <w:jc w:val="center"/>
              <w:rPr>
                <w:sz w:val="28"/>
                <w:szCs w:val="28"/>
              </w:rPr>
            </w:pPr>
            <w:r w:rsidRPr="001258FB">
              <w:rPr>
                <w:sz w:val="28"/>
                <w:szCs w:val="28"/>
              </w:rPr>
              <w:t>319</w:t>
            </w:r>
          </w:p>
        </w:tc>
      </w:tr>
      <w:tr w:rsidR="00772748" w:rsidRPr="002E7AF9" w:rsidTr="000E5170">
        <w:trPr>
          <w:trHeight w:val="350"/>
        </w:trPr>
        <w:tc>
          <w:tcPr>
            <w:tcW w:w="7763" w:type="dxa"/>
          </w:tcPr>
          <w:p w:rsidR="00772748" w:rsidRPr="00CE2FCD" w:rsidRDefault="00CE2FCD" w:rsidP="00B70FDB">
            <w:pPr>
              <w:rPr>
                <w:bCs/>
                <w:sz w:val="28"/>
                <w:szCs w:val="28"/>
              </w:rPr>
            </w:pPr>
            <w:r w:rsidRPr="00CE2FCD">
              <w:rPr>
                <w:bCs/>
                <w:sz w:val="28"/>
                <w:szCs w:val="28"/>
              </w:rPr>
              <w:t>Объем выполненных работ и услуг</w:t>
            </w:r>
            <w:r w:rsidR="00B70FDB">
              <w:t xml:space="preserve"> </w:t>
            </w:r>
            <w:r w:rsidR="00B70FDB" w:rsidRPr="00B70FDB">
              <w:rPr>
                <w:bCs/>
                <w:sz w:val="28"/>
                <w:szCs w:val="28"/>
              </w:rPr>
              <w:t>действующи</w:t>
            </w:r>
            <w:r w:rsidR="00B70FDB">
              <w:rPr>
                <w:bCs/>
                <w:sz w:val="28"/>
                <w:szCs w:val="28"/>
              </w:rPr>
              <w:t>ми</w:t>
            </w:r>
            <w:r w:rsidR="00B70FDB" w:rsidRPr="00B70FDB">
              <w:rPr>
                <w:bCs/>
                <w:sz w:val="28"/>
                <w:szCs w:val="28"/>
              </w:rPr>
              <w:t xml:space="preserve"> малы</w:t>
            </w:r>
            <w:r w:rsidR="00B70FDB">
              <w:rPr>
                <w:bCs/>
                <w:sz w:val="28"/>
                <w:szCs w:val="28"/>
              </w:rPr>
              <w:t>ми</w:t>
            </w:r>
            <w:r w:rsidR="00B70FDB" w:rsidRPr="00B70FDB">
              <w:rPr>
                <w:bCs/>
                <w:sz w:val="28"/>
                <w:szCs w:val="28"/>
              </w:rPr>
              <w:t xml:space="preserve"> предприяти</w:t>
            </w:r>
            <w:r w:rsidR="00B70FDB">
              <w:rPr>
                <w:bCs/>
                <w:sz w:val="28"/>
                <w:szCs w:val="28"/>
              </w:rPr>
              <w:t>ями</w:t>
            </w:r>
            <w:r w:rsidRPr="00CE2FCD">
              <w:rPr>
                <w:bCs/>
                <w:sz w:val="28"/>
                <w:szCs w:val="28"/>
              </w:rPr>
              <w:t xml:space="preserve"> (млн. руб.)</w:t>
            </w:r>
          </w:p>
        </w:tc>
        <w:tc>
          <w:tcPr>
            <w:tcW w:w="2016" w:type="dxa"/>
            <w:vAlign w:val="center"/>
          </w:tcPr>
          <w:p w:rsidR="00772748" w:rsidRPr="002E7AF9" w:rsidRDefault="00CE2FCD" w:rsidP="000E5170">
            <w:pPr>
              <w:jc w:val="center"/>
              <w:rPr>
                <w:sz w:val="28"/>
                <w:szCs w:val="28"/>
              </w:rPr>
            </w:pPr>
            <w:r>
              <w:rPr>
                <w:sz w:val="28"/>
                <w:szCs w:val="28"/>
              </w:rPr>
              <w:t>1537,3</w:t>
            </w:r>
          </w:p>
        </w:tc>
      </w:tr>
      <w:tr w:rsidR="00772748" w:rsidRPr="002E7AF9" w:rsidTr="000E5170">
        <w:trPr>
          <w:trHeight w:val="667"/>
        </w:trPr>
        <w:tc>
          <w:tcPr>
            <w:tcW w:w="7763" w:type="dxa"/>
          </w:tcPr>
          <w:p w:rsidR="00772748" w:rsidRPr="002E7AF9" w:rsidRDefault="00772748" w:rsidP="00C87BEC">
            <w:pPr>
              <w:rPr>
                <w:b/>
                <w:bCs/>
                <w:sz w:val="28"/>
                <w:szCs w:val="28"/>
                <w:u w:val="single"/>
              </w:rPr>
            </w:pPr>
            <w:r w:rsidRPr="002E7AF9">
              <w:rPr>
                <w:iCs/>
                <w:sz w:val="28"/>
                <w:szCs w:val="28"/>
              </w:rPr>
              <w:t>Уд</w:t>
            </w:r>
            <w:proofErr w:type="gramStart"/>
            <w:r w:rsidRPr="002E7AF9">
              <w:rPr>
                <w:iCs/>
                <w:sz w:val="28"/>
                <w:szCs w:val="28"/>
              </w:rPr>
              <w:t>.</w:t>
            </w:r>
            <w:proofErr w:type="gramEnd"/>
            <w:r w:rsidRPr="002E7AF9">
              <w:rPr>
                <w:iCs/>
                <w:sz w:val="28"/>
                <w:szCs w:val="28"/>
              </w:rPr>
              <w:t xml:space="preserve"> </w:t>
            </w:r>
            <w:proofErr w:type="gramStart"/>
            <w:r w:rsidRPr="002E7AF9">
              <w:rPr>
                <w:iCs/>
                <w:sz w:val="28"/>
                <w:szCs w:val="28"/>
              </w:rPr>
              <w:t>в</w:t>
            </w:r>
            <w:proofErr w:type="gramEnd"/>
            <w:r w:rsidRPr="002E7AF9">
              <w:rPr>
                <w:iCs/>
                <w:sz w:val="28"/>
                <w:szCs w:val="28"/>
              </w:rPr>
              <w:t xml:space="preserve">ес выручки предприятий малого бизнеса (с учетом </w:t>
            </w:r>
            <w:proofErr w:type="spellStart"/>
            <w:r w:rsidRPr="002E7AF9">
              <w:rPr>
                <w:iCs/>
                <w:sz w:val="28"/>
                <w:szCs w:val="28"/>
              </w:rPr>
              <w:t>микропредприятий</w:t>
            </w:r>
            <w:proofErr w:type="spellEnd"/>
            <w:r w:rsidRPr="002E7AF9">
              <w:rPr>
                <w:iCs/>
                <w:sz w:val="28"/>
                <w:szCs w:val="28"/>
              </w:rPr>
              <w:t>) в выручке  в целом по МО</w:t>
            </w:r>
          </w:p>
        </w:tc>
        <w:tc>
          <w:tcPr>
            <w:tcW w:w="2016" w:type="dxa"/>
            <w:vAlign w:val="center"/>
          </w:tcPr>
          <w:p w:rsidR="00772748" w:rsidRPr="002E7AF9" w:rsidRDefault="00772748" w:rsidP="000E5170">
            <w:pPr>
              <w:jc w:val="center"/>
              <w:rPr>
                <w:sz w:val="28"/>
                <w:szCs w:val="28"/>
              </w:rPr>
            </w:pPr>
            <w:r w:rsidRPr="002E7AF9">
              <w:rPr>
                <w:sz w:val="28"/>
                <w:szCs w:val="28"/>
              </w:rPr>
              <w:t>27,2%</w:t>
            </w:r>
          </w:p>
          <w:p w:rsidR="00772748" w:rsidRPr="002E7AF9" w:rsidRDefault="00772748" w:rsidP="000E5170">
            <w:pPr>
              <w:jc w:val="center"/>
              <w:rPr>
                <w:sz w:val="28"/>
                <w:szCs w:val="28"/>
              </w:rPr>
            </w:pPr>
          </w:p>
        </w:tc>
      </w:tr>
      <w:tr w:rsidR="00772748" w:rsidRPr="002E7AF9" w:rsidTr="000E5170">
        <w:trPr>
          <w:trHeight w:val="363"/>
        </w:trPr>
        <w:tc>
          <w:tcPr>
            <w:tcW w:w="7763" w:type="dxa"/>
          </w:tcPr>
          <w:p w:rsidR="00772748" w:rsidRPr="002E7AF9" w:rsidRDefault="00772748" w:rsidP="00C87BEC">
            <w:pPr>
              <w:rPr>
                <w:b/>
                <w:bCs/>
                <w:sz w:val="28"/>
                <w:szCs w:val="28"/>
                <w:u w:val="single"/>
              </w:rPr>
            </w:pPr>
            <w:r w:rsidRPr="002E7AF9">
              <w:rPr>
                <w:iCs/>
                <w:sz w:val="28"/>
                <w:szCs w:val="28"/>
              </w:rPr>
              <w:t>Количество индивидуальных предпринимателей</w:t>
            </w:r>
          </w:p>
        </w:tc>
        <w:tc>
          <w:tcPr>
            <w:tcW w:w="2016" w:type="dxa"/>
            <w:vAlign w:val="center"/>
          </w:tcPr>
          <w:p w:rsidR="00772748" w:rsidRPr="002E7AF9" w:rsidRDefault="00E85751" w:rsidP="000E5170">
            <w:pPr>
              <w:jc w:val="center"/>
              <w:rPr>
                <w:sz w:val="28"/>
                <w:szCs w:val="28"/>
              </w:rPr>
            </w:pPr>
            <w:r>
              <w:rPr>
                <w:sz w:val="28"/>
                <w:szCs w:val="28"/>
              </w:rPr>
              <w:t>517</w:t>
            </w:r>
          </w:p>
        </w:tc>
      </w:tr>
    </w:tbl>
    <w:p w:rsidR="00772748" w:rsidRPr="002E7AF9" w:rsidRDefault="00772748" w:rsidP="00772748">
      <w:pPr>
        <w:rPr>
          <w:rFonts w:ascii="Times New Roman" w:hAnsi="Times New Roman" w:cs="Times New Roman"/>
          <w:sz w:val="28"/>
          <w:szCs w:val="28"/>
        </w:rPr>
      </w:pPr>
    </w:p>
    <w:p w:rsidR="00E12B9A" w:rsidRDefault="00E12B9A" w:rsidP="0028696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Таблице 3 приведены данные о структуре </w:t>
      </w:r>
      <w:r w:rsidR="002915FB">
        <w:rPr>
          <w:rFonts w:ascii="Times New Roman" w:hAnsi="Times New Roman" w:cs="Times New Roman"/>
          <w:color w:val="000000" w:themeColor="text1"/>
          <w:sz w:val="28"/>
          <w:szCs w:val="28"/>
        </w:rPr>
        <w:t>занятости и заработной плате в  Марковском муниципальном образовании</w:t>
      </w:r>
      <w:r w:rsidR="008D407F">
        <w:rPr>
          <w:rFonts w:ascii="Times New Roman" w:hAnsi="Times New Roman" w:cs="Times New Roman"/>
          <w:color w:val="000000" w:themeColor="text1"/>
          <w:sz w:val="28"/>
          <w:szCs w:val="28"/>
        </w:rPr>
        <w:t>.</w:t>
      </w:r>
    </w:p>
    <w:p w:rsidR="009548C4" w:rsidRPr="00B825A5" w:rsidRDefault="008D3DC8" w:rsidP="002915FB">
      <w:pPr>
        <w:spacing w:line="360" w:lineRule="auto"/>
        <w:ind w:firstLine="709"/>
        <w:jc w:val="center"/>
        <w:rPr>
          <w:rFonts w:ascii="Times New Roman" w:hAnsi="Times New Roman" w:cs="Times New Roman"/>
          <w:b/>
          <w:color w:val="000000" w:themeColor="text1"/>
          <w:sz w:val="28"/>
          <w:szCs w:val="28"/>
        </w:rPr>
      </w:pPr>
      <w:r w:rsidRPr="00B825A5">
        <w:rPr>
          <w:rFonts w:ascii="Times New Roman" w:hAnsi="Times New Roman" w:cs="Times New Roman"/>
          <w:b/>
          <w:color w:val="000000" w:themeColor="text1"/>
          <w:sz w:val="28"/>
          <w:szCs w:val="28"/>
        </w:rPr>
        <w:lastRenderedPageBreak/>
        <w:t xml:space="preserve">Структура  </w:t>
      </w:r>
      <w:r w:rsidR="00B825A5" w:rsidRPr="00B825A5">
        <w:rPr>
          <w:rFonts w:ascii="Times New Roman" w:hAnsi="Times New Roman" w:cs="Times New Roman"/>
          <w:b/>
          <w:color w:val="000000" w:themeColor="text1"/>
          <w:sz w:val="28"/>
          <w:szCs w:val="28"/>
        </w:rPr>
        <w:t>занятости и</w:t>
      </w:r>
      <w:r w:rsidR="008D407F">
        <w:rPr>
          <w:rFonts w:ascii="Times New Roman" w:hAnsi="Times New Roman" w:cs="Times New Roman"/>
          <w:b/>
          <w:color w:val="000000" w:themeColor="text1"/>
          <w:sz w:val="28"/>
          <w:szCs w:val="28"/>
        </w:rPr>
        <w:t xml:space="preserve"> </w:t>
      </w:r>
      <w:r w:rsidR="00B825A5" w:rsidRPr="00B825A5">
        <w:rPr>
          <w:rFonts w:ascii="Times New Roman" w:hAnsi="Times New Roman" w:cs="Times New Roman"/>
          <w:b/>
          <w:color w:val="000000" w:themeColor="text1"/>
          <w:sz w:val="28"/>
          <w:szCs w:val="28"/>
        </w:rPr>
        <w:t>с</w:t>
      </w:r>
      <w:r w:rsidR="00B825A5" w:rsidRPr="00B825A5">
        <w:rPr>
          <w:rFonts w:ascii="Times New Roman" w:hAnsi="Times New Roman" w:cs="Times New Roman"/>
          <w:b/>
          <w:bCs/>
          <w:iCs/>
          <w:sz w:val="28"/>
          <w:szCs w:val="28"/>
        </w:rPr>
        <w:t>реднемесячной заработной платы</w:t>
      </w:r>
      <w:r w:rsidR="008D407F">
        <w:rPr>
          <w:rFonts w:ascii="Times New Roman" w:hAnsi="Times New Roman" w:cs="Times New Roman"/>
          <w:b/>
          <w:bCs/>
          <w:iCs/>
          <w:sz w:val="28"/>
          <w:szCs w:val="28"/>
        </w:rPr>
        <w:t xml:space="preserve"> </w:t>
      </w:r>
      <w:r w:rsidRPr="00B825A5">
        <w:rPr>
          <w:rFonts w:ascii="Times New Roman" w:hAnsi="Times New Roman" w:cs="Times New Roman"/>
          <w:b/>
          <w:color w:val="000000" w:themeColor="text1"/>
          <w:sz w:val="28"/>
          <w:szCs w:val="28"/>
        </w:rPr>
        <w:t>в Марковском МО в 201</w:t>
      </w:r>
      <w:r w:rsidR="00AB7D27">
        <w:rPr>
          <w:rFonts w:ascii="Times New Roman" w:hAnsi="Times New Roman" w:cs="Times New Roman"/>
          <w:b/>
          <w:color w:val="000000" w:themeColor="text1"/>
          <w:sz w:val="28"/>
          <w:szCs w:val="28"/>
        </w:rPr>
        <w:t xml:space="preserve">4 </w:t>
      </w:r>
      <w:r w:rsidRPr="00B825A5">
        <w:rPr>
          <w:rFonts w:ascii="Times New Roman" w:hAnsi="Times New Roman" w:cs="Times New Roman"/>
          <w:b/>
          <w:color w:val="000000" w:themeColor="text1"/>
          <w:sz w:val="28"/>
          <w:szCs w:val="28"/>
        </w:rPr>
        <w:t>г.</w:t>
      </w:r>
    </w:p>
    <w:p w:rsidR="008D3DC8" w:rsidRPr="00E12B9A" w:rsidRDefault="00FC7303" w:rsidP="00286960">
      <w:pPr>
        <w:spacing w:line="360" w:lineRule="auto"/>
        <w:ind w:firstLine="709"/>
        <w:jc w:val="both"/>
        <w:rPr>
          <w:rFonts w:ascii="Times New Roman" w:eastAsiaTheme="minorHAnsi" w:hAnsi="Times New Roman" w:cs="Times New Roman"/>
          <w:b/>
          <w:bCs/>
          <w:iCs/>
          <w:sz w:val="28"/>
          <w:szCs w:val="28"/>
          <w:lang w:eastAsia="en-US"/>
        </w:rPr>
      </w:pPr>
      <w:r>
        <w:rPr>
          <w:rFonts w:ascii="Times New Roman" w:hAnsi="Times New Roman" w:cs="Times New Roman"/>
          <w:b/>
          <w:color w:val="000000" w:themeColor="text1"/>
          <w:sz w:val="28"/>
          <w:szCs w:val="28"/>
        </w:rPr>
        <w:t xml:space="preserve">                                                                                        </w:t>
      </w:r>
      <w:r w:rsidR="00CE2FC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008D3DC8" w:rsidRPr="00E12B9A">
        <w:rPr>
          <w:rFonts w:ascii="Times New Roman" w:hAnsi="Times New Roman" w:cs="Times New Roman"/>
          <w:b/>
          <w:color w:val="000000" w:themeColor="text1"/>
          <w:sz w:val="28"/>
          <w:szCs w:val="28"/>
        </w:rPr>
        <w:t>Таблица</w:t>
      </w:r>
      <w:r w:rsidR="00CE2FCD">
        <w:rPr>
          <w:rFonts w:ascii="Times New Roman" w:eastAsiaTheme="minorHAnsi" w:hAnsi="Times New Roman" w:cs="Times New Roman"/>
          <w:b/>
          <w:bCs/>
          <w:iCs/>
          <w:sz w:val="28"/>
          <w:szCs w:val="28"/>
          <w:lang w:eastAsia="en-US"/>
        </w:rPr>
        <w:t xml:space="preserve"> 3</w:t>
      </w:r>
    </w:p>
    <w:tbl>
      <w:tblPr>
        <w:tblStyle w:val="ab"/>
        <w:tblW w:w="9889" w:type="dxa"/>
        <w:tblLayout w:type="fixed"/>
        <w:tblLook w:val="04A0" w:firstRow="1" w:lastRow="0" w:firstColumn="1" w:lastColumn="0" w:noHBand="0" w:noVBand="1"/>
      </w:tblPr>
      <w:tblGrid>
        <w:gridCol w:w="5211"/>
        <w:gridCol w:w="2410"/>
        <w:gridCol w:w="2268"/>
      </w:tblGrid>
      <w:tr w:rsidR="008D3DC8" w:rsidRPr="00C02959" w:rsidTr="00E61F50">
        <w:tc>
          <w:tcPr>
            <w:tcW w:w="5211" w:type="dxa"/>
          </w:tcPr>
          <w:p w:rsidR="008D3DC8" w:rsidRPr="00C02959" w:rsidRDefault="008D3DC8" w:rsidP="00C87BEC">
            <w:pPr>
              <w:rPr>
                <w:b/>
                <w:bCs/>
                <w:iCs/>
                <w:sz w:val="28"/>
                <w:szCs w:val="28"/>
              </w:rPr>
            </w:pPr>
          </w:p>
        </w:tc>
        <w:tc>
          <w:tcPr>
            <w:tcW w:w="2410" w:type="dxa"/>
            <w:vAlign w:val="center"/>
          </w:tcPr>
          <w:p w:rsidR="008D3DC8" w:rsidRPr="00B825A5" w:rsidRDefault="008D3DC8" w:rsidP="00E61F50">
            <w:pPr>
              <w:jc w:val="center"/>
              <w:rPr>
                <w:bCs/>
                <w:iCs/>
                <w:sz w:val="28"/>
                <w:szCs w:val="28"/>
              </w:rPr>
            </w:pPr>
            <w:r w:rsidRPr="00B825A5">
              <w:rPr>
                <w:bCs/>
                <w:iCs/>
                <w:sz w:val="28"/>
                <w:szCs w:val="28"/>
              </w:rPr>
              <w:t>Среднесписочная численность работников</w:t>
            </w:r>
          </w:p>
          <w:p w:rsidR="00B825A5" w:rsidRPr="00B825A5" w:rsidRDefault="00B825A5" w:rsidP="00E61F50">
            <w:pPr>
              <w:jc w:val="center"/>
              <w:rPr>
                <w:sz w:val="28"/>
                <w:szCs w:val="28"/>
              </w:rPr>
            </w:pPr>
            <w:r w:rsidRPr="00B825A5">
              <w:rPr>
                <w:sz w:val="28"/>
                <w:szCs w:val="28"/>
              </w:rPr>
              <w:t>(чел.)</w:t>
            </w:r>
          </w:p>
        </w:tc>
        <w:tc>
          <w:tcPr>
            <w:tcW w:w="2268" w:type="dxa"/>
            <w:vAlign w:val="center"/>
          </w:tcPr>
          <w:p w:rsidR="008D3DC8" w:rsidRPr="00B825A5" w:rsidRDefault="008D3DC8" w:rsidP="00E61F50">
            <w:pPr>
              <w:jc w:val="center"/>
              <w:rPr>
                <w:sz w:val="28"/>
                <w:szCs w:val="28"/>
              </w:rPr>
            </w:pPr>
            <w:r w:rsidRPr="00B825A5">
              <w:rPr>
                <w:bCs/>
                <w:iCs/>
                <w:sz w:val="28"/>
                <w:szCs w:val="28"/>
              </w:rPr>
              <w:t>Среднемесячная начисленная заработная плата</w:t>
            </w:r>
            <w:r w:rsidR="00CE2FCD">
              <w:rPr>
                <w:bCs/>
                <w:iCs/>
                <w:sz w:val="28"/>
                <w:szCs w:val="28"/>
              </w:rPr>
              <w:t xml:space="preserve"> </w:t>
            </w:r>
            <w:r w:rsidR="00B825A5" w:rsidRPr="00B825A5">
              <w:rPr>
                <w:bCs/>
                <w:iCs/>
                <w:sz w:val="28"/>
                <w:szCs w:val="28"/>
              </w:rPr>
              <w:t>(</w:t>
            </w:r>
            <w:r w:rsidR="00B825A5" w:rsidRPr="00B825A5">
              <w:rPr>
                <w:color w:val="000000" w:themeColor="text1"/>
                <w:sz w:val="28"/>
                <w:szCs w:val="28"/>
              </w:rPr>
              <w:t>руб.)</w:t>
            </w:r>
          </w:p>
        </w:tc>
      </w:tr>
      <w:tr w:rsidR="008D3DC8" w:rsidRPr="00C02959" w:rsidTr="00E61F50">
        <w:trPr>
          <w:trHeight w:val="363"/>
        </w:trPr>
        <w:tc>
          <w:tcPr>
            <w:tcW w:w="5211" w:type="dxa"/>
          </w:tcPr>
          <w:p w:rsidR="008D3DC8" w:rsidRPr="00C02959" w:rsidRDefault="008D3DC8" w:rsidP="00C87BEC">
            <w:pPr>
              <w:rPr>
                <w:sz w:val="28"/>
                <w:szCs w:val="28"/>
              </w:rPr>
            </w:pPr>
            <w:r>
              <w:rPr>
                <w:b/>
                <w:bCs/>
                <w:iCs/>
                <w:sz w:val="28"/>
                <w:szCs w:val="28"/>
              </w:rPr>
              <w:t>П</w:t>
            </w:r>
            <w:r w:rsidRPr="00C02959">
              <w:rPr>
                <w:b/>
                <w:bCs/>
                <w:iCs/>
                <w:sz w:val="28"/>
                <w:szCs w:val="28"/>
              </w:rPr>
              <w:t xml:space="preserve">о </w:t>
            </w:r>
            <w:r>
              <w:rPr>
                <w:b/>
                <w:bCs/>
                <w:iCs/>
                <w:sz w:val="28"/>
                <w:szCs w:val="28"/>
              </w:rPr>
              <w:t>всем</w:t>
            </w:r>
            <w:r w:rsidRPr="00C02959">
              <w:rPr>
                <w:b/>
                <w:bCs/>
                <w:iCs/>
                <w:sz w:val="28"/>
                <w:szCs w:val="28"/>
              </w:rPr>
              <w:t xml:space="preserve"> организаци</w:t>
            </w:r>
            <w:r>
              <w:rPr>
                <w:b/>
                <w:bCs/>
                <w:iCs/>
                <w:sz w:val="28"/>
                <w:szCs w:val="28"/>
              </w:rPr>
              <w:t>ям</w:t>
            </w:r>
          </w:p>
        </w:tc>
        <w:tc>
          <w:tcPr>
            <w:tcW w:w="2410" w:type="dxa"/>
            <w:vAlign w:val="center"/>
          </w:tcPr>
          <w:p w:rsidR="008D3DC8" w:rsidRPr="00757985" w:rsidRDefault="008D3DC8" w:rsidP="00E61F50">
            <w:pPr>
              <w:jc w:val="center"/>
              <w:rPr>
                <w:sz w:val="28"/>
                <w:szCs w:val="28"/>
              </w:rPr>
            </w:pPr>
            <w:r w:rsidRPr="00757985">
              <w:rPr>
                <w:sz w:val="28"/>
                <w:szCs w:val="28"/>
              </w:rPr>
              <w:t>3</w:t>
            </w:r>
            <w:r w:rsidR="00AB7D27" w:rsidRPr="00757985">
              <w:rPr>
                <w:sz w:val="28"/>
                <w:szCs w:val="28"/>
              </w:rPr>
              <w:t xml:space="preserve"> 275</w:t>
            </w:r>
          </w:p>
        </w:tc>
        <w:tc>
          <w:tcPr>
            <w:tcW w:w="2268" w:type="dxa"/>
            <w:vAlign w:val="center"/>
          </w:tcPr>
          <w:p w:rsidR="008D3DC8" w:rsidRPr="00757985" w:rsidRDefault="00AB7D27" w:rsidP="00E61F50">
            <w:pPr>
              <w:jc w:val="center"/>
              <w:rPr>
                <w:sz w:val="28"/>
                <w:szCs w:val="28"/>
              </w:rPr>
            </w:pPr>
            <w:r w:rsidRPr="00757985">
              <w:rPr>
                <w:sz w:val="28"/>
                <w:szCs w:val="28"/>
              </w:rPr>
              <w:t>22 149</w:t>
            </w:r>
          </w:p>
        </w:tc>
      </w:tr>
      <w:tr w:rsidR="008D3DC8" w:rsidRPr="00C02959" w:rsidTr="00E61F50">
        <w:trPr>
          <w:trHeight w:val="416"/>
        </w:trPr>
        <w:tc>
          <w:tcPr>
            <w:tcW w:w="5211" w:type="dxa"/>
          </w:tcPr>
          <w:p w:rsidR="008D3DC8" w:rsidRPr="00C02959" w:rsidRDefault="008D3DC8" w:rsidP="00C87BEC">
            <w:pPr>
              <w:rPr>
                <w:sz w:val="28"/>
                <w:szCs w:val="28"/>
              </w:rPr>
            </w:pPr>
            <w:r w:rsidRPr="00C02959">
              <w:rPr>
                <w:sz w:val="28"/>
                <w:szCs w:val="28"/>
              </w:rPr>
              <w:t>Сельское хозяйство</w:t>
            </w:r>
          </w:p>
        </w:tc>
        <w:tc>
          <w:tcPr>
            <w:tcW w:w="2410" w:type="dxa"/>
            <w:vAlign w:val="center"/>
          </w:tcPr>
          <w:p w:rsidR="008D3DC8" w:rsidRPr="00757985" w:rsidRDefault="00AB7D27" w:rsidP="00E61F50">
            <w:pPr>
              <w:jc w:val="center"/>
              <w:rPr>
                <w:sz w:val="28"/>
                <w:szCs w:val="28"/>
              </w:rPr>
            </w:pPr>
            <w:r w:rsidRPr="00757985">
              <w:rPr>
                <w:sz w:val="28"/>
                <w:szCs w:val="28"/>
              </w:rPr>
              <w:t>64</w:t>
            </w:r>
          </w:p>
        </w:tc>
        <w:tc>
          <w:tcPr>
            <w:tcW w:w="2268" w:type="dxa"/>
            <w:vAlign w:val="center"/>
          </w:tcPr>
          <w:p w:rsidR="008D3DC8" w:rsidRPr="00757985" w:rsidRDefault="008D3DC8" w:rsidP="00E61F50">
            <w:pPr>
              <w:jc w:val="center"/>
              <w:rPr>
                <w:sz w:val="28"/>
                <w:szCs w:val="28"/>
              </w:rPr>
            </w:pPr>
            <w:r w:rsidRPr="00757985">
              <w:rPr>
                <w:sz w:val="28"/>
                <w:szCs w:val="28"/>
              </w:rPr>
              <w:t>10</w:t>
            </w:r>
            <w:r w:rsidR="00AB7D27" w:rsidRPr="00757985">
              <w:rPr>
                <w:sz w:val="28"/>
                <w:szCs w:val="28"/>
              </w:rPr>
              <w:t xml:space="preserve"> 195</w:t>
            </w:r>
          </w:p>
        </w:tc>
      </w:tr>
      <w:tr w:rsidR="008D3DC8" w:rsidRPr="00C02959" w:rsidTr="00E61F50">
        <w:trPr>
          <w:trHeight w:val="344"/>
        </w:trPr>
        <w:tc>
          <w:tcPr>
            <w:tcW w:w="5211" w:type="dxa"/>
          </w:tcPr>
          <w:p w:rsidR="008D3DC8" w:rsidRPr="00C02959" w:rsidRDefault="008D3DC8" w:rsidP="00C87BEC">
            <w:pPr>
              <w:rPr>
                <w:sz w:val="28"/>
                <w:szCs w:val="28"/>
              </w:rPr>
            </w:pPr>
            <w:r w:rsidRPr="00C02959">
              <w:rPr>
                <w:sz w:val="28"/>
                <w:szCs w:val="28"/>
              </w:rPr>
              <w:t>Обрабатывающие производства</w:t>
            </w:r>
          </w:p>
        </w:tc>
        <w:tc>
          <w:tcPr>
            <w:tcW w:w="2410" w:type="dxa"/>
            <w:vAlign w:val="center"/>
          </w:tcPr>
          <w:p w:rsidR="008D3DC8" w:rsidRPr="00757985" w:rsidRDefault="00AB7D27" w:rsidP="00E61F50">
            <w:pPr>
              <w:jc w:val="center"/>
              <w:rPr>
                <w:sz w:val="28"/>
                <w:szCs w:val="28"/>
              </w:rPr>
            </w:pPr>
            <w:r w:rsidRPr="00757985">
              <w:rPr>
                <w:sz w:val="28"/>
                <w:szCs w:val="28"/>
              </w:rPr>
              <w:t>589</w:t>
            </w:r>
          </w:p>
        </w:tc>
        <w:tc>
          <w:tcPr>
            <w:tcW w:w="2268" w:type="dxa"/>
            <w:vAlign w:val="center"/>
          </w:tcPr>
          <w:p w:rsidR="008D3DC8" w:rsidRPr="00757985" w:rsidRDefault="00AB7D27" w:rsidP="00E61F50">
            <w:pPr>
              <w:jc w:val="center"/>
              <w:rPr>
                <w:sz w:val="28"/>
                <w:szCs w:val="28"/>
              </w:rPr>
            </w:pPr>
            <w:r w:rsidRPr="00757985">
              <w:rPr>
                <w:sz w:val="28"/>
                <w:szCs w:val="28"/>
              </w:rPr>
              <w:t>33 467</w:t>
            </w:r>
          </w:p>
        </w:tc>
      </w:tr>
      <w:tr w:rsidR="008D3DC8" w:rsidRPr="00C02959" w:rsidTr="00E61F50">
        <w:trPr>
          <w:trHeight w:val="383"/>
        </w:trPr>
        <w:tc>
          <w:tcPr>
            <w:tcW w:w="5211" w:type="dxa"/>
          </w:tcPr>
          <w:p w:rsidR="008D3DC8" w:rsidRPr="00C02959" w:rsidRDefault="008D3DC8" w:rsidP="00C87BEC">
            <w:pPr>
              <w:rPr>
                <w:sz w:val="28"/>
                <w:szCs w:val="28"/>
              </w:rPr>
            </w:pPr>
            <w:r w:rsidRPr="00C02959">
              <w:rPr>
                <w:sz w:val="28"/>
                <w:szCs w:val="28"/>
              </w:rPr>
              <w:t>Строительство</w:t>
            </w:r>
          </w:p>
        </w:tc>
        <w:tc>
          <w:tcPr>
            <w:tcW w:w="2410" w:type="dxa"/>
            <w:vAlign w:val="center"/>
          </w:tcPr>
          <w:p w:rsidR="008D3DC8" w:rsidRPr="00757985" w:rsidRDefault="00AB7D27" w:rsidP="00E61F50">
            <w:pPr>
              <w:jc w:val="center"/>
              <w:rPr>
                <w:sz w:val="28"/>
                <w:szCs w:val="28"/>
              </w:rPr>
            </w:pPr>
            <w:r w:rsidRPr="00757985">
              <w:rPr>
                <w:sz w:val="28"/>
                <w:szCs w:val="28"/>
              </w:rPr>
              <w:t>467</w:t>
            </w:r>
          </w:p>
        </w:tc>
        <w:tc>
          <w:tcPr>
            <w:tcW w:w="2268" w:type="dxa"/>
            <w:vAlign w:val="center"/>
          </w:tcPr>
          <w:p w:rsidR="008D3DC8" w:rsidRPr="00757985" w:rsidRDefault="00AB7D27" w:rsidP="00E61F50">
            <w:pPr>
              <w:jc w:val="center"/>
              <w:rPr>
                <w:sz w:val="28"/>
                <w:szCs w:val="28"/>
              </w:rPr>
            </w:pPr>
            <w:r w:rsidRPr="00757985">
              <w:rPr>
                <w:sz w:val="28"/>
                <w:szCs w:val="28"/>
              </w:rPr>
              <w:t>19 269</w:t>
            </w:r>
          </w:p>
        </w:tc>
      </w:tr>
      <w:tr w:rsidR="008D3DC8" w:rsidRPr="00C02959" w:rsidTr="00E61F50">
        <w:trPr>
          <w:trHeight w:val="1255"/>
        </w:trPr>
        <w:tc>
          <w:tcPr>
            <w:tcW w:w="5211" w:type="dxa"/>
          </w:tcPr>
          <w:p w:rsidR="008D3DC8" w:rsidRPr="00C02959" w:rsidRDefault="008D3DC8" w:rsidP="00C87BEC">
            <w:pPr>
              <w:rPr>
                <w:sz w:val="28"/>
                <w:szCs w:val="28"/>
              </w:rPr>
            </w:pPr>
            <w:r w:rsidRPr="00C02959">
              <w:rPr>
                <w:sz w:val="28"/>
                <w:szCs w:val="28"/>
              </w:rPr>
              <w:t>Оптовая и розничная торговля; ремонт автотранспортных средств, мотоциклов, бытовых изделий и предметов личного пользования</w:t>
            </w:r>
          </w:p>
        </w:tc>
        <w:tc>
          <w:tcPr>
            <w:tcW w:w="2410" w:type="dxa"/>
            <w:vAlign w:val="center"/>
          </w:tcPr>
          <w:p w:rsidR="008D3DC8" w:rsidRPr="00757985" w:rsidRDefault="00AB7D27" w:rsidP="00E61F50">
            <w:pPr>
              <w:jc w:val="center"/>
              <w:rPr>
                <w:sz w:val="28"/>
                <w:szCs w:val="28"/>
              </w:rPr>
            </w:pPr>
            <w:r w:rsidRPr="00757985">
              <w:rPr>
                <w:sz w:val="28"/>
                <w:szCs w:val="28"/>
              </w:rPr>
              <w:t>200</w:t>
            </w:r>
          </w:p>
        </w:tc>
        <w:tc>
          <w:tcPr>
            <w:tcW w:w="2268" w:type="dxa"/>
            <w:vAlign w:val="center"/>
          </w:tcPr>
          <w:p w:rsidR="008D3DC8" w:rsidRPr="00757985" w:rsidRDefault="008D3DC8" w:rsidP="00E61F50">
            <w:pPr>
              <w:jc w:val="center"/>
              <w:rPr>
                <w:sz w:val="28"/>
                <w:szCs w:val="28"/>
              </w:rPr>
            </w:pPr>
            <w:r w:rsidRPr="00757985">
              <w:rPr>
                <w:sz w:val="28"/>
                <w:szCs w:val="28"/>
              </w:rPr>
              <w:t>9</w:t>
            </w:r>
            <w:r w:rsidR="00AB7D27" w:rsidRPr="00757985">
              <w:rPr>
                <w:sz w:val="28"/>
                <w:szCs w:val="28"/>
              </w:rPr>
              <w:t xml:space="preserve"> 547</w:t>
            </w:r>
          </w:p>
          <w:p w:rsidR="008D3DC8" w:rsidRPr="00757985" w:rsidRDefault="008D3DC8" w:rsidP="00E61F50">
            <w:pPr>
              <w:jc w:val="center"/>
              <w:rPr>
                <w:sz w:val="28"/>
                <w:szCs w:val="28"/>
              </w:rPr>
            </w:pPr>
          </w:p>
        </w:tc>
      </w:tr>
      <w:tr w:rsidR="008D3DC8" w:rsidRPr="00C02959" w:rsidTr="00E61F50">
        <w:trPr>
          <w:trHeight w:val="330"/>
        </w:trPr>
        <w:tc>
          <w:tcPr>
            <w:tcW w:w="5211" w:type="dxa"/>
          </w:tcPr>
          <w:p w:rsidR="008D3DC8" w:rsidRPr="00C02959" w:rsidRDefault="008D3DC8" w:rsidP="00C87BEC">
            <w:pPr>
              <w:rPr>
                <w:sz w:val="28"/>
                <w:szCs w:val="28"/>
              </w:rPr>
            </w:pPr>
            <w:r w:rsidRPr="00C02959">
              <w:rPr>
                <w:sz w:val="28"/>
                <w:szCs w:val="28"/>
              </w:rPr>
              <w:t>Образование</w:t>
            </w:r>
          </w:p>
        </w:tc>
        <w:tc>
          <w:tcPr>
            <w:tcW w:w="2410" w:type="dxa"/>
            <w:vAlign w:val="center"/>
          </w:tcPr>
          <w:p w:rsidR="008D3DC8" w:rsidRPr="00757985" w:rsidRDefault="00AB7D27" w:rsidP="00E61F50">
            <w:pPr>
              <w:jc w:val="center"/>
              <w:rPr>
                <w:sz w:val="28"/>
                <w:szCs w:val="28"/>
              </w:rPr>
            </w:pPr>
            <w:r w:rsidRPr="00757985">
              <w:rPr>
                <w:sz w:val="28"/>
                <w:szCs w:val="28"/>
              </w:rPr>
              <w:t>268</w:t>
            </w:r>
          </w:p>
        </w:tc>
        <w:tc>
          <w:tcPr>
            <w:tcW w:w="2268" w:type="dxa"/>
            <w:vAlign w:val="center"/>
          </w:tcPr>
          <w:p w:rsidR="008D3DC8" w:rsidRPr="00757985" w:rsidRDefault="00AB7D27" w:rsidP="00E61F50">
            <w:pPr>
              <w:jc w:val="center"/>
              <w:rPr>
                <w:sz w:val="28"/>
                <w:szCs w:val="28"/>
              </w:rPr>
            </w:pPr>
            <w:r w:rsidRPr="00757985">
              <w:rPr>
                <w:sz w:val="28"/>
                <w:szCs w:val="28"/>
              </w:rPr>
              <w:t>37602</w:t>
            </w:r>
          </w:p>
        </w:tc>
      </w:tr>
      <w:tr w:rsidR="008D3DC8" w:rsidRPr="00C02959" w:rsidTr="00E61F50">
        <w:trPr>
          <w:trHeight w:val="621"/>
        </w:trPr>
        <w:tc>
          <w:tcPr>
            <w:tcW w:w="5211" w:type="dxa"/>
          </w:tcPr>
          <w:p w:rsidR="008D3DC8" w:rsidRPr="00C02959" w:rsidRDefault="008D3DC8" w:rsidP="00C87BEC">
            <w:pPr>
              <w:rPr>
                <w:b/>
                <w:bCs/>
                <w:sz w:val="28"/>
                <w:szCs w:val="28"/>
                <w:u w:val="single"/>
              </w:rPr>
            </w:pPr>
            <w:r w:rsidRPr="00C02959">
              <w:rPr>
                <w:sz w:val="28"/>
                <w:szCs w:val="28"/>
              </w:rPr>
              <w:t>Здравоохранение и предоставление социальных услуг</w:t>
            </w:r>
          </w:p>
        </w:tc>
        <w:tc>
          <w:tcPr>
            <w:tcW w:w="2410" w:type="dxa"/>
            <w:vAlign w:val="center"/>
          </w:tcPr>
          <w:p w:rsidR="008D3DC8" w:rsidRPr="00757985" w:rsidRDefault="00AB7D27" w:rsidP="00E61F50">
            <w:pPr>
              <w:jc w:val="center"/>
              <w:rPr>
                <w:sz w:val="28"/>
                <w:szCs w:val="28"/>
              </w:rPr>
            </w:pPr>
            <w:r w:rsidRPr="00757985">
              <w:rPr>
                <w:sz w:val="28"/>
                <w:szCs w:val="28"/>
              </w:rPr>
              <w:t>192</w:t>
            </w:r>
          </w:p>
          <w:p w:rsidR="008D3DC8" w:rsidRPr="00757985" w:rsidRDefault="008D3DC8" w:rsidP="00E61F50">
            <w:pPr>
              <w:jc w:val="center"/>
              <w:rPr>
                <w:sz w:val="28"/>
                <w:szCs w:val="28"/>
              </w:rPr>
            </w:pPr>
          </w:p>
        </w:tc>
        <w:tc>
          <w:tcPr>
            <w:tcW w:w="2268" w:type="dxa"/>
            <w:vAlign w:val="center"/>
          </w:tcPr>
          <w:p w:rsidR="008D3DC8" w:rsidRPr="00757985" w:rsidRDefault="00AB7D27" w:rsidP="00E61F50">
            <w:pPr>
              <w:jc w:val="center"/>
              <w:rPr>
                <w:sz w:val="28"/>
                <w:szCs w:val="28"/>
              </w:rPr>
            </w:pPr>
            <w:r w:rsidRPr="00757985">
              <w:rPr>
                <w:sz w:val="28"/>
                <w:szCs w:val="28"/>
              </w:rPr>
              <w:t>27 764</w:t>
            </w:r>
          </w:p>
        </w:tc>
      </w:tr>
      <w:tr w:rsidR="008D3DC8" w:rsidRPr="00C02959" w:rsidTr="00E61F50">
        <w:trPr>
          <w:trHeight w:val="634"/>
        </w:trPr>
        <w:tc>
          <w:tcPr>
            <w:tcW w:w="5211" w:type="dxa"/>
          </w:tcPr>
          <w:p w:rsidR="008D3DC8" w:rsidRPr="00C02959" w:rsidRDefault="008D3DC8" w:rsidP="00C87BEC">
            <w:pPr>
              <w:rPr>
                <w:b/>
                <w:bCs/>
                <w:sz w:val="28"/>
                <w:szCs w:val="28"/>
                <w:u w:val="single"/>
              </w:rPr>
            </w:pPr>
            <w:r w:rsidRPr="00C02959">
              <w:rPr>
                <w:sz w:val="28"/>
                <w:szCs w:val="28"/>
              </w:rPr>
              <w:t>Предоставление прочих коммунальных, социальных и персональных услуг</w:t>
            </w:r>
          </w:p>
        </w:tc>
        <w:tc>
          <w:tcPr>
            <w:tcW w:w="2410" w:type="dxa"/>
            <w:vAlign w:val="center"/>
          </w:tcPr>
          <w:p w:rsidR="008D3DC8" w:rsidRPr="00757985" w:rsidRDefault="00AB7D27" w:rsidP="00E61F50">
            <w:pPr>
              <w:jc w:val="center"/>
              <w:rPr>
                <w:sz w:val="28"/>
                <w:szCs w:val="28"/>
              </w:rPr>
            </w:pPr>
            <w:r w:rsidRPr="00757985">
              <w:rPr>
                <w:sz w:val="28"/>
                <w:szCs w:val="28"/>
              </w:rPr>
              <w:t>137</w:t>
            </w:r>
          </w:p>
        </w:tc>
        <w:tc>
          <w:tcPr>
            <w:tcW w:w="2268" w:type="dxa"/>
            <w:vAlign w:val="center"/>
          </w:tcPr>
          <w:p w:rsidR="008D3DC8" w:rsidRPr="00757985" w:rsidRDefault="00AB7D27" w:rsidP="00E61F50">
            <w:pPr>
              <w:jc w:val="center"/>
              <w:rPr>
                <w:sz w:val="28"/>
                <w:szCs w:val="28"/>
              </w:rPr>
            </w:pPr>
            <w:r w:rsidRPr="00757985">
              <w:rPr>
                <w:sz w:val="28"/>
                <w:szCs w:val="28"/>
              </w:rPr>
              <w:t>19 928</w:t>
            </w:r>
          </w:p>
        </w:tc>
      </w:tr>
      <w:tr w:rsidR="008D3DC8" w:rsidRPr="00C02959" w:rsidTr="00E61F50">
        <w:trPr>
          <w:trHeight w:val="363"/>
        </w:trPr>
        <w:tc>
          <w:tcPr>
            <w:tcW w:w="5211" w:type="dxa"/>
          </w:tcPr>
          <w:p w:rsidR="008D3DC8" w:rsidRPr="00C02959" w:rsidRDefault="008D3DC8" w:rsidP="00C87BEC">
            <w:pPr>
              <w:rPr>
                <w:b/>
                <w:bCs/>
                <w:sz w:val="28"/>
                <w:szCs w:val="28"/>
                <w:u w:val="single"/>
              </w:rPr>
            </w:pPr>
            <w:r w:rsidRPr="00C02959">
              <w:rPr>
                <w:sz w:val="28"/>
                <w:szCs w:val="28"/>
              </w:rPr>
              <w:t>Прочие</w:t>
            </w:r>
          </w:p>
        </w:tc>
        <w:tc>
          <w:tcPr>
            <w:tcW w:w="2410" w:type="dxa"/>
            <w:vAlign w:val="center"/>
          </w:tcPr>
          <w:p w:rsidR="008D3DC8" w:rsidRPr="00757985" w:rsidRDefault="00AB7D27" w:rsidP="00E61F50">
            <w:pPr>
              <w:jc w:val="center"/>
              <w:rPr>
                <w:sz w:val="28"/>
                <w:szCs w:val="28"/>
              </w:rPr>
            </w:pPr>
            <w:r w:rsidRPr="00757985">
              <w:rPr>
                <w:sz w:val="28"/>
                <w:szCs w:val="28"/>
              </w:rPr>
              <w:t>671</w:t>
            </w:r>
          </w:p>
        </w:tc>
        <w:tc>
          <w:tcPr>
            <w:tcW w:w="2268" w:type="dxa"/>
            <w:vAlign w:val="center"/>
          </w:tcPr>
          <w:p w:rsidR="008D3DC8" w:rsidRPr="00757985" w:rsidRDefault="00AB7D27" w:rsidP="00E61F50">
            <w:pPr>
              <w:jc w:val="center"/>
              <w:rPr>
                <w:sz w:val="28"/>
                <w:szCs w:val="28"/>
              </w:rPr>
            </w:pPr>
            <w:r w:rsidRPr="00757985">
              <w:rPr>
                <w:sz w:val="28"/>
                <w:szCs w:val="28"/>
              </w:rPr>
              <w:t>16 700</w:t>
            </w:r>
          </w:p>
        </w:tc>
      </w:tr>
    </w:tbl>
    <w:p w:rsidR="009548C4" w:rsidRDefault="009548C4" w:rsidP="009548C4">
      <w:pPr>
        <w:rPr>
          <w:rFonts w:ascii="Times New Roman" w:hAnsi="Times New Roman" w:cs="Times New Roman"/>
          <w:sz w:val="28"/>
          <w:szCs w:val="28"/>
        </w:rPr>
      </w:pPr>
    </w:p>
    <w:p w:rsidR="00BE4CF4" w:rsidRPr="00BE4CF4" w:rsidRDefault="00BE4CF4" w:rsidP="00BE4CF4">
      <w:pPr>
        <w:jc w:val="both"/>
        <w:rPr>
          <w:rFonts w:ascii="Times New Roman" w:hAnsi="Times New Roman" w:cs="Times New Roman"/>
          <w:sz w:val="28"/>
          <w:szCs w:val="28"/>
        </w:rPr>
      </w:pPr>
      <w:r w:rsidRPr="00BE4CF4">
        <w:rPr>
          <w:rFonts w:ascii="Times New Roman" w:hAnsi="Times New Roman" w:cs="Times New Roman"/>
          <w:sz w:val="28"/>
          <w:szCs w:val="28"/>
        </w:rPr>
        <w:t xml:space="preserve">     Малых предприятий в Марковском муниципальном образовании  насчитывается - 319. На территории зарегистрировано </w:t>
      </w:r>
      <w:r w:rsidR="00E85751" w:rsidRPr="00E85751">
        <w:rPr>
          <w:rFonts w:ascii="Times New Roman" w:hAnsi="Times New Roman" w:cs="Times New Roman"/>
          <w:sz w:val="28"/>
          <w:szCs w:val="28"/>
        </w:rPr>
        <w:t>517</w:t>
      </w:r>
      <w:r w:rsidRPr="00E12838">
        <w:rPr>
          <w:rFonts w:ascii="Times New Roman" w:hAnsi="Times New Roman" w:cs="Times New Roman"/>
          <w:b/>
          <w:sz w:val="28"/>
          <w:szCs w:val="28"/>
        </w:rPr>
        <w:t xml:space="preserve"> </w:t>
      </w:r>
      <w:r w:rsidRPr="00BE4CF4">
        <w:rPr>
          <w:rFonts w:ascii="Times New Roman" w:hAnsi="Times New Roman" w:cs="Times New Roman"/>
          <w:sz w:val="28"/>
          <w:szCs w:val="28"/>
        </w:rPr>
        <w:t>индивидуальных предпринимателей, 22 крестьянско-фермерских хозяйства, 5 АЗС, 124 садоводства, 14 баз отдыха, 13 гаражных кооперативов, 26 ТСЖ и управляющих компаний, 65 магазинов, 22 павильонов и 6 киосков, 8 аптек, одна столовая в школе р. п. Маркова,  6 кафе, 34 объекта бытового обслуживания.</w:t>
      </w:r>
    </w:p>
    <w:p w:rsidR="00BE4CF4" w:rsidRPr="00BE4CF4" w:rsidRDefault="00BE4CF4" w:rsidP="00BE4CF4">
      <w:pPr>
        <w:jc w:val="both"/>
        <w:rPr>
          <w:rFonts w:ascii="Times New Roman" w:hAnsi="Times New Roman" w:cs="Times New Roman"/>
          <w:sz w:val="28"/>
          <w:szCs w:val="28"/>
        </w:rPr>
      </w:pPr>
      <w:r w:rsidRPr="00BE4CF4">
        <w:rPr>
          <w:rFonts w:ascii="Times New Roman" w:hAnsi="Times New Roman" w:cs="Times New Roman"/>
          <w:sz w:val="28"/>
          <w:szCs w:val="28"/>
        </w:rPr>
        <w:t xml:space="preserve">         Основными видами деятельности предприятий малого бизнеса  являются: «Обрабатывающие производства» (17,7%),  «Строительство» (13,4%), «Сельское хозяйство» (4,4%), «Оптовая и розничная торговля» (40,5%) «Прочие» (бухгалтерский учет, аудиторская деятельность, архитектура, реклама, туристические агентства и т.д.) (24,0%).</w:t>
      </w:r>
    </w:p>
    <w:p w:rsidR="00BE4CF4" w:rsidRPr="00C02959" w:rsidRDefault="00BE4CF4" w:rsidP="00BE4CF4">
      <w:pPr>
        <w:jc w:val="both"/>
        <w:rPr>
          <w:rFonts w:ascii="Times New Roman" w:hAnsi="Times New Roman" w:cs="Times New Roman"/>
          <w:sz w:val="28"/>
          <w:szCs w:val="28"/>
        </w:rPr>
      </w:pPr>
      <w:r w:rsidRPr="00BE4CF4">
        <w:rPr>
          <w:rFonts w:ascii="Times New Roman" w:hAnsi="Times New Roman" w:cs="Times New Roman"/>
          <w:sz w:val="28"/>
          <w:szCs w:val="28"/>
        </w:rPr>
        <w:t xml:space="preserve">           В малом бизнесе выручка от реализации товаров и услуг за 2014 год составила 1 млрд. 537 млн. руб., прибыль - 59,2 млн. руб.,  занято 809 человек, среднемесячная заработная плата за 2014 г. составила 11 тыс. 959 руб.</w:t>
      </w:r>
    </w:p>
    <w:p w:rsidR="00E12B9A" w:rsidRPr="00183620" w:rsidRDefault="001C4E24" w:rsidP="00286960">
      <w:pPr>
        <w:spacing w:line="360" w:lineRule="auto"/>
        <w:ind w:firstLine="709"/>
        <w:jc w:val="both"/>
        <w:rPr>
          <w:rFonts w:ascii="Times New Roman" w:hAnsi="Times New Roman" w:cs="Times New Roman"/>
          <w:color w:val="000000" w:themeColor="text1"/>
          <w:sz w:val="28"/>
          <w:szCs w:val="28"/>
        </w:rPr>
      </w:pPr>
      <w:r w:rsidRPr="00183620">
        <w:rPr>
          <w:rFonts w:ascii="Times New Roman" w:hAnsi="Times New Roman" w:cs="Times New Roman"/>
          <w:color w:val="000000" w:themeColor="text1"/>
          <w:sz w:val="28"/>
          <w:szCs w:val="28"/>
        </w:rPr>
        <w:lastRenderedPageBreak/>
        <w:t>Наличие 7 микрорайонов и большой территории с</w:t>
      </w:r>
      <w:r w:rsidR="00622FDA" w:rsidRPr="00183620">
        <w:rPr>
          <w:rFonts w:ascii="Times New Roman" w:hAnsi="Times New Roman" w:cs="Times New Roman"/>
          <w:color w:val="000000" w:themeColor="text1"/>
          <w:sz w:val="28"/>
          <w:szCs w:val="28"/>
        </w:rPr>
        <w:t xml:space="preserve"> одной стороны это говорит о значительном налоговом потенциале, а с другой эти поселения требуют огромных средств на обустройство инженерной инфраструктуры</w:t>
      </w:r>
      <w:r w:rsidRPr="00183620">
        <w:rPr>
          <w:rFonts w:ascii="Times New Roman" w:hAnsi="Times New Roman" w:cs="Times New Roman"/>
          <w:color w:val="000000" w:themeColor="text1"/>
          <w:sz w:val="28"/>
          <w:szCs w:val="28"/>
        </w:rPr>
        <w:t>.</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Несмот</w:t>
      </w:r>
      <w:r w:rsidR="002915FB">
        <w:rPr>
          <w:rFonts w:ascii="Times New Roman" w:hAnsi="Times New Roman" w:cs="Times New Roman"/>
          <w:color w:val="000000" w:themeColor="text1"/>
          <w:sz w:val="28"/>
          <w:szCs w:val="28"/>
        </w:rPr>
        <w:t>ря на преимущества Марковского муниципального образования</w:t>
      </w:r>
      <w:r w:rsidRPr="00DB4BFB">
        <w:rPr>
          <w:rFonts w:ascii="Times New Roman" w:hAnsi="Times New Roman" w:cs="Times New Roman"/>
          <w:color w:val="000000" w:themeColor="text1"/>
          <w:sz w:val="28"/>
          <w:szCs w:val="28"/>
        </w:rPr>
        <w:t xml:space="preserve"> пограничное положение с областным центром (1</w:t>
      </w:r>
      <w:r w:rsidR="00C83259" w:rsidRPr="00DB4BFB">
        <w:rPr>
          <w:rFonts w:ascii="Times New Roman" w:hAnsi="Times New Roman" w:cs="Times New Roman"/>
          <w:color w:val="000000" w:themeColor="text1"/>
          <w:sz w:val="28"/>
          <w:szCs w:val="28"/>
        </w:rPr>
        <w:t>6</w:t>
      </w:r>
      <w:r w:rsidRPr="00DB4BFB">
        <w:rPr>
          <w:rFonts w:ascii="Times New Roman" w:hAnsi="Times New Roman" w:cs="Times New Roman"/>
          <w:color w:val="000000" w:themeColor="text1"/>
          <w:sz w:val="28"/>
          <w:szCs w:val="28"/>
        </w:rPr>
        <w:t xml:space="preserve"> км), можно отметить следующие недостатки: </w:t>
      </w:r>
    </w:p>
    <w:p w:rsidR="00D54528" w:rsidRPr="00DB4BFB" w:rsidRDefault="00286960" w:rsidP="003A1D08">
      <w:pPr>
        <w:spacing w:line="360" w:lineRule="auto"/>
        <w:ind w:firstLine="708"/>
        <w:jc w:val="both"/>
        <w:rPr>
          <w:rFonts w:ascii="Times New Roman" w:hAnsi="Times New Roman" w:cs="Times New Roman"/>
          <w:b/>
          <w:sz w:val="28"/>
          <w:szCs w:val="28"/>
        </w:rPr>
      </w:pPr>
      <w:r w:rsidRPr="00DB4BFB">
        <w:rPr>
          <w:rFonts w:ascii="Times New Roman" w:hAnsi="Times New Roman" w:cs="Times New Roman"/>
          <w:color w:val="000000" w:themeColor="text1"/>
          <w:sz w:val="28"/>
          <w:szCs w:val="28"/>
        </w:rPr>
        <w:t xml:space="preserve"> 1.Существующая скрытая безработица, в связи с </w:t>
      </w:r>
      <w:r w:rsidR="002915FB">
        <w:rPr>
          <w:rFonts w:ascii="Times New Roman" w:hAnsi="Times New Roman" w:cs="Times New Roman"/>
          <w:color w:val="000000" w:themeColor="text1"/>
          <w:sz w:val="28"/>
          <w:szCs w:val="28"/>
        </w:rPr>
        <w:t xml:space="preserve">этим </w:t>
      </w:r>
      <w:r w:rsidR="00D75032">
        <w:rPr>
          <w:rFonts w:ascii="Times New Roman" w:hAnsi="Times New Roman" w:cs="Times New Roman"/>
          <w:color w:val="000000" w:themeColor="text1"/>
          <w:sz w:val="28"/>
          <w:szCs w:val="28"/>
        </w:rPr>
        <w:t xml:space="preserve">значительная часть </w:t>
      </w:r>
      <w:r w:rsidRPr="00DB4BFB">
        <w:rPr>
          <w:rFonts w:ascii="Times New Roman" w:hAnsi="Times New Roman" w:cs="Times New Roman"/>
          <w:color w:val="000000" w:themeColor="text1"/>
          <w:sz w:val="28"/>
          <w:szCs w:val="28"/>
        </w:rPr>
        <w:t>активного населения из-за отсутствия рабочих мест работает вне муниципалитета.</w:t>
      </w:r>
      <w:r w:rsidR="00D75032">
        <w:rPr>
          <w:rFonts w:ascii="Times New Roman" w:hAnsi="Times New Roman" w:cs="Times New Roman"/>
          <w:color w:val="000000" w:themeColor="text1"/>
          <w:sz w:val="28"/>
          <w:szCs w:val="28"/>
        </w:rPr>
        <w:t xml:space="preserve"> </w:t>
      </w:r>
      <w:r w:rsidR="00D54528" w:rsidRPr="00046ED8">
        <w:rPr>
          <w:rFonts w:ascii="Times New Roman" w:hAnsi="Times New Roman" w:cs="Times New Roman"/>
          <w:sz w:val="28"/>
          <w:szCs w:val="28"/>
        </w:rPr>
        <w:t>О</w:t>
      </w:r>
      <w:r w:rsidR="00D54528" w:rsidRPr="00DB4BFB">
        <w:rPr>
          <w:rFonts w:ascii="Times New Roman" w:hAnsi="Times New Roman" w:cs="Times New Roman"/>
          <w:sz w:val="28"/>
          <w:szCs w:val="28"/>
        </w:rPr>
        <w:t>бщая численность промышленных кадров</w:t>
      </w:r>
      <w:r w:rsidR="00B70FDB">
        <w:rPr>
          <w:rFonts w:ascii="Times New Roman" w:hAnsi="Times New Roman" w:cs="Times New Roman"/>
          <w:sz w:val="28"/>
          <w:szCs w:val="28"/>
        </w:rPr>
        <w:t xml:space="preserve"> в 2014 г. составила -</w:t>
      </w:r>
      <w:r w:rsidR="00DC0DA2">
        <w:rPr>
          <w:rFonts w:ascii="Times New Roman" w:hAnsi="Times New Roman" w:cs="Times New Roman"/>
          <w:sz w:val="28"/>
          <w:szCs w:val="28"/>
        </w:rPr>
        <w:t xml:space="preserve"> </w:t>
      </w:r>
      <w:r w:rsidR="00DC0DA2" w:rsidRPr="00B70FDB">
        <w:rPr>
          <w:rFonts w:ascii="Times New Roman" w:hAnsi="Times New Roman" w:cs="Times New Roman"/>
          <w:sz w:val="28"/>
          <w:szCs w:val="28"/>
        </w:rPr>
        <w:t>45</w:t>
      </w:r>
      <w:r w:rsidR="00CE2FCD" w:rsidRPr="00B70FDB">
        <w:rPr>
          <w:rFonts w:ascii="Times New Roman" w:hAnsi="Times New Roman" w:cs="Times New Roman"/>
          <w:sz w:val="28"/>
          <w:szCs w:val="28"/>
        </w:rPr>
        <w:t>1</w:t>
      </w:r>
      <w:r w:rsidR="00D54528" w:rsidRPr="00B70FDB">
        <w:rPr>
          <w:rFonts w:ascii="Times New Roman" w:hAnsi="Times New Roman" w:cs="Times New Roman"/>
          <w:sz w:val="28"/>
          <w:szCs w:val="28"/>
        </w:rPr>
        <w:t xml:space="preserve"> </w:t>
      </w:r>
      <w:r w:rsidR="00D54528" w:rsidRPr="00DB4BFB">
        <w:rPr>
          <w:rFonts w:ascii="Times New Roman" w:hAnsi="Times New Roman" w:cs="Times New Roman"/>
          <w:sz w:val="28"/>
          <w:szCs w:val="28"/>
        </w:rPr>
        <w:t>чел. и на перспект</w:t>
      </w:r>
      <w:r w:rsidR="00B70FDB">
        <w:rPr>
          <w:rFonts w:ascii="Times New Roman" w:hAnsi="Times New Roman" w:cs="Times New Roman"/>
          <w:sz w:val="28"/>
          <w:szCs w:val="28"/>
        </w:rPr>
        <w:t>иву сохраняется на этом  уровне,</w:t>
      </w:r>
      <w:r w:rsidR="00D54528" w:rsidRPr="00DB4BFB">
        <w:rPr>
          <w:rFonts w:ascii="Times New Roman" w:hAnsi="Times New Roman" w:cs="Times New Roman"/>
          <w:sz w:val="28"/>
          <w:szCs w:val="28"/>
        </w:rPr>
        <w:t xml:space="preserve"> </w:t>
      </w:r>
      <w:r w:rsidR="00B70FDB">
        <w:rPr>
          <w:rFonts w:ascii="Times New Roman" w:hAnsi="Times New Roman" w:cs="Times New Roman"/>
          <w:sz w:val="28"/>
          <w:szCs w:val="28"/>
        </w:rPr>
        <w:t>ч</w:t>
      </w:r>
      <w:r w:rsidR="00D54528" w:rsidRPr="00DB4BFB">
        <w:rPr>
          <w:rFonts w:ascii="Times New Roman" w:hAnsi="Times New Roman" w:cs="Times New Roman"/>
          <w:bCs/>
          <w:sz w:val="28"/>
          <w:szCs w:val="28"/>
        </w:rPr>
        <w:t xml:space="preserve">исленность </w:t>
      </w:r>
      <w:r w:rsidR="00B70FDB">
        <w:rPr>
          <w:rFonts w:ascii="Times New Roman" w:hAnsi="Times New Roman" w:cs="Times New Roman"/>
          <w:bCs/>
          <w:sz w:val="28"/>
          <w:szCs w:val="28"/>
        </w:rPr>
        <w:t xml:space="preserve">в </w:t>
      </w:r>
      <w:r w:rsidR="00D54528" w:rsidRPr="00DB4BFB">
        <w:rPr>
          <w:rFonts w:ascii="Times New Roman" w:hAnsi="Times New Roman" w:cs="Times New Roman"/>
          <w:bCs/>
          <w:sz w:val="28"/>
          <w:szCs w:val="28"/>
        </w:rPr>
        <w:t>строитель</w:t>
      </w:r>
      <w:r w:rsidR="00B70FDB">
        <w:rPr>
          <w:rFonts w:ascii="Times New Roman" w:hAnsi="Times New Roman" w:cs="Times New Roman"/>
          <w:bCs/>
          <w:sz w:val="28"/>
          <w:szCs w:val="28"/>
        </w:rPr>
        <w:t>стве</w:t>
      </w:r>
      <w:r w:rsidR="00D54528" w:rsidRPr="00DB4BFB">
        <w:rPr>
          <w:rFonts w:ascii="Times New Roman" w:hAnsi="Times New Roman" w:cs="Times New Roman"/>
          <w:bCs/>
          <w:sz w:val="28"/>
          <w:szCs w:val="28"/>
        </w:rPr>
        <w:t xml:space="preserve"> составляет</w:t>
      </w:r>
      <w:r w:rsidR="00DC0DA2">
        <w:rPr>
          <w:rFonts w:ascii="Times New Roman" w:hAnsi="Times New Roman" w:cs="Times New Roman"/>
          <w:bCs/>
          <w:sz w:val="28"/>
          <w:szCs w:val="28"/>
        </w:rPr>
        <w:t xml:space="preserve"> </w:t>
      </w:r>
      <w:r w:rsidR="00DC0DA2" w:rsidRPr="00E12838">
        <w:rPr>
          <w:rFonts w:ascii="Times New Roman" w:hAnsi="Times New Roman" w:cs="Times New Roman"/>
          <w:sz w:val="28"/>
          <w:szCs w:val="28"/>
        </w:rPr>
        <w:t>21</w:t>
      </w:r>
      <w:r w:rsidR="00CE2FCD" w:rsidRPr="00E12838">
        <w:rPr>
          <w:rFonts w:ascii="Times New Roman" w:hAnsi="Times New Roman" w:cs="Times New Roman"/>
          <w:sz w:val="28"/>
          <w:szCs w:val="28"/>
        </w:rPr>
        <w:t xml:space="preserve">1 </w:t>
      </w:r>
      <w:r w:rsidR="00D54528" w:rsidRPr="00E12838">
        <w:rPr>
          <w:rFonts w:ascii="Times New Roman" w:hAnsi="Times New Roman" w:cs="Times New Roman"/>
          <w:bCs/>
          <w:sz w:val="28"/>
          <w:szCs w:val="28"/>
        </w:rPr>
        <w:t>чел.</w:t>
      </w:r>
      <w:r w:rsidR="00D54528" w:rsidRPr="00DB4BFB">
        <w:rPr>
          <w:rFonts w:ascii="Times New Roman" w:hAnsi="Times New Roman" w:cs="Times New Roman"/>
          <w:bCs/>
          <w:sz w:val="28"/>
          <w:szCs w:val="28"/>
        </w:rPr>
        <w:t xml:space="preserve"> В связи с перспективами роста объемов строительства в границах поселения численность этой категории буде</w:t>
      </w:r>
      <w:r w:rsidR="008D407F">
        <w:rPr>
          <w:rFonts w:ascii="Times New Roman" w:hAnsi="Times New Roman" w:cs="Times New Roman"/>
          <w:bCs/>
          <w:sz w:val="28"/>
          <w:szCs w:val="28"/>
        </w:rPr>
        <w:t xml:space="preserve">т возрастать, но незначительно. </w:t>
      </w:r>
      <w:r w:rsidR="00D54528" w:rsidRPr="00DB4BFB">
        <w:rPr>
          <w:rFonts w:ascii="Times New Roman" w:hAnsi="Times New Roman" w:cs="Times New Roman"/>
          <w:sz w:val="28"/>
          <w:szCs w:val="28"/>
        </w:rPr>
        <w:t xml:space="preserve">Численность постоянно занятых в сельском и лесном хозяйстве составляет  </w:t>
      </w:r>
      <w:r w:rsidR="00DC0DA2" w:rsidRPr="00AA4118">
        <w:rPr>
          <w:rFonts w:ascii="Times New Roman" w:hAnsi="Times New Roman" w:cs="Times New Roman"/>
          <w:sz w:val="28"/>
          <w:szCs w:val="28"/>
        </w:rPr>
        <w:t>6</w:t>
      </w:r>
      <w:r w:rsidR="0066111A" w:rsidRPr="00AA4118">
        <w:rPr>
          <w:rFonts w:ascii="Times New Roman" w:hAnsi="Times New Roman" w:cs="Times New Roman"/>
          <w:sz w:val="28"/>
          <w:szCs w:val="28"/>
        </w:rPr>
        <w:t>4</w:t>
      </w:r>
      <w:r w:rsidR="00D54528" w:rsidRPr="00AA4118">
        <w:rPr>
          <w:rFonts w:ascii="Times New Roman" w:hAnsi="Times New Roman" w:cs="Times New Roman"/>
          <w:sz w:val="28"/>
          <w:szCs w:val="28"/>
        </w:rPr>
        <w:t xml:space="preserve"> чел.</w:t>
      </w:r>
      <w:r w:rsidR="00D54528" w:rsidRPr="00DB4BFB">
        <w:rPr>
          <w:rFonts w:ascii="Times New Roman" w:hAnsi="Times New Roman" w:cs="Times New Roman"/>
          <w:sz w:val="28"/>
          <w:szCs w:val="28"/>
        </w:rPr>
        <w:t xml:space="preserve"> </w:t>
      </w:r>
    </w:p>
    <w:p w:rsidR="00C704B9" w:rsidRPr="00DB4BFB" w:rsidRDefault="00C704B9" w:rsidP="00BE7EDB">
      <w:pPr>
        <w:pStyle w:val="a3"/>
        <w:spacing w:line="360" w:lineRule="auto"/>
        <w:ind w:firstLine="709"/>
        <w:jc w:val="both"/>
        <w:rPr>
          <w:rFonts w:ascii="Times New Roman" w:hAnsi="Times New Roman" w:cs="Times New Roman"/>
          <w:sz w:val="28"/>
          <w:szCs w:val="28"/>
        </w:rPr>
      </w:pPr>
      <w:r w:rsidRPr="00DB4BFB">
        <w:rPr>
          <w:rFonts w:ascii="Times New Roman" w:hAnsi="Times New Roman" w:cs="Times New Roman"/>
          <w:sz w:val="28"/>
          <w:szCs w:val="28"/>
        </w:rPr>
        <w:t>В связи с размещением нов</w:t>
      </w:r>
      <w:r w:rsidR="00440A52" w:rsidRPr="00DB4BFB">
        <w:rPr>
          <w:rFonts w:ascii="Times New Roman" w:hAnsi="Times New Roman" w:cs="Times New Roman"/>
          <w:sz w:val="28"/>
          <w:szCs w:val="28"/>
        </w:rPr>
        <w:t>ых</w:t>
      </w:r>
      <w:r w:rsidRPr="00DB4BFB">
        <w:rPr>
          <w:rFonts w:ascii="Times New Roman" w:hAnsi="Times New Roman" w:cs="Times New Roman"/>
          <w:sz w:val="28"/>
          <w:szCs w:val="28"/>
        </w:rPr>
        <w:t xml:space="preserve"> жил</w:t>
      </w:r>
      <w:r w:rsidR="00440A52" w:rsidRPr="00DB4BFB">
        <w:rPr>
          <w:rFonts w:ascii="Times New Roman" w:hAnsi="Times New Roman" w:cs="Times New Roman"/>
          <w:sz w:val="28"/>
          <w:szCs w:val="28"/>
        </w:rPr>
        <w:t>ых</w:t>
      </w:r>
      <w:r w:rsidRPr="00DB4BFB">
        <w:rPr>
          <w:rFonts w:ascii="Times New Roman" w:hAnsi="Times New Roman" w:cs="Times New Roman"/>
          <w:sz w:val="28"/>
          <w:szCs w:val="28"/>
        </w:rPr>
        <w:t xml:space="preserve"> район</w:t>
      </w:r>
      <w:r w:rsidR="00440A52" w:rsidRPr="00DB4BFB">
        <w:rPr>
          <w:rFonts w:ascii="Times New Roman" w:hAnsi="Times New Roman" w:cs="Times New Roman"/>
          <w:sz w:val="28"/>
          <w:szCs w:val="28"/>
        </w:rPr>
        <w:t>ов</w:t>
      </w:r>
      <w:r w:rsidR="00046ED8">
        <w:rPr>
          <w:rFonts w:ascii="Times New Roman" w:hAnsi="Times New Roman" w:cs="Times New Roman"/>
          <w:sz w:val="28"/>
          <w:szCs w:val="28"/>
        </w:rPr>
        <w:t xml:space="preserve"> многоэтажной </w:t>
      </w:r>
      <w:r w:rsidRPr="00DB4BFB">
        <w:rPr>
          <w:rFonts w:ascii="Times New Roman" w:hAnsi="Times New Roman" w:cs="Times New Roman"/>
          <w:sz w:val="28"/>
          <w:szCs w:val="28"/>
        </w:rPr>
        <w:t xml:space="preserve"> застройки, а также полного освоения территорий малоэтажной застройки городских населенных пунктов интенсивность трудовых связей на перспективу еще более возрастет</w:t>
      </w:r>
      <w:r w:rsidR="00D75032">
        <w:rPr>
          <w:rFonts w:ascii="Times New Roman" w:hAnsi="Times New Roman" w:cs="Times New Roman"/>
          <w:sz w:val="28"/>
          <w:szCs w:val="28"/>
        </w:rPr>
        <w:t xml:space="preserve">. </w:t>
      </w:r>
      <w:r w:rsidRPr="00DB4BFB">
        <w:rPr>
          <w:rFonts w:ascii="Times New Roman" w:hAnsi="Times New Roman" w:cs="Times New Roman"/>
          <w:sz w:val="28"/>
          <w:szCs w:val="28"/>
        </w:rPr>
        <w:t>Активное сальдо ежедневных трудовых поездок (маятниковой миграции) состав</w:t>
      </w:r>
      <w:r w:rsidR="00D84950">
        <w:rPr>
          <w:rFonts w:ascii="Times New Roman" w:hAnsi="Times New Roman" w:cs="Times New Roman"/>
          <w:sz w:val="28"/>
          <w:szCs w:val="28"/>
        </w:rPr>
        <w:t>ляет</w:t>
      </w:r>
      <w:r w:rsidR="00D75032">
        <w:rPr>
          <w:rFonts w:ascii="Times New Roman" w:hAnsi="Times New Roman" w:cs="Times New Roman"/>
          <w:sz w:val="28"/>
          <w:szCs w:val="28"/>
        </w:rPr>
        <w:t xml:space="preserve"> </w:t>
      </w:r>
      <w:r w:rsidR="00D84950">
        <w:rPr>
          <w:rFonts w:ascii="Times New Roman" w:hAnsi="Times New Roman" w:cs="Times New Roman"/>
          <w:sz w:val="28"/>
          <w:szCs w:val="28"/>
        </w:rPr>
        <w:t>около 2,5</w:t>
      </w:r>
      <w:r w:rsidRPr="00DB4BFB">
        <w:rPr>
          <w:rFonts w:ascii="Times New Roman" w:hAnsi="Times New Roman" w:cs="Times New Roman"/>
          <w:sz w:val="28"/>
          <w:szCs w:val="28"/>
        </w:rPr>
        <w:t xml:space="preserve"> тыс. чел. </w:t>
      </w:r>
    </w:p>
    <w:p w:rsidR="00B13CB6" w:rsidRDefault="00286960" w:rsidP="00B13CB6">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2.</w:t>
      </w:r>
      <w:r w:rsidR="002915FB">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 xml:space="preserve">Неразвитая инженерная инфраструктура. Плохое состояние дорог (износ 60 %) и </w:t>
      </w:r>
      <w:r w:rsidR="008D407F">
        <w:rPr>
          <w:rFonts w:ascii="Times New Roman" w:hAnsi="Times New Roman" w:cs="Times New Roman"/>
          <w:color w:val="000000" w:themeColor="text1"/>
          <w:sz w:val="28"/>
          <w:szCs w:val="28"/>
        </w:rPr>
        <w:t xml:space="preserve">недостаточная </w:t>
      </w:r>
      <w:r w:rsidRPr="00DB4BFB">
        <w:rPr>
          <w:rFonts w:ascii="Times New Roman" w:hAnsi="Times New Roman" w:cs="Times New Roman"/>
          <w:color w:val="000000" w:themeColor="text1"/>
          <w:sz w:val="28"/>
          <w:szCs w:val="28"/>
        </w:rPr>
        <w:t>обеспеченность автотранспортом; устаревшая система сбора и переработки отходов. Все это приводит к тому, что необходимо искать точки экономического роста в муниципальном образовании для расширения налогооблагаемой базы и изыскания собственных источников финансирования для решения социально-эконом</w:t>
      </w:r>
      <w:r w:rsidR="00B13CB6">
        <w:rPr>
          <w:rFonts w:ascii="Times New Roman" w:hAnsi="Times New Roman" w:cs="Times New Roman"/>
          <w:color w:val="000000" w:themeColor="text1"/>
          <w:sz w:val="28"/>
          <w:szCs w:val="28"/>
        </w:rPr>
        <w:t xml:space="preserve">ических и экологических задач. </w:t>
      </w:r>
    </w:p>
    <w:p w:rsidR="00CD3FB0" w:rsidRDefault="00CD3FB0" w:rsidP="00CD3F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6E63" w:rsidRPr="00DB4BFB">
        <w:rPr>
          <w:rFonts w:ascii="Times New Roman" w:hAnsi="Times New Roman" w:cs="Times New Roman"/>
          <w:sz w:val="28"/>
          <w:szCs w:val="28"/>
        </w:rPr>
        <w:t>Уровень автомобилизации по Иркутскому району составляет 150 автомобилей на 1000 жителей. С</w:t>
      </w:r>
      <w:r w:rsidR="00BE260D">
        <w:rPr>
          <w:rFonts w:ascii="Times New Roman" w:hAnsi="Times New Roman" w:cs="Times New Roman"/>
          <w:sz w:val="28"/>
          <w:szCs w:val="28"/>
        </w:rPr>
        <w:t xml:space="preserve"> учетом размещения Марковского </w:t>
      </w:r>
      <w:r w:rsidR="00BE260D">
        <w:rPr>
          <w:rFonts w:ascii="Times New Roman" w:hAnsi="Times New Roman" w:cs="Times New Roman"/>
          <w:sz w:val="28"/>
          <w:szCs w:val="28"/>
        </w:rPr>
        <w:lastRenderedPageBreak/>
        <w:t>муниципального образования</w:t>
      </w:r>
      <w:r w:rsidR="00EB6E63" w:rsidRPr="00DB4BFB">
        <w:rPr>
          <w:rFonts w:ascii="Times New Roman" w:hAnsi="Times New Roman" w:cs="Times New Roman"/>
          <w:sz w:val="28"/>
          <w:szCs w:val="28"/>
        </w:rPr>
        <w:t xml:space="preserve"> в непосредственной близости к городу уровень автомобилизации </w:t>
      </w:r>
      <w:r w:rsidR="00D84950">
        <w:rPr>
          <w:rFonts w:ascii="Times New Roman" w:hAnsi="Times New Roman" w:cs="Times New Roman"/>
          <w:sz w:val="28"/>
          <w:szCs w:val="28"/>
        </w:rPr>
        <w:t xml:space="preserve">будет </w:t>
      </w:r>
      <w:r w:rsidR="00EB6E63" w:rsidRPr="00DB4BFB">
        <w:rPr>
          <w:rFonts w:ascii="Times New Roman" w:hAnsi="Times New Roman" w:cs="Times New Roman"/>
          <w:sz w:val="28"/>
          <w:szCs w:val="28"/>
        </w:rPr>
        <w:t>возраст</w:t>
      </w:r>
      <w:r w:rsidR="00D84950">
        <w:rPr>
          <w:rFonts w:ascii="Times New Roman" w:hAnsi="Times New Roman" w:cs="Times New Roman"/>
          <w:sz w:val="28"/>
          <w:szCs w:val="28"/>
        </w:rPr>
        <w:t>а</w:t>
      </w:r>
      <w:r w:rsidR="00EB6E63" w:rsidRPr="00DB4BFB">
        <w:rPr>
          <w:rFonts w:ascii="Times New Roman" w:hAnsi="Times New Roman" w:cs="Times New Roman"/>
          <w:sz w:val="28"/>
          <w:szCs w:val="28"/>
        </w:rPr>
        <w:t>т</w:t>
      </w:r>
      <w:r w:rsidR="00D84950">
        <w:rPr>
          <w:rFonts w:ascii="Times New Roman" w:hAnsi="Times New Roman" w:cs="Times New Roman"/>
          <w:sz w:val="28"/>
          <w:szCs w:val="28"/>
        </w:rPr>
        <w:t>ь</w:t>
      </w:r>
      <w:r w:rsidR="00EB6E63" w:rsidRPr="00DB4BFB">
        <w:rPr>
          <w:rFonts w:ascii="Times New Roman" w:hAnsi="Times New Roman" w:cs="Times New Roman"/>
          <w:sz w:val="28"/>
          <w:szCs w:val="28"/>
        </w:rPr>
        <w:t xml:space="preserve"> до 300 автомобилей на 1000 жителей. </w:t>
      </w:r>
    </w:p>
    <w:p w:rsidR="00EB6E63" w:rsidRDefault="00CD3FB0" w:rsidP="00CD3FB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D3FB0">
        <w:rPr>
          <w:rFonts w:ascii="Times New Roman" w:hAnsi="Times New Roman" w:cs="Times New Roman"/>
          <w:sz w:val="28"/>
          <w:szCs w:val="28"/>
        </w:rPr>
        <w:t>Общая протяженность улично</w:t>
      </w:r>
      <w:r>
        <w:rPr>
          <w:rFonts w:ascii="Times New Roman" w:hAnsi="Times New Roman" w:cs="Times New Roman"/>
          <w:sz w:val="28"/>
          <w:szCs w:val="28"/>
        </w:rPr>
        <w:t xml:space="preserve"> </w:t>
      </w:r>
      <w:r w:rsidRPr="00CD3FB0">
        <w:rPr>
          <w:rFonts w:ascii="Times New Roman" w:hAnsi="Times New Roman" w:cs="Times New Roman"/>
          <w:sz w:val="28"/>
          <w:szCs w:val="28"/>
        </w:rPr>
        <w:t>-</w:t>
      </w:r>
      <w:r>
        <w:rPr>
          <w:rFonts w:ascii="Times New Roman" w:hAnsi="Times New Roman" w:cs="Times New Roman"/>
          <w:sz w:val="28"/>
          <w:szCs w:val="28"/>
        </w:rPr>
        <w:t xml:space="preserve"> </w:t>
      </w:r>
      <w:r w:rsidRPr="00CD3FB0">
        <w:rPr>
          <w:rFonts w:ascii="Times New Roman" w:hAnsi="Times New Roman" w:cs="Times New Roman"/>
          <w:sz w:val="28"/>
          <w:szCs w:val="28"/>
        </w:rPr>
        <w:t xml:space="preserve">дорожной сети  Марковского муниципального образования - 132,6 км, асфальтированное покрытие - 5,85 км, грунтовое - 126,75 км. </w:t>
      </w:r>
      <w:r w:rsidR="00EB6E63" w:rsidRPr="00CD3FB0">
        <w:rPr>
          <w:rFonts w:ascii="Times New Roman" w:hAnsi="Times New Roman" w:cs="Times New Roman"/>
          <w:sz w:val="28"/>
          <w:szCs w:val="28"/>
        </w:rPr>
        <w:t xml:space="preserve">Маршрутная сеть обеспечивает нормативную пешеходную доступность от жилой застройки до остановочных пунктов. </w:t>
      </w:r>
      <w:r w:rsidR="001C4E24" w:rsidRPr="00CD3FB0">
        <w:rPr>
          <w:rFonts w:ascii="Times New Roman" w:hAnsi="Times New Roman" w:cs="Times New Roman"/>
          <w:sz w:val="28"/>
          <w:szCs w:val="28"/>
        </w:rPr>
        <w:t xml:space="preserve">Транспортное обслуживание Марковского муниципального образования осуществляется по сети автомобильных дорог, непосредственно примыкающих к автодороге Федерального значения М55 «Байкал». </w:t>
      </w:r>
      <w:r w:rsidRPr="00CD3FB0">
        <w:rPr>
          <w:rFonts w:ascii="Times New Roman" w:hAnsi="Times New Roman" w:cs="Times New Roman"/>
          <w:sz w:val="28"/>
          <w:szCs w:val="28"/>
        </w:rPr>
        <w:t xml:space="preserve">Транспортное обслуживание п. Падь Мельничная осуществляется по автодороге Иркутск - садоводство «Дорожный строитель», подъездная дорога в сторону д. </w:t>
      </w:r>
      <w:proofErr w:type="spellStart"/>
      <w:r w:rsidRPr="00CD3FB0">
        <w:rPr>
          <w:rFonts w:ascii="Times New Roman" w:hAnsi="Times New Roman" w:cs="Times New Roman"/>
          <w:sz w:val="28"/>
          <w:szCs w:val="28"/>
        </w:rPr>
        <w:t>Новогрудинина</w:t>
      </w:r>
      <w:proofErr w:type="spellEnd"/>
      <w:r w:rsidRPr="00CD3FB0">
        <w:rPr>
          <w:rFonts w:ascii="Times New Roman" w:hAnsi="Times New Roman" w:cs="Times New Roman"/>
          <w:sz w:val="28"/>
          <w:szCs w:val="28"/>
        </w:rPr>
        <w:t xml:space="preserve"> примыкает на 12,75 км тракта.</w:t>
      </w:r>
    </w:p>
    <w:p w:rsidR="003D71FC" w:rsidRPr="00CD3FB0" w:rsidRDefault="003D71FC" w:rsidP="00CD3FB0">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Электроснабжение Марковского муниципального образования осуществляется от Иркутской энергосистемы, которая не обеспечивает потребителей жилого фонда бесперебойным электроснабжением. Необходима замена трансформаторов, перераспределение нагру</w:t>
      </w:r>
      <w:r w:rsidR="001258FB">
        <w:rPr>
          <w:rFonts w:ascii="Times New Roman" w:hAnsi="Times New Roman" w:cs="Times New Roman"/>
          <w:sz w:val="28"/>
          <w:szCs w:val="28"/>
        </w:rPr>
        <w:t>зок на другие источники питания и</w:t>
      </w:r>
      <w:r>
        <w:rPr>
          <w:rFonts w:ascii="Times New Roman" w:hAnsi="Times New Roman" w:cs="Times New Roman"/>
          <w:sz w:val="28"/>
          <w:szCs w:val="28"/>
        </w:rPr>
        <w:t xml:space="preserve"> </w:t>
      </w:r>
      <w:r w:rsidR="00581946">
        <w:rPr>
          <w:rFonts w:ascii="Times New Roman" w:hAnsi="Times New Roman" w:cs="Times New Roman"/>
          <w:sz w:val="28"/>
          <w:szCs w:val="28"/>
        </w:rPr>
        <w:t>строительство новых источников питания.</w:t>
      </w:r>
      <w:r>
        <w:rPr>
          <w:rFonts w:ascii="Times New Roman" w:hAnsi="Times New Roman" w:cs="Times New Roman"/>
          <w:sz w:val="28"/>
          <w:szCs w:val="28"/>
        </w:rPr>
        <w:t xml:space="preserve"> </w:t>
      </w:r>
    </w:p>
    <w:p w:rsidR="00340F64" w:rsidRDefault="00EC5C35" w:rsidP="00BE7EDB">
      <w:pPr>
        <w:pStyle w:val="3"/>
        <w:spacing w:line="360" w:lineRule="auto"/>
        <w:ind w:left="0"/>
        <w:jc w:val="both"/>
        <w:rPr>
          <w:rFonts w:ascii="Times New Roman" w:hAnsi="Times New Roman" w:cs="Times New Roman"/>
          <w:sz w:val="28"/>
          <w:szCs w:val="28"/>
          <w:lang w:eastAsia="fr-FR"/>
        </w:rPr>
      </w:pPr>
      <w:r>
        <w:rPr>
          <w:rFonts w:ascii="Times New Roman" w:hAnsi="Times New Roman" w:cs="Times New Roman"/>
          <w:sz w:val="28"/>
          <w:szCs w:val="28"/>
          <w:lang w:eastAsia="fr-FR"/>
        </w:rPr>
        <w:t xml:space="preserve">            </w:t>
      </w:r>
      <w:r w:rsidR="00AA1B96">
        <w:rPr>
          <w:rFonts w:ascii="Times New Roman" w:hAnsi="Times New Roman" w:cs="Times New Roman"/>
          <w:sz w:val="28"/>
          <w:szCs w:val="28"/>
          <w:lang w:eastAsia="fr-FR"/>
        </w:rPr>
        <w:t>Хозяйственно - питьевое</w:t>
      </w:r>
      <w:r w:rsidR="00D84950" w:rsidRPr="00DB4BFB">
        <w:rPr>
          <w:rFonts w:ascii="Times New Roman" w:hAnsi="Times New Roman" w:cs="Times New Roman"/>
          <w:sz w:val="28"/>
          <w:szCs w:val="28"/>
          <w:lang w:eastAsia="fr-FR"/>
        </w:rPr>
        <w:t xml:space="preserve"> водоснабжение осуществляется от </w:t>
      </w:r>
      <w:r w:rsidR="00AA1B96">
        <w:rPr>
          <w:rFonts w:ascii="Times New Roman" w:hAnsi="Times New Roman" w:cs="Times New Roman"/>
          <w:sz w:val="28"/>
          <w:szCs w:val="28"/>
          <w:lang w:eastAsia="fr-FR"/>
        </w:rPr>
        <w:t xml:space="preserve">единого </w:t>
      </w:r>
      <w:proofErr w:type="spellStart"/>
      <w:r w:rsidR="00AA1B96">
        <w:rPr>
          <w:rFonts w:ascii="Times New Roman" w:hAnsi="Times New Roman" w:cs="Times New Roman"/>
          <w:sz w:val="28"/>
          <w:szCs w:val="28"/>
          <w:lang w:eastAsia="fr-FR"/>
        </w:rPr>
        <w:t>Ершовского</w:t>
      </w:r>
      <w:proofErr w:type="spellEnd"/>
      <w:r w:rsidR="00AA1B96">
        <w:rPr>
          <w:rFonts w:ascii="Times New Roman" w:hAnsi="Times New Roman" w:cs="Times New Roman"/>
          <w:sz w:val="28"/>
          <w:szCs w:val="28"/>
          <w:lang w:eastAsia="fr-FR"/>
        </w:rPr>
        <w:t xml:space="preserve"> </w:t>
      </w:r>
      <w:r w:rsidR="00D84950" w:rsidRPr="00DB4BFB">
        <w:rPr>
          <w:rFonts w:ascii="Times New Roman" w:hAnsi="Times New Roman" w:cs="Times New Roman"/>
          <w:sz w:val="28"/>
          <w:szCs w:val="28"/>
          <w:lang w:eastAsia="fr-FR"/>
        </w:rPr>
        <w:t>водо</w:t>
      </w:r>
      <w:r w:rsidR="00AA1B96">
        <w:rPr>
          <w:rFonts w:ascii="Times New Roman" w:hAnsi="Times New Roman" w:cs="Times New Roman"/>
          <w:sz w:val="28"/>
          <w:szCs w:val="28"/>
          <w:lang w:eastAsia="fr-FR"/>
        </w:rPr>
        <w:t>забора</w:t>
      </w:r>
      <w:r w:rsidR="00D84950" w:rsidRPr="00DB4BFB">
        <w:rPr>
          <w:rFonts w:ascii="Times New Roman" w:hAnsi="Times New Roman" w:cs="Times New Roman"/>
          <w:sz w:val="28"/>
          <w:szCs w:val="28"/>
          <w:lang w:eastAsia="fr-FR"/>
        </w:rPr>
        <w:t xml:space="preserve"> </w:t>
      </w:r>
      <w:r w:rsidR="00AA1B96">
        <w:rPr>
          <w:rFonts w:ascii="Times New Roman" w:hAnsi="Times New Roman" w:cs="Times New Roman"/>
          <w:sz w:val="28"/>
          <w:szCs w:val="28"/>
          <w:lang w:eastAsia="fr-FR"/>
        </w:rPr>
        <w:t>из</w:t>
      </w:r>
      <w:r w:rsidR="00D84950" w:rsidRPr="00DB4BFB">
        <w:rPr>
          <w:rFonts w:ascii="Times New Roman" w:hAnsi="Times New Roman" w:cs="Times New Roman"/>
          <w:sz w:val="28"/>
          <w:szCs w:val="28"/>
          <w:lang w:eastAsia="fr-FR"/>
        </w:rPr>
        <w:t xml:space="preserve"> Иркутск</w:t>
      </w:r>
      <w:r w:rsidR="00AA1B96">
        <w:rPr>
          <w:rFonts w:ascii="Times New Roman" w:hAnsi="Times New Roman" w:cs="Times New Roman"/>
          <w:sz w:val="28"/>
          <w:szCs w:val="28"/>
          <w:lang w:eastAsia="fr-FR"/>
        </w:rPr>
        <w:t>ого водохранилища</w:t>
      </w:r>
      <w:r w:rsidR="00D84950" w:rsidRPr="00DB4BFB">
        <w:rPr>
          <w:rFonts w:ascii="Times New Roman" w:hAnsi="Times New Roman" w:cs="Times New Roman"/>
          <w:sz w:val="28"/>
          <w:szCs w:val="28"/>
          <w:lang w:eastAsia="fr-FR"/>
        </w:rPr>
        <w:t xml:space="preserve">. </w:t>
      </w:r>
      <w:r w:rsidR="00340F64" w:rsidRPr="00DB4BFB">
        <w:rPr>
          <w:rFonts w:ascii="Times New Roman" w:hAnsi="Times New Roman" w:cs="Times New Roman"/>
          <w:sz w:val="28"/>
          <w:szCs w:val="28"/>
        </w:rPr>
        <w:t xml:space="preserve">Для формирования устойчивого водоснабжения </w:t>
      </w:r>
      <w:r w:rsidR="00AA1B96">
        <w:rPr>
          <w:rFonts w:ascii="Times New Roman" w:hAnsi="Times New Roman" w:cs="Times New Roman"/>
          <w:sz w:val="28"/>
          <w:szCs w:val="28"/>
        </w:rPr>
        <w:t>р. п. Маркова</w:t>
      </w:r>
      <w:r w:rsidR="00340F64" w:rsidRPr="00DB4BFB">
        <w:rPr>
          <w:rFonts w:ascii="Times New Roman" w:hAnsi="Times New Roman" w:cs="Times New Roman"/>
          <w:sz w:val="28"/>
          <w:szCs w:val="28"/>
        </w:rPr>
        <w:t xml:space="preserve"> </w:t>
      </w:r>
      <w:r w:rsidR="00340F64" w:rsidRPr="00DB4BFB">
        <w:rPr>
          <w:rFonts w:ascii="Times New Roman" w:hAnsi="Times New Roman" w:cs="Times New Roman"/>
          <w:sz w:val="28"/>
          <w:szCs w:val="28"/>
          <w:lang w:eastAsia="fr-FR"/>
        </w:rPr>
        <w:t xml:space="preserve">предусматривается строительство водовода от </w:t>
      </w:r>
      <w:proofErr w:type="spellStart"/>
      <w:r w:rsidR="0086475C">
        <w:rPr>
          <w:rFonts w:ascii="Times New Roman" w:hAnsi="Times New Roman" w:cs="Times New Roman"/>
          <w:sz w:val="28"/>
          <w:szCs w:val="28"/>
          <w:lang w:eastAsia="fr-FR"/>
        </w:rPr>
        <w:t>Шелеховского</w:t>
      </w:r>
      <w:proofErr w:type="spellEnd"/>
      <w:r w:rsidR="0086475C">
        <w:rPr>
          <w:rFonts w:ascii="Times New Roman" w:hAnsi="Times New Roman" w:cs="Times New Roman"/>
          <w:sz w:val="28"/>
          <w:szCs w:val="28"/>
          <w:lang w:eastAsia="fr-FR"/>
        </w:rPr>
        <w:t xml:space="preserve"> </w:t>
      </w:r>
      <w:r w:rsidR="00340F64" w:rsidRPr="00DB4BFB">
        <w:rPr>
          <w:rFonts w:ascii="Times New Roman" w:hAnsi="Times New Roman" w:cs="Times New Roman"/>
          <w:sz w:val="28"/>
          <w:szCs w:val="28"/>
          <w:lang w:eastAsia="fr-FR"/>
        </w:rPr>
        <w:t>водозабора (г.</w:t>
      </w:r>
      <w:r w:rsidR="0086475C">
        <w:rPr>
          <w:rFonts w:ascii="Times New Roman" w:hAnsi="Times New Roman" w:cs="Times New Roman"/>
          <w:sz w:val="28"/>
          <w:szCs w:val="28"/>
          <w:lang w:eastAsia="fr-FR"/>
        </w:rPr>
        <w:t xml:space="preserve"> </w:t>
      </w:r>
      <w:proofErr w:type="spellStart"/>
      <w:r w:rsidR="0086475C">
        <w:rPr>
          <w:rFonts w:ascii="Times New Roman" w:hAnsi="Times New Roman" w:cs="Times New Roman"/>
          <w:sz w:val="28"/>
          <w:szCs w:val="28"/>
          <w:lang w:eastAsia="fr-FR"/>
        </w:rPr>
        <w:t>Шелехово</w:t>
      </w:r>
      <w:proofErr w:type="spellEnd"/>
      <w:r w:rsidR="00340F64" w:rsidRPr="00DB4BFB">
        <w:rPr>
          <w:rFonts w:ascii="Times New Roman" w:hAnsi="Times New Roman" w:cs="Times New Roman"/>
          <w:sz w:val="28"/>
          <w:szCs w:val="28"/>
          <w:lang w:eastAsia="fr-FR"/>
        </w:rPr>
        <w:t>)</w:t>
      </w:r>
      <w:r w:rsidR="0086475C">
        <w:rPr>
          <w:rFonts w:ascii="Times New Roman" w:hAnsi="Times New Roman" w:cs="Times New Roman"/>
          <w:sz w:val="28"/>
          <w:szCs w:val="28"/>
          <w:lang w:eastAsia="fr-FR"/>
        </w:rPr>
        <w:t>.</w:t>
      </w:r>
    </w:p>
    <w:p w:rsidR="00613FEA" w:rsidRPr="00DB4BFB" w:rsidRDefault="00613FEA" w:rsidP="00BE7EDB">
      <w:pPr>
        <w:pStyle w:val="3"/>
        <w:spacing w:line="360" w:lineRule="auto"/>
        <w:ind w:left="0"/>
        <w:jc w:val="both"/>
        <w:rPr>
          <w:rFonts w:ascii="Times New Roman" w:hAnsi="Times New Roman" w:cs="Times New Roman"/>
          <w:sz w:val="28"/>
          <w:szCs w:val="28"/>
        </w:rPr>
      </w:pPr>
      <w:r>
        <w:rPr>
          <w:rFonts w:ascii="Times New Roman" w:hAnsi="Times New Roman" w:cs="Times New Roman"/>
          <w:sz w:val="28"/>
          <w:szCs w:val="28"/>
          <w:lang w:eastAsia="fr-FR"/>
        </w:rPr>
        <w:t xml:space="preserve">     Реконструкция канализации в р. п. Маркова прекратила слив неочищенных сточных вод в пойму реки Кая. Обновленная канализационная система обеспечивает централизованный сбор сточных вод на очистные сооружения левого берега г. Иркутска.</w:t>
      </w:r>
    </w:p>
    <w:p w:rsidR="00886E8C" w:rsidRDefault="006C763B" w:rsidP="00886E8C">
      <w:pPr>
        <w:spacing w:line="360" w:lineRule="auto"/>
        <w:ind w:firstLine="709"/>
        <w:jc w:val="both"/>
        <w:rPr>
          <w:rFonts w:ascii="Times New Roman" w:hAnsi="Times New Roman" w:cs="Times New Roman"/>
          <w:sz w:val="28"/>
          <w:szCs w:val="28"/>
        </w:rPr>
      </w:pPr>
      <w:r w:rsidRPr="00DB4BFB">
        <w:rPr>
          <w:rFonts w:ascii="Times New Roman" w:hAnsi="Times New Roman" w:cs="Times New Roman"/>
          <w:sz w:val="28"/>
          <w:szCs w:val="28"/>
        </w:rPr>
        <w:t>Теплоснабжение существующей благоустроенной застройки осуществляется от Ново-Иркутской ТЭЦ.</w:t>
      </w:r>
      <w:r w:rsidR="002915FB">
        <w:rPr>
          <w:rFonts w:ascii="Times New Roman" w:hAnsi="Times New Roman" w:cs="Times New Roman"/>
          <w:sz w:val="28"/>
          <w:szCs w:val="28"/>
        </w:rPr>
        <w:t xml:space="preserve"> </w:t>
      </w:r>
      <w:r w:rsidRPr="00DB4BFB">
        <w:rPr>
          <w:rFonts w:ascii="Times New Roman" w:hAnsi="Times New Roman" w:cs="Times New Roman"/>
          <w:sz w:val="28"/>
          <w:szCs w:val="28"/>
        </w:rPr>
        <w:t xml:space="preserve">В перспективе, из-за роста </w:t>
      </w:r>
      <w:proofErr w:type="spellStart"/>
      <w:r w:rsidRPr="00DB4BFB">
        <w:rPr>
          <w:rFonts w:ascii="Times New Roman" w:hAnsi="Times New Roman" w:cs="Times New Roman"/>
          <w:sz w:val="28"/>
          <w:szCs w:val="28"/>
        </w:rPr>
        <w:t>теплопотребности</w:t>
      </w:r>
      <w:proofErr w:type="spellEnd"/>
      <w:r w:rsidRPr="00DB4BFB">
        <w:rPr>
          <w:rFonts w:ascii="Times New Roman" w:hAnsi="Times New Roman" w:cs="Times New Roman"/>
          <w:sz w:val="28"/>
          <w:szCs w:val="28"/>
        </w:rPr>
        <w:t xml:space="preserve"> </w:t>
      </w:r>
      <w:r w:rsidR="002915FB">
        <w:rPr>
          <w:rFonts w:ascii="Times New Roman" w:hAnsi="Times New Roman" w:cs="Times New Roman"/>
          <w:sz w:val="28"/>
          <w:szCs w:val="28"/>
        </w:rPr>
        <w:t>р. п. Маркова</w:t>
      </w:r>
      <w:r w:rsidR="00D84950">
        <w:rPr>
          <w:rFonts w:ascii="Times New Roman" w:hAnsi="Times New Roman" w:cs="Times New Roman"/>
          <w:sz w:val="28"/>
          <w:szCs w:val="28"/>
        </w:rPr>
        <w:t>,</w:t>
      </w:r>
      <w:r w:rsidRPr="00DB4BFB">
        <w:rPr>
          <w:rFonts w:ascii="Times New Roman" w:hAnsi="Times New Roman" w:cs="Times New Roman"/>
          <w:sz w:val="28"/>
          <w:szCs w:val="28"/>
        </w:rPr>
        <w:t xml:space="preserve"> располагаемой мощности Ново-Иркутской </w:t>
      </w:r>
      <w:r w:rsidRPr="00DB4BFB">
        <w:rPr>
          <w:rFonts w:ascii="Times New Roman" w:hAnsi="Times New Roman" w:cs="Times New Roman"/>
          <w:sz w:val="28"/>
          <w:szCs w:val="28"/>
        </w:rPr>
        <w:lastRenderedPageBreak/>
        <w:t xml:space="preserve">ТЭЦ будет недостаточно. </w:t>
      </w:r>
      <w:r w:rsidR="00D51737" w:rsidRPr="00DB4BFB">
        <w:rPr>
          <w:rFonts w:ascii="Times New Roman" w:hAnsi="Times New Roman" w:cs="Times New Roman"/>
          <w:sz w:val="28"/>
          <w:szCs w:val="28"/>
        </w:rPr>
        <w:t xml:space="preserve">В связи с </w:t>
      </w:r>
      <w:proofErr w:type="gramStart"/>
      <w:r w:rsidR="00D51737" w:rsidRPr="00DB4BFB">
        <w:rPr>
          <w:rFonts w:ascii="Times New Roman" w:hAnsi="Times New Roman" w:cs="Times New Roman"/>
          <w:sz w:val="28"/>
          <w:szCs w:val="28"/>
        </w:rPr>
        <w:t>вышеизложенным</w:t>
      </w:r>
      <w:proofErr w:type="gramEnd"/>
      <w:r w:rsidR="00D51737" w:rsidRPr="00DB4BFB">
        <w:rPr>
          <w:rFonts w:ascii="Times New Roman" w:hAnsi="Times New Roman" w:cs="Times New Roman"/>
          <w:sz w:val="28"/>
          <w:szCs w:val="28"/>
        </w:rPr>
        <w:t xml:space="preserve"> особое значение имеет развитие инженерной инфраструктуры</w:t>
      </w:r>
      <w:r w:rsidR="00760C51">
        <w:rPr>
          <w:rFonts w:ascii="Times New Roman" w:hAnsi="Times New Roman" w:cs="Times New Roman"/>
          <w:sz w:val="28"/>
          <w:szCs w:val="28"/>
        </w:rPr>
        <w:t>.</w:t>
      </w:r>
    </w:p>
    <w:p w:rsidR="00886E8C" w:rsidRDefault="00886E8C" w:rsidP="00886E8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886E8C">
        <w:rPr>
          <w:rFonts w:ascii="Times New Roman" w:hAnsi="Times New Roman" w:cs="Times New Roman"/>
          <w:sz w:val="28"/>
          <w:szCs w:val="28"/>
        </w:rPr>
        <w:t>бор</w:t>
      </w:r>
      <w:r>
        <w:rPr>
          <w:rFonts w:ascii="Times New Roman" w:hAnsi="Times New Roman" w:cs="Times New Roman"/>
          <w:sz w:val="28"/>
          <w:szCs w:val="28"/>
        </w:rPr>
        <w:t xml:space="preserve">ом и доставкой </w:t>
      </w:r>
      <w:r w:rsidRPr="00886E8C">
        <w:rPr>
          <w:rFonts w:ascii="Times New Roman" w:hAnsi="Times New Roman" w:cs="Times New Roman"/>
          <w:sz w:val="28"/>
          <w:szCs w:val="28"/>
        </w:rPr>
        <w:t xml:space="preserve">на свалку </w:t>
      </w:r>
      <w:r>
        <w:rPr>
          <w:rFonts w:ascii="Times New Roman" w:hAnsi="Times New Roman" w:cs="Times New Roman"/>
          <w:sz w:val="28"/>
          <w:szCs w:val="28"/>
        </w:rPr>
        <w:t xml:space="preserve">твердых бытовых </w:t>
      </w:r>
      <w:r w:rsidRPr="00886E8C">
        <w:rPr>
          <w:rFonts w:ascii="Times New Roman" w:hAnsi="Times New Roman" w:cs="Times New Roman"/>
          <w:sz w:val="28"/>
          <w:szCs w:val="28"/>
        </w:rPr>
        <w:t xml:space="preserve"> отходов</w:t>
      </w:r>
      <w:r>
        <w:rPr>
          <w:rFonts w:ascii="Times New Roman" w:hAnsi="Times New Roman" w:cs="Times New Roman"/>
          <w:sz w:val="28"/>
          <w:szCs w:val="28"/>
        </w:rPr>
        <w:t xml:space="preserve"> на территории Марковского муниципального образования </w:t>
      </w:r>
      <w:r w:rsidR="004C0100">
        <w:rPr>
          <w:rFonts w:ascii="Times New Roman" w:hAnsi="Times New Roman" w:cs="Times New Roman"/>
          <w:sz w:val="28"/>
          <w:szCs w:val="28"/>
        </w:rPr>
        <w:t>занимаются крупные</w:t>
      </w:r>
      <w:r>
        <w:rPr>
          <w:rFonts w:ascii="Times New Roman" w:hAnsi="Times New Roman" w:cs="Times New Roman"/>
          <w:sz w:val="28"/>
          <w:szCs w:val="28"/>
        </w:rPr>
        <w:t xml:space="preserve"> организаци</w:t>
      </w:r>
      <w:r w:rsidR="004C0100">
        <w:rPr>
          <w:rFonts w:ascii="Times New Roman" w:hAnsi="Times New Roman" w:cs="Times New Roman"/>
          <w:sz w:val="28"/>
          <w:szCs w:val="28"/>
        </w:rPr>
        <w:t>и</w:t>
      </w:r>
      <w:r>
        <w:rPr>
          <w:rFonts w:ascii="Times New Roman" w:hAnsi="Times New Roman" w:cs="Times New Roman"/>
          <w:sz w:val="28"/>
          <w:szCs w:val="28"/>
        </w:rPr>
        <w:t xml:space="preserve"> ООО «ЭкоАльянс»</w:t>
      </w:r>
      <w:r w:rsidR="004C0100">
        <w:rPr>
          <w:rFonts w:ascii="Times New Roman" w:hAnsi="Times New Roman" w:cs="Times New Roman"/>
          <w:sz w:val="28"/>
          <w:szCs w:val="28"/>
        </w:rPr>
        <w:t>,</w:t>
      </w:r>
      <w:r w:rsidR="00E12838">
        <w:rPr>
          <w:rFonts w:ascii="Times New Roman" w:hAnsi="Times New Roman" w:cs="Times New Roman"/>
          <w:sz w:val="28"/>
          <w:szCs w:val="28"/>
        </w:rPr>
        <w:t xml:space="preserve"> ООО «Петр и компания», МУП «</w:t>
      </w:r>
      <w:proofErr w:type="spellStart"/>
      <w:r w:rsidR="00E12838">
        <w:rPr>
          <w:rFonts w:ascii="Times New Roman" w:hAnsi="Times New Roman" w:cs="Times New Roman"/>
          <w:sz w:val="28"/>
          <w:szCs w:val="28"/>
        </w:rPr>
        <w:t>Спецавтохозяйство</w:t>
      </w:r>
      <w:proofErr w:type="spellEnd"/>
      <w:r w:rsidR="00E12838">
        <w:rPr>
          <w:rFonts w:ascii="Times New Roman" w:hAnsi="Times New Roman" w:cs="Times New Roman"/>
          <w:sz w:val="28"/>
          <w:szCs w:val="28"/>
        </w:rPr>
        <w:t>».</w:t>
      </w:r>
      <w:r>
        <w:rPr>
          <w:rFonts w:ascii="Times New Roman" w:hAnsi="Times New Roman" w:cs="Times New Roman"/>
          <w:sz w:val="28"/>
          <w:szCs w:val="28"/>
        </w:rPr>
        <w:t xml:space="preserve"> Вывоз организован на договорной основе с </w:t>
      </w:r>
      <w:r w:rsidR="004C0100">
        <w:rPr>
          <w:rFonts w:ascii="Times New Roman" w:hAnsi="Times New Roman" w:cs="Times New Roman"/>
          <w:sz w:val="28"/>
          <w:szCs w:val="28"/>
        </w:rPr>
        <w:t xml:space="preserve">Управляющими компаниями </w:t>
      </w:r>
      <w:r>
        <w:rPr>
          <w:rFonts w:ascii="Times New Roman" w:hAnsi="Times New Roman" w:cs="Times New Roman"/>
          <w:sz w:val="28"/>
          <w:szCs w:val="28"/>
        </w:rPr>
        <w:t>от многоквартирных домов и жителями частного сектора.</w:t>
      </w:r>
      <w:r w:rsidR="004C0100">
        <w:rPr>
          <w:rFonts w:ascii="Times New Roman" w:hAnsi="Times New Roman" w:cs="Times New Roman"/>
          <w:sz w:val="28"/>
          <w:szCs w:val="28"/>
        </w:rPr>
        <w:t xml:space="preserve"> Но это не исключает появление стихийных свалок, образовавшихся в </w:t>
      </w:r>
      <w:r w:rsidR="00183620">
        <w:rPr>
          <w:rFonts w:ascii="Times New Roman" w:hAnsi="Times New Roman" w:cs="Times New Roman"/>
          <w:sz w:val="28"/>
          <w:szCs w:val="28"/>
        </w:rPr>
        <w:t>лесном</w:t>
      </w:r>
      <w:r w:rsidR="005345C1">
        <w:rPr>
          <w:rFonts w:ascii="Times New Roman" w:hAnsi="Times New Roman" w:cs="Times New Roman"/>
          <w:sz w:val="28"/>
          <w:szCs w:val="28"/>
        </w:rPr>
        <w:t xml:space="preserve"> массив</w:t>
      </w:r>
      <w:r w:rsidR="00183620">
        <w:rPr>
          <w:rFonts w:ascii="Times New Roman" w:hAnsi="Times New Roman" w:cs="Times New Roman"/>
          <w:sz w:val="28"/>
          <w:szCs w:val="28"/>
        </w:rPr>
        <w:t>е</w:t>
      </w:r>
      <w:r w:rsidR="005345C1">
        <w:rPr>
          <w:rFonts w:ascii="Times New Roman" w:hAnsi="Times New Roman" w:cs="Times New Roman"/>
          <w:sz w:val="28"/>
          <w:szCs w:val="28"/>
        </w:rPr>
        <w:t>,</w:t>
      </w:r>
      <w:r w:rsidR="004C0100">
        <w:rPr>
          <w:rFonts w:ascii="Times New Roman" w:hAnsi="Times New Roman" w:cs="Times New Roman"/>
          <w:sz w:val="28"/>
          <w:szCs w:val="28"/>
        </w:rPr>
        <w:t xml:space="preserve"> </w:t>
      </w:r>
      <w:r w:rsidR="005345C1" w:rsidRPr="005345C1">
        <w:rPr>
          <w:rFonts w:ascii="Times New Roman" w:hAnsi="Times New Roman" w:cs="Times New Roman"/>
          <w:sz w:val="28"/>
          <w:szCs w:val="28"/>
        </w:rPr>
        <w:t xml:space="preserve">местах </w:t>
      </w:r>
      <w:r w:rsidR="004C0100">
        <w:rPr>
          <w:rFonts w:ascii="Times New Roman" w:hAnsi="Times New Roman" w:cs="Times New Roman"/>
          <w:sz w:val="28"/>
          <w:szCs w:val="28"/>
        </w:rPr>
        <w:t>большого транспортного потока и вывоза мусора с территорий садоводств.</w:t>
      </w:r>
    </w:p>
    <w:p w:rsidR="00286960" w:rsidRPr="00BE7EDB" w:rsidRDefault="002B65B6" w:rsidP="00183620">
      <w:pPr>
        <w:spacing w:line="360" w:lineRule="auto"/>
        <w:jc w:val="center"/>
        <w:rPr>
          <w:rFonts w:ascii="Times New Roman" w:hAnsi="Times New Roman" w:cs="Times New Roman"/>
          <w:b/>
          <w:color w:val="000000" w:themeColor="text1"/>
          <w:sz w:val="28"/>
          <w:szCs w:val="28"/>
        </w:rPr>
      </w:pPr>
      <w:r w:rsidRPr="00BE7EDB">
        <w:rPr>
          <w:rFonts w:ascii="Times New Roman" w:hAnsi="Times New Roman" w:cs="Times New Roman"/>
          <w:b/>
          <w:color w:val="000000" w:themeColor="text1"/>
          <w:sz w:val="28"/>
          <w:szCs w:val="28"/>
        </w:rPr>
        <w:t>2.</w:t>
      </w:r>
      <w:r w:rsidR="00BE7EDB" w:rsidRPr="00BE7EDB">
        <w:rPr>
          <w:rFonts w:ascii="Times New Roman" w:hAnsi="Times New Roman" w:cs="Times New Roman"/>
          <w:b/>
          <w:color w:val="000000" w:themeColor="text1"/>
          <w:sz w:val="28"/>
          <w:szCs w:val="28"/>
        </w:rPr>
        <w:t>2</w:t>
      </w:r>
      <w:r w:rsidR="00286960" w:rsidRPr="00BE7EDB">
        <w:rPr>
          <w:rFonts w:ascii="Times New Roman" w:hAnsi="Times New Roman" w:cs="Times New Roman"/>
          <w:b/>
          <w:color w:val="000000" w:themeColor="text1"/>
          <w:sz w:val="28"/>
          <w:szCs w:val="28"/>
        </w:rPr>
        <w:t xml:space="preserve"> </w:t>
      </w:r>
      <w:proofErr w:type="gramStart"/>
      <w:r w:rsidR="00286960" w:rsidRPr="00BE7EDB">
        <w:rPr>
          <w:rFonts w:ascii="Times New Roman" w:hAnsi="Times New Roman" w:cs="Times New Roman"/>
          <w:b/>
          <w:color w:val="000000" w:themeColor="text1"/>
          <w:sz w:val="28"/>
          <w:szCs w:val="28"/>
        </w:rPr>
        <w:t>Социальное</w:t>
      </w:r>
      <w:proofErr w:type="gramEnd"/>
      <w:r w:rsidR="00286960" w:rsidRPr="00BE7EDB">
        <w:rPr>
          <w:rFonts w:ascii="Times New Roman" w:hAnsi="Times New Roman" w:cs="Times New Roman"/>
          <w:b/>
          <w:color w:val="000000" w:themeColor="text1"/>
          <w:sz w:val="28"/>
          <w:szCs w:val="28"/>
        </w:rPr>
        <w:t xml:space="preserve"> сфера</w:t>
      </w:r>
    </w:p>
    <w:p w:rsidR="00B13CB6" w:rsidRDefault="00DF61B2" w:rsidP="00581946">
      <w:pPr>
        <w:spacing w:line="360" w:lineRule="auto"/>
        <w:ind w:firstLine="567"/>
        <w:jc w:val="both"/>
        <w:rPr>
          <w:rFonts w:ascii="Times New Roman" w:hAnsi="Times New Roman" w:cs="Times New Roman"/>
          <w:sz w:val="28"/>
          <w:szCs w:val="28"/>
        </w:rPr>
      </w:pPr>
      <w:proofErr w:type="gramStart"/>
      <w:r w:rsidRPr="005A0FB3">
        <w:rPr>
          <w:rFonts w:ascii="Times New Roman" w:hAnsi="Times New Roman" w:cs="Times New Roman"/>
          <w:sz w:val="28"/>
          <w:szCs w:val="28"/>
        </w:rPr>
        <w:t xml:space="preserve">В 2015 году в </w:t>
      </w:r>
      <w:r w:rsidR="002915FB">
        <w:rPr>
          <w:rFonts w:ascii="Times New Roman" w:hAnsi="Times New Roman" w:cs="Times New Roman"/>
          <w:sz w:val="28"/>
          <w:szCs w:val="28"/>
        </w:rPr>
        <w:t>Марковском муниципальном образовании</w:t>
      </w:r>
      <w:r w:rsidRPr="005A0FB3">
        <w:rPr>
          <w:rFonts w:ascii="Times New Roman" w:hAnsi="Times New Roman" w:cs="Times New Roman"/>
          <w:sz w:val="28"/>
          <w:szCs w:val="28"/>
        </w:rPr>
        <w:t xml:space="preserve"> продолжался естественный прирост населения - число родившихся в 2015 г. превысило</w:t>
      </w:r>
      <w:r w:rsidR="0086475C">
        <w:rPr>
          <w:rFonts w:ascii="Times New Roman" w:hAnsi="Times New Roman" w:cs="Times New Roman"/>
          <w:sz w:val="28"/>
          <w:szCs w:val="28"/>
        </w:rPr>
        <w:t xml:space="preserve"> число умерших</w:t>
      </w:r>
      <w:r w:rsidR="002915FB">
        <w:rPr>
          <w:rFonts w:ascii="Times New Roman" w:hAnsi="Times New Roman" w:cs="Times New Roman"/>
          <w:sz w:val="28"/>
          <w:szCs w:val="28"/>
        </w:rPr>
        <w:t xml:space="preserve"> (</w:t>
      </w:r>
      <w:r w:rsidR="005A0FB3" w:rsidRPr="005A0FB3">
        <w:rPr>
          <w:rFonts w:ascii="Times New Roman" w:hAnsi="Times New Roman" w:cs="Times New Roman"/>
          <w:sz w:val="28"/>
          <w:szCs w:val="28"/>
        </w:rPr>
        <w:t xml:space="preserve">по </w:t>
      </w:r>
      <w:proofErr w:type="spellStart"/>
      <w:r w:rsidR="005A0FB3" w:rsidRPr="005A0FB3">
        <w:rPr>
          <w:rFonts w:ascii="Times New Roman" w:hAnsi="Times New Roman" w:cs="Times New Roman"/>
          <w:sz w:val="28"/>
          <w:szCs w:val="28"/>
        </w:rPr>
        <w:t>среднерайонным</w:t>
      </w:r>
      <w:proofErr w:type="spellEnd"/>
      <w:r w:rsidR="005A0FB3" w:rsidRPr="005A0FB3">
        <w:rPr>
          <w:rFonts w:ascii="Times New Roman" w:hAnsi="Times New Roman" w:cs="Times New Roman"/>
          <w:sz w:val="28"/>
          <w:szCs w:val="28"/>
        </w:rPr>
        <w:t xml:space="preserve"> данным)</w:t>
      </w:r>
      <w:r w:rsidR="00AA4863">
        <w:rPr>
          <w:rStyle w:val="af0"/>
          <w:rFonts w:ascii="Times New Roman" w:hAnsi="Times New Roman" w:cs="Times New Roman"/>
          <w:sz w:val="28"/>
          <w:szCs w:val="28"/>
        </w:rPr>
        <w:footnoteReference w:id="2"/>
      </w:r>
      <w:r w:rsidR="005A0FB3" w:rsidRPr="005A0FB3">
        <w:rPr>
          <w:rFonts w:ascii="Times New Roman" w:hAnsi="Times New Roman" w:cs="Times New Roman"/>
          <w:sz w:val="28"/>
          <w:szCs w:val="28"/>
        </w:rPr>
        <w:t>В 2015 году по сравнению с предыдущим годом число зарегистрир</w:t>
      </w:r>
      <w:r w:rsidR="0086475C">
        <w:rPr>
          <w:rFonts w:ascii="Times New Roman" w:hAnsi="Times New Roman" w:cs="Times New Roman"/>
          <w:sz w:val="28"/>
          <w:szCs w:val="28"/>
        </w:rPr>
        <w:t xml:space="preserve">ованных родившихся увеличилось </w:t>
      </w:r>
      <w:r w:rsidR="005A0FB3" w:rsidRPr="005A0FB3">
        <w:rPr>
          <w:rFonts w:ascii="Times New Roman" w:hAnsi="Times New Roman" w:cs="Times New Roman"/>
          <w:sz w:val="28"/>
          <w:szCs w:val="28"/>
        </w:rPr>
        <w:t xml:space="preserve"> на</w:t>
      </w:r>
      <w:r w:rsidR="0086475C">
        <w:rPr>
          <w:rFonts w:ascii="Times New Roman" w:hAnsi="Times New Roman" w:cs="Times New Roman"/>
          <w:sz w:val="28"/>
          <w:szCs w:val="28"/>
        </w:rPr>
        <w:t xml:space="preserve"> </w:t>
      </w:r>
      <w:r w:rsidR="005A0FB3">
        <w:rPr>
          <w:rFonts w:ascii="Times New Roman" w:hAnsi="Times New Roman" w:cs="Times New Roman"/>
          <w:sz w:val="28"/>
          <w:szCs w:val="28"/>
        </w:rPr>
        <w:t>1,3%</w:t>
      </w:r>
      <w:r w:rsidR="005A0FB3" w:rsidRPr="005A0FB3">
        <w:rPr>
          <w:rFonts w:ascii="Times New Roman" w:hAnsi="Times New Roman" w:cs="Times New Roman"/>
          <w:sz w:val="28"/>
          <w:szCs w:val="28"/>
        </w:rPr>
        <w:t>, умерших - на 3,4%, естественный прирост сократился на 12 человек (на 1,7%)</w:t>
      </w:r>
      <w:r w:rsidR="005A0FB3">
        <w:rPr>
          <w:rFonts w:ascii="Times New Roman" w:hAnsi="Times New Roman" w:cs="Times New Roman"/>
          <w:sz w:val="28"/>
          <w:szCs w:val="28"/>
        </w:rPr>
        <w:t>,</w:t>
      </w:r>
      <w:r w:rsidR="0086475C">
        <w:rPr>
          <w:rFonts w:ascii="Times New Roman" w:hAnsi="Times New Roman" w:cs="Times New Roman"/>
          <w:sz w:val="28"/>
          <w:szCs w:val="28"/>
        </w:rPr>
        <w:t xml:space="preserve"> </w:t>
      </w:r>
      <w:r w:rsidR="005A0FB3">
        <w:rPr>
          <w:rFonts w:ascii="Times New Roman" w:hAnsi="Times New Roman" w:cs="Times New Roman"/>
          <w:sz w:val="28"/>
          <w:szCs w:val="28"/>
        </w:rPr>
        <w:t xml:space="preserve">темпы прироста сокращаются. </w:t>
      </w:r>
      <w:proofErr w:type="gramEnd"/>
    </w:p>
    <w:p w:rsidR="00475D4F" w:rsidRPr="00B13CB6" w:rsidRDefault="00B13CB6" w:rsidP="00B13CB6">
      <w:pPr>
        <w:pStyle w:val="2"/>
        <w:spacing w:line="360" w:lineRule="auto"/>
        <w:ind w:left="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250AB1">
        <w:rPr>
          <w:rFonts w:ascii="Times New Roman" w:hAnsi="Times New Roman" w:cs="Times New Roman"/>
          <w:color w:val="000000" w:themeColor="text1"/>
          <w:sz w:val="28"/>
          <w:szCs w:val="28"/>
        </w:rPr>
        <w:t xml:space="preserve">Численность  и структура населения по </w:t>
      </w:r>
      <w:r w:rsidR="00250AB1" w:rsidRPr="00250AB1">
        <w:rPr>
          <w:rFonts w:ascii="Times New Roman" w:hAnsi="Times New Roman" w:cs="Times New Roman"/>
          <w:color w:val="000000" w:themeColor="text1"/>
          <w:sz w:val="28"/>
          <w:szCs w:val="28"/>
        </w:rPr>
        <w:t>н</w:t>
      </w:r>
      <w:r w:rsidR="00250AB1" w:rsidRPr="00250AB1">
        <w:rPr>
          <w:rFonts w:ascii="Times New Roman" w:hAnsi="Times New Roman" w:cs="Times New Roman"/>
          <w:sz w:val="28"/>
          <w:szCs w:val="28"/>
        </w:rPr>
        <w:t>аселенным пунктам</w:t>
      </w:r>
      <w:r w:rsidR="00DD7B30">
        <w:rPr>
          <w:rFonts w:ascii="Times New Roman" w:hAnsi="Times New Roman" w:cs="Times New Roman"/>
          <w:sz w:val="28"/>
          <w:szCs w:val="28"/>
        </w:rPr>
        <w:t xml:space="preserve"> </w:t>
      </w:r>
      <w:r w:rsidR="00250AB1">
        <w:rPr>
          <w:rFonts w:ascii="Times New Roman" w:hAnsi="Times New Roman" w:cs="Times New Roman"/>
          <w:color w:val="000000" w:themeColor="text1"/>
          <w:sz w:val="28"/>
          <w:szCs w:val="28"/>
        </w:rPr>
        <w:t xml:space="preserve">приведена в таблице </w:t>
      </w:r>
      <w:r w:rsidR="00183620">
        <w:rPr>
          <w:rFonts w:ascii="Times New Roman" w:hAnsi="Times New Roman" w:cs="Times New Roman"/>
          <w:color w:val="000000" w:themeColor="text1"/>
          <w:sz w:val="28"/>
          <w:szCs w:val="28"/>
        </w:rPr>
        <w:t>4</w:t>
      </w:r>
      <w:r w:rsidR="00250AB1">
        <w:rPr>
          <w:rFonts w:ascii="Times New Roman" w:hAnsi="Times New Roman" w:cs="Times New Roman"/>
          <w:color w:val="000000" w:themeColor="text1"/>
          <w:sz w:val="28"/>
          <w:szCs w:val="28"/>
        </w:rPr>
        <w:t>.</w:t>
      </w:r>
    </w:p>
    <w:p w:rsidR="00D84950" w:rsidRDefault="00250AB1" w:rsidP="002915FB">
      <w:pPr>
        <w:spacing w:line="360" w:lineRule="auto"/>
        <w:ind w:firstLine="709"/>
        <w:jc w:val="center"/>
        <w:rPr>
          <w:rFonts w:ascii="Times New Roman" w:hAnsi="Times New Roman" w:cs="Times New Roman"/>
          <w:b/>
          <w:color w:val="000000" w:themeColor="text1"/>
          <w:sz w:val="28"/>
          <w:szCs w:val="28"/>
        </w:rPr>
      </w:pPr>
      <w:r w:rsidRPr="00250AB1">
        <w:rPr>
          <w:rFonts w:ascii="Times New Roman" w:hAnsi="Times New Roman" w:cs="Times New Roman"/>
          <w:b/>
          <w:color w:val="000000" w:themeColor="text1"/>
          <w:sz w:val="28"/>
          <w:szCs w:val="28"/>
        </w:rPr>
        <w:t>Численность  и структура населения Марковского МО</w:t>
      </w:r>
    </w:p>
    <w:p w:rsidR="00AA4863" w:rsidRPr="00250AB1" w:rsidRDefault="00AA4863" w:rsidP="002915FB">
      <w:pPr>
        <w:spacing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 состоянию на 01</w:t>
      </w:r>
      <w:r w:rsidR="0086475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01</w:t>
      </w:r>
      <w:r w:rsidR="0086475C">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t xml:space="preserve"> 201</w:t>
      </w:r>
      <w:r w:rsidR="00685B64">
        <w:rPr>
          <w:rFonts w:ascii="Times New Roman" w:hAnsi="Times New Roman" w:cs="Times New Roman"/>
          <w:b/>
          <w:color w:val="000000" w:themeColor="text1"/>
          <w:sz w:val="28"/>
          <w:szCs w:val="28"/>
        </w:rPr>
        <w:t>5</w:t>
      </w:r>
      <w:r>
        <w:rPr>
          <w:rFonts w:ascii="Times New Roman" w:hAnsi="Times New Roman" w:cs="Times New Roman"/>
          <w:b/>
          <w:color w:val="000000" w:themeColor="text1"/>
          <w:sz w:val="28"/>
          <w:szCs w:val="28"/>
        </w:rPr>
        <w:t xml:space="preserve"> г.)</w:t>
      </w:r>
    </w:p>
    <w:p w:rsidR="00D84950" w:rsidRPr="00250AB1" w:rsidRDefault="00250AB1" w:rsidP="00286960">
      <w:pPr>
        <w:spacing w:line="360" w:lineRule="auto"/>
        <w:ind w:firstLine="709"/>
        <w:jc w:val="both"/>
        <w:rPr>
          <w:rFonts w:ascii="Times New Roman" w:hAnsi="Times New Roman" w:cs="Times New Roman"/>
          <w:b/>
          <w:color w:val="000000" w:themeColor="text1"/>
          <w:sz w:val="28"/>
          <w:szCs w:val="28"/>
        </w:rPr>
      </w:pPr>
      <w:r w:rsidRPr="00250AB1">
        <w:rPr>
          <w:rFonts w:ascii="Times New Roman" w:hAnsi="Times New Roman" w:cs="Times New Roman"/>
          <w:b/>
          <w:color w:val="000000" w:themeColor="text1"/>
          <w:sz w:val="28"/>
          <w:szCs w:val="28"/>
        </w:rPr>
        <w:t xml:space="preserve">                                                                                       </w:t>
      </w:r>
      <w:r w:rsidR="000376FF">
        <w:rPr>
          <w:rFonts w:ascii="Times New Roman" w:hAnsi="Times New Roman" w:cs="Times New Roman"/>
          <w:b/>
          <w:color w:val="000000" w:themeColor="text1"/>
          <w:sz w:val="28"/>
          <w:szCs w:val="28"/>
        </w:rPr>
        <w:t xml:space="preserve">                   </w:t>
      </w:r>
      <w:r w:rsidRPr="00250AB1">
        <w:rPr>
          <w:rFonts w:ascii="Times New Roman" w:hAnsi="Times New Roman" w:cs="Times New Roman"/>
          <w:b/>
          <w:color w:val="000000" w:themeColor="text1"/>
          <w:sz w:val="28"/>
          <w:szCs w:val="28"/>
        </w:rPr>
        <w:t xml:space="preserve">Таблица </w:t>
      </w:r>
      <w:r w:rsidR="000D1CA7">
        <w:rPr>
          <w:rFonts w:ascii="Times New Roman" w:hAnsi="Times New Roman" w:cs="Times New Roman"/>
          <w:b/>
          <w:color w:val="000000" w:themeColor="text1"/>
          <w:sz w:val="28"/>
          <w:szCs w:val="28"/>
        </w:rPr>
        <w:t>4</w:t>
      </w:r>
    </w:p>
    <w:tbl>
      <w:tblPr>
        <w:tblW w:w="10065" w:type="dxa"/>
        <w:tblInd w:w="-176" w:type="dxa"/>
        <w:tblLayout w:type="fixed"/>
        <w:tblLook w:val="0000" w:firstRow="0" w:lastRow="0" w:firstColumn="0" w:lastColumn="0" w:noHBand="0" w:noVBand="0"/>
      </w:tblPr>
      <w:tblGrid>
        <w:gridCol w:w="3545"/>
        <w:gridCol w:w="2126"/>
        <w:gridCol w:w="2268"/>
        <w:gridCol w:w="2126"/>
      </w:tblGrid>
      <w:tr w:rsidR="00507F10" w:rsidRPr="00DB733D" w:rsidTr="00B13CB6">
        <w:trPr>
          <w:cantSplit/>
        </w:trPr>
        <w:tc>
          <w:tcPr>
            <w:tcW w:w="3545" w:type="dxa"/>
            <w:vMerge w:val="restart"/>
            <w:tcBorders>
              <w:top w:val="single" w:sz="4" w:space="0" w:color="000000"/>
              <w:left w:val="single" w:sz="4" w:space="0" w:color="000000"/>
              <w:bottom w:val="single" w:sz="4" w:space="0" w:color="000000"/>
            </w:tcBorders>
            <w:shd w:val="clear" w:color="auto" w:fill="auto"/>
            <w:vAlign w:val="center"/>
          </w:tcPr>
          <w:p w:rsidR="00507F10" w:rsidRPr="00E82471" w:rsidRDefault="00507F10" w:rsidP="008C15BD">
            <w:pPr>
              <w:spacing w:line="208" w:lineRule="auto"/>
              <w:jc w:val="center"/>
              <w:rPr>
                <w:rFonts w:ascii="Times New Roman" w:hAnsi="Times New Roman" w:cs="Times New Roman"/>
                <w:b/>
                <w:sz w:val="24"/>
                <w:szCs w:val="24"/>
              </w:rPr>
            </w:pPr>
            <w:r w:rsidRPr="00E82471">
              <w:rPr>
                <w:rFonts w:ascii="Times New Roman" w:hAnsi="Times New Roman" w:cs="Times New Roman"/>
                <w:b/>
                <w:sz w:val="24"/>
                <w:szCs w:val="24"/>
              </w:rPr>
              <w:t>Наименование характеристики</w:t>
            </w:r>
          </w:p>
        </w:tc>
        <w:tc>
          <w:tcPr>
            <w:tcW w:w="6520"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507F10" w:rsidRPr="00E82471" w:rsidRDefault="00507F10" w:rsidP="008C15BD">
            <w:pPr>
              <w:spacing w:line="208" w:lineRule="auto"/>
              <w:jc w:val="center"/>
              <w:rPr>
                <w:rFonts w:ascii="Times New Roman" w:hAnsi="Times New Roman" w:cs="Times New Roman"/>
                <w:b/>
                <w:sz w:val="24"/>
                <w:szCs w:val="24"/>
              </w:rPr>
            </w:pPr>
            <w:r w:rsidRPr="00E82471">
              <w:rPr>
                <w:rFonts w:ascii="Times New Roman" w:hAnsi="Times New Roman" w:cs="Times New Roman"/>
                <w:b/>
                <w:sz w:val="24"/>
                <w:szCs w:val="24"/>
              </w:rPr>
              <w:t>Населенные пункты (наименование)</w:t>
            </w:r>
          </w:p>
        </w:tc>
      </w:tr>
      <w:tr w:rsidR="00507F10" w:rsidRPr="00DB733D" w:rsidTr="00B13CB6">
        <w:trPr>
          <w:cantSplit/>
          <w:trHeight w:val="335"/>
        </w:trPr>
        <w:tc>
          <w:tcPr>
            <w:tcW w:w="3545" w:type="dxa"/>
            <w:vMerge/>
            <w:tcBorders>
              <w:top w:val="single" w:sz="4" w:space="0" w:color="000000"/>
              <w:left w:val="single" w:sz="4" w:space="0" w:color="000000"/>
              <w:bottom w:val="single" w:sz="4" w:space="0" w:color="000000"/>
            </w:tcBorders>
            <w:shd w:val="clear" w:color="auto" w:fill="auto"/>
          </w:tcPr>
          <w:p w:rsidR="00507F10" w:rsidRPr="00E82471" w:rsidRDefault="00507F10" w:rsidP="008C15BD">
            <w:pPr>
              <w:snapToGrid w:val="0"/>
              <w:spacing w:line="208" w:lineRule="auto"/>
              <w:jc w:val="cente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tcBorders>
            <w:shd w:val="clear" w:color="auto" w:fill="auto"/>
          </w:tcPr>
          <w:p w:rsidR="00507F10" w:rsidRPr="00E82471" w:rsidRDefault="00507F10" w:rsidP="008C15BD">
            <w:pPr>
              <w:pStyle w:val="a7"/>
              <w:snapToGrid w:val="0"/>
              <w:spacing w:line="208" w:lineRule="auto"/>
              <w:jc w:val="center"/>
              <w:rPr>
                <w:b/>
              </w:rPr>
            </w:pPr>
            <w:r w:rsidRPr="00E82471">
              <w:rPr>
                <w:b/>
              </w:rPr>
              <w:t xml:space="preserve">д. </w:t>
            </w:r>
            <w:proofErr w:type="spellStart"/>
            <w:r w:rsidRPr="00E82471">
              <w:rPr>
                <w:b/>
              </w:rPr>
              <w:t>Новогрудинина</w:t>
            </w:r>
            <w:proofErr w:type="spellEnd"/>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507F10" w:rsidRPr="00E82471" w:rsidRDefault="00507F10" w:rsidP="008C15BD">
            <w:pPr>
              <w:pStyle w:val="a7"/>
              <w:snapToGrid w:val="0"/>
              <w:jc w:val="center"/>
              <w:rPr>
                <w:b/>
              </w:rPr>
            </w:pPr>
            <w:r w:rsidRPr="00E82471">
              <w:rPr>
                <w:b/>
              </w:rPr>
              <w:t>п. Падь Мельничная</w:t>
            </w:r>
          </w:p>
        </w:tc>
        <w:tc>
          <w:tcPr>
            <w:tcW w:w="2126" w:type="dxa"/>
            <w:tcBorders>
              <w:top w:val="single" w:sz="4" w:space="0" w:color="000000"/>
              <w:left w:val="single" w:sz="4" w:space="0" w:color="auto"/>
              <w:bottom w:val="single" w:sz="4" w:space="0" w:color="000000"/>
              <w:right w:val="single" w:sz="4" w:space="0" w:color="auto"/>
            </w:tcBorders>
            <w:shd w:val="clear" w:color="auto" w:fill="auto"/>
          </w:tcPr>
          <w:p w:rsidR="00B13CB6" w:rsidRPr="00E82471" w:rsidRDefault="00507F10" w:rsidP="008C15BD">
            <w:pPr>
              <w:pStyle w:val="a7"/>
              <w:snapToGrid w:val="0"/>
              <w:jc w:val="center"/>
              <w:rPr>
                <w:b/>
              </w:rPr>
            </w:pPr>
            <w:r w:rsidRPr="00E82471">
              <w:rPr>
                <w:b/>
              </w:rPr>
              <w:t>р.</w:t>
            </w:r>
            <w:r w:rsidR="002915FB" w:rsidRPr="00E82471">
              <w:rPr>
                <w:b/>
              </w:rPr>
              <w:t xml:space="preserve"> </w:t>
            </w:r>
            <w:r w:rsidRPr="00E82471">
              <w:rPr>
                <w:b/>
              </w:rPr>
              <w:t xml:space="preserve">п.  </w:t>
            </w:r>
          </w:p>
          <w:p w:rsidR="00507F10" w:rsidRPr="00E82471" w:rsidRDefault="00507F10" w:rsidP="008C15BD">
            <w:pPr>
              <w:pStyle w:val="a7"/>
              <w:snapToGrid w:val="0"/>
              <w:jc w:val="center"/>
              <w:rPr>
                <w:b/>
              </w:rPr>
            </w:pPr>
            <w:r w:rsidRPr="00E82471">
              <w:rPr>
                <w:b/>
              </w:rPr>
              <w:t>Маркова</w:t>
            </w:r>
          </w:p>
        </w:tc>
      </w:tr>
      <w:tr w:rsidR="00507F10" w:rsidRPr="00DB733D" w:rsidTr="00685B64">
        <w:trPr>
          <w:cantSplit/>
          <w:trHeight w:val="554"/>
        </w:trPr>
        <w:tc>
          <w:tcPr>
            <w:tcW w:w="3545" w:type="dxa"/>
            <w:tcBorders>
              <w:top w:val="single" w:sz="4" w:space="0" w:color="000000"/>
              <w:left w:val="single" w:sz="4" w:space="0" w:color="000000"/>
              <w:bottom w:val="single" w:sz="4" w:space="0" w:color="auto"/>
            </w:tcBorders>
            <w:shd w:val="clear" w:color="auto" w:fill="auto"/>
          </w:tcPr>
          <w:p w:rsidR="00507F10" w:rsidRPr="00EE5C5A" w:rsidRDefault="00507F10" w:rsidP="00685B64">
            <w:pPr>
              <w:spacing w:line="208" w:lineRule="auto"/>
              <w:jc w:val="center"/>
              <w:rPr>
                <w:rFonts w:ascii="Times New Roman" w:hAnsi="Times New Roman" w:cs="Times New Roman"/>
                <w:sz w:val="28"/>
                <w:szCs w:val="28"/>
              </w:rPr>
            </w:pPr>
            <w:r w:rsidRPr="00EE5C5A">
              <w:rPr>
                <w:rFonts w:ascii="Times New Roman" w:hAnsi="Times New Roman" w:cs="Times New Roman"/>
                <w:sz w:val="28"/>
                <w:szCs w:val="28"/>
              </w:rPr>
              <w:t>Численность населения (чел.) на 01.01.201</w:t>
            </w:r>
            <w:r w:rsidR="00685B64">
              <w:rPr>
                <w:rFonts w:ascii="Times New Roman" w:hAnsi="Times New Roman" w:cs="Times New Roman"/>
                <w:sz w:val="28"/>
                <w:szCs w:val="28"/>
              </w:rPr>
              <w:t>5</w:t>
            </w:r>
            <w:r w:rsidRPr="00EE5C5A">
              <w:rPr>
                <w:rFonts w:ascii="Times New Roman" w:hAnsi="Times New Roman" w:cs="Times New Roman"/>
                <w:sz w:val="28"/>
                <w:szCs w:val="28"/>
              </w:rPr>
              <w:t>, в т. ч.:</w:t>
            </w:r>
          </w:p>
        </w:tc>
        <w:tc>
          <w:tcPr>
            <w:tcW w:w="2126" w:type="dxa"/>
            <w:tcBorders>
              <w:top w:val="single" w:sz="4" w:space="0" w:color="000000"/>
              <w:left w:val="single" w:sz="4" w:space="0" w:color="000000"/>
              <w:bottom w:val="single" w:sz="4" w:space="0" w:color="auto"/>
            </w:tcBorders>
            <w:shd w:val="clear" w:color="auto" w:fill="auto"/>
            <w:vAlign w:val="center"/>
          </w:tcPr>
          <w:p w:rsidR="00507F10" w:rsidRPr="00EE5C5A" w:rsidRDefault="00507F10" w:rsidP="008C15BD">
            <w:pPr>
              <w:snapToGrid w:val="0"/>
              <w:spacing w:line="208" w:lineRule="auto"/>
              <w:jc w:val="center"/>
              <w:rPr>
                <w:rFonts w:ascii="Times New Roman" w:hAnsi="Times New Roman" w:cs="Times New Roman"/>
                <w:sz w:val="28"/>
                <w:szCs w:val="28"/>
              </w:rPr>
            </w:pPr>
            <w:r w:rsidRPr="00EE5C5A">
              <w:rPr>
                <w:rFonts w:ascii="Times New Roman" w:hAnsi="Times New Roman" w:cs="Times New Roman"/>
                <w:sz w:val="28"/>
                <w:szCs w:val="28"/>
              </w:rPr>
              <w:t>255</w:t>
            </w:r>
          </w:p>
        </w:tc>
        <w:tc>
          <w:tcPr>
            <w:tcW w:w="2268" w:type="dxa"/>
            <w:tcBorders>
              <w:top w:val="single" w:sz="4" w:space="0" w:color="000000"/>
              <w:left w:val="single" w:sz="4" w:space="0" w:color="000000"/>
              <w:bottom w:val="single" w:sz="4" w:space="0" w:color="auto"/>
              <w:right w:val="single" w:sz="4" w:space="0" w:color="auto"/>
            </w:tcBorders>
            <w:shd w:val="clear" w:color="auto" w:fill="auto"/>
            <w:vAlign w:val="center"/>
          </w:tcPr>
          <w:p w:rsidR="00507F10" w:rsidRPr="00EE5C5A" w:rsidRDefault="00507F10" w:rsidP="008C15BD">
            <w:pPr>
              <w:snapToGrid w:val="0"/>
              <w:spacing w:line="208" w:lineRule="auto"/>
              <w:jc w:val="center"/>
              <w:rPr>
                <w:rFonts w:ascii="Times New Roman" w:hAnsi="Times New Roman" w:cs="Times New Roman"/>
                <w:sz w:val="28"/>
                <w:szCs w:val="28"/>
              </w:rPr>
            </w:pPr>
            <w:r w:rsidRPr="00EE5C5A">
              <w:rPr>
                <w:rFonts w:ascii="Times New Roman" w:hAnsi="Times New Roman" w:cs="Times New Roman"/>
                <w:sz w:val="28"/>
                <w:szCs w:val="28"/>
              </w:rPr>
              <w:t>1</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744</w:t>
            </w:r>
          </w:p>
        </w:tc>
        <w:tc>
          <w:tcPr>
            <w:tcW w:w="2126" w:type="dxa"/>
            <w:tcBorders>
              <w:top w:val="single" w:sz="4" w:space="0" w:color="000000"/>
              <w:left w:val="single" w:sz="4" w:space="0" w:color="auto"/>
              <w:bottom w:val="single" w:sz="4" w:space="0" w:color="auto"/>
              <w:right w:val="single" w:sz="4" w:space="0" w:color="auto"/>
            </w:tcBorders>
            <w:shd w:val="clear" w:color="auto" w:fill="auto"/>
            <w:vAlign w:val="center"/>
          </w:tcPr>
          <w:p w:rsidR="00507F10" w:rsidRPr="00EE5C5A" w:rsidRDefault="00507F10" w:rsidP="008C15BD">
            <w:pPr>
              <w:snapToGrid w:val="0"/>
              <w:spacing w:line="208" w:lineRule="auto"/>
              <w:jc w:val="center"/>
              <w:rPr>
                <w:rFonts w:ascii="Times New Roman" w:hAnsi="Times New Roman" w:cs="Times New Roman"/>
                <w:sz w:val="28"/>
                <w:szCs w:val="28"/>
              </w:rPr>
            </w:pPr>
            <w:r w:rsidRPr="00EE5C5A">
              <w:rPr>
                <w:rFonts w:ascii="Times New Roman" w:hAnsi="Times New Roman" w:cs="Times New Roman"/>
                <w:sz w:val="28"/>
                <w:szCs w:val="28"/>
              </w:rPr>
              <w:t>17</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756</w:t>
            </w:r>
          </w:p>
        </w:tc>
      </w:tr>
      <w:tr w:rsidR="00507F10" w:rsidRPr="00DB733D" w:rsidTr="00685B64">
        <w:trPr>
          <w:cantSplit/>
          <w:trHeight w:val="274"/>
        </w:trPr>
        <w:tc>
          <w:tcPr>
            <w:tcW w:w="3545" w:type="dxa"/>
            <w:tcBorders>
              <w:top w:val="single" w:sz="4" w:space="0" w:color="000000"/>
              <w:left w:val="single" w:sz="4" w:space="0" w:color="000000"/>
              <w:bottom w:val="single" w:sz="4" w:space="0" w:color="auto"/>
            </w:tcBorders>
            <w:shd w:val="clear" w:color="auto" w:fill="auto"/>
          </w:tcPr>
          <w:p w:rsidR="00507F10" w:rsidRPr="00EE5C5A" w:rsidRDefault="00507F10" w:rsidP="008C15BD">
            <w:pPr>
              <w:spacing w:line="208" w:lineRule="auto"/>
              <w:jc w:val="both"/>
              <w:rPr>
                <w:rFonts w:ascii="Times New Roman" w:hAnsi="Times New Roman" w:cs="Times New Roman"/>
                <w:sz w:val="28"/>
                <w:szCs w:val="28"/>
              </w:rPr>
            </w:pPr>
            <w:r w:rsidRPr="00EE5C5A">
              <w:rPr>
                <w:rFonts w:ascii="Times New Roman" w:hAnsi="Times New Roman" w:cs="Times New Roman"/>
                <w:sz w:val="28"/>
                <w:szCs w:val="28"/>
              </w:rPr>
              <w:lastRenderedPageBreak/>
              <w:t>работающих</w:t>
            </w:r>
          </w:p>
        </w:tc>
        <w:tc>
          <w:tcPr>
            <w:tcW w:w="2126" w:type="dxa"/>
            <w:tcBorders>
              <w:top w:val="single" w:sz="4" w:space="0" w:color="000000"/>
              <w:left w:val="single" w:sz="4" w:space="0" w:color="000000"/>
              <w:bottom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144</w:t>
            </w:r>
          </w:p>
        </w:tc>
        <w:tc>
          <w:tcPr>
            <w:tcW w:w="2268" w:type="dxa"/>
            <w:tcBorders>
              <w:top w:val="single" w:sz="4" w:space="0" w:color="000000"/>
              <w:left w:val="single" w:sz="4" w:space="0" w:color="000000"/>
              <w:bottom w:val="single" w:sz="4" w:space="0" w:color="auto"/>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926</w:t>
            </w:r>
          </w:p>
        </w:tc>
        <w:tc>
          <w:tcPr>
            <w:tcW w:w="2126" w:type="dxa"/>
            <w:tcBorders>
              <w:top w:val="single" w:sz="4" w:space="0" w:color="000000"/>
              <w:left w:val="single" w:sz="4" w:space="0" w:color="auto"/>
              <w:bottom w:val="single" w:sz="4" w:space="0" w:color="auto"/>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10</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245</w:t>
            </w:r>
          </w:p>
        </w:tc>
      </w:tr>
      <w:tr w:rsidR="00507F10" w:rsidRPr="00DB733D" w:rsidTr="00B13CB6">
        <w:trPr>
          <w:cantSplit/>
        </w:trPr>
        <w:tc>
          <w:tcPr>
            <w:tcW w:w="3545" w:type="dxa"/>
            <w:tcBorders>
              <w:top w:val="single" w:sz="4" w:space="0" w:color="000000"/>
              <w:left w:val="single" w:sz="4" w:space="0" w:color="000000"/>
              <w:bottom w:val="single" w:sz="4" w:space="0" w:color="000000"/>
            </w:tcBorders>
            <w:shd w:val="clear" w:color="auto" w:fill="auto"/>
          </w:tcPr>
          <w:p w:rsidR="00507F10" w:rsidRPr="00EE5C5A" w:rsidRDefault="00507F10" w:rsidP="008C15BD">
            <w:pPr>
              <w:spacing w:line="208" w:lineRule="auto"/>
              <w:jc w:val="both"/>
              <w:rPr>
                <w:rFonts w:ascii="Times New Roman" w:hAnsi="Times New Roman" w:cs="Times New Roman"/>
                <w:sz w:val="28"/>
                <w:szCs w:val="28"/>
              </w:rPr>
            </w:pPr>
            <w:r w:rsidRPr="00EE5C5A">
              <w:rPr>
                <w:rFonts w:ascii="Times New Roman" w:hAnsi="Times New Roman" w:cs="Times New Roman"/>
                <w:sz w:val="28"/>
                <w:szCs w:val="28"/>
              </w:rPr>
              <w:t>пенсионеров</w:t>
            </w:r>
          </w:p>
        </w:tc>
        <w:tc>
          <w:tcPr>
            <w:tcW w:w="2126" w:type="dxa"/>
            <w:tcBorders>
              <w:top w:val="single" w:sz="4" w:space="0" w:color="000000"/>
              <w:left w:val="single" w:sz="4" w:space="0" w:color="000000"/>
              <w:bottom w:val="single" w:sz="4" w:space="0" w:color="000000"/>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56</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375</w:t>
            </w:r>
          </w:p>
        </w:tc>
        <w:tc>
          <w:tcPr>
            <w:tcW w:w="2126" w:type="dxa"/>
            <w:tcBorders>
              <w:top w:val="single" w:sz="4" w:space="0" w:color="000000"/>
              <w:left w:val="single" w:sz="4" w:space="0" w:color="auto"/>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3</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415</w:t>
            </w:r>
          </w:p>
        </w:tc>
      </w:tr>
      <w:tr w:rsidR="00507F10" w:rsidRPr="00DB733D" w:rsidTr="00B13CB6">
        <w:trPr>
          <w:cantSplit/>
          <w:trHeight w:val="287"/>
        </w:trPr>
        <w:tc>
          <w:tcPr>
            <w:tcW w:w="3545" w:type="dxa"/>
            <w:tcBorders>
              <w:top w:val="single" w:sz="4" w:space="0" w:color="000000"/>
              <w:left w:val="single" w:sz="4" w:space="0" w:color="000000"/>
              <w:bottom w:val="single" w:sz="4" w:space="0" w:color="000000"/>
            </w:tcBorders>
            <w:shd w:val="clear" w:color="auto" w:fill="auto"/>
          </w:tcPr>
          <w:p w:rsidR="00507F10" w:rsidRPr="00EE5C5A" w:rsidRDefault="00507F10" w:rsidP="008C15BD">
            <w:pPr>
              <w:spacing w:line="208" w:lineRule="auto"/>
              <w:jc w:val="both"/>
              <w:rPr>
                <w:rFonts w:ascii="Times New Roman" w:hAnsi="Times New Roman" w:cs="Times New Roman"/>
                <w:sz w:val="28"/>
                <w:szCs w:val="28"/>
              </w:rPr>
            </w:pPr>
            <w:r w:rsidRPr="00EE5C5A">
              <w:rPr>
                <w:rFonts w:ascii="Times New Roman" w:hAnsi="Times New Roman" w:cs="Times New Roman"/>
                <w:sz w:val="28"/>
                <w:szCs w:val="28"/>
              </w:rPr>
              <w:t>учащихся</w:t>
            </w:r>
          </w:p>
        </w:tc>
        <w:tc>
          <w:tcPr>
            <w:tcW w:w="2126" w:type="dxa"/>
            <w:tcBorders>
              <w:top w:val="single" w:sz="4" w:space="0" w:color="000000"/>
              <w:left w:val="single" w:sz="4" w:space="0" w:color="000000"/>
              <w:bottom w:val="single" w:sz="4" w:space="0" w:color="000000"/>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31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234</w:t>
            </w:r>
          </w:p>
        </w:tc>
        <w:tc>
          <w:tcPr>
            <w:tcW w:w="2126" w:type="dxa"/>
            <w:tcBorders>
              <w:top w:val="single" w:sz="4" w:space="0" w:color="000000"/>
              <w:left w:val="single" w:sz="4" w:space="0" w:color="auto"/>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2</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253</w:t>
            </w:r>
          </w:p>
        </w:tc>
      </w:tr>
      <w:tr w:rsidR="00507F10" w:rsidRPr="00DB733D" w:rsidTr="00B13CB6">
        <w:trPr>
          <w:cantSplit/>
        </w:trPr>
        <w:tc>
          <w:tcPr>
            <w:tcW w:w="3545" w:type="dxa"/>
            <w:tcBorders>
              <w:top w:val="single" w:sz="4" w:space="0" w:color="000000"/>
              <w:left w:val="single" w:sz="4" w:space="0" w:color="000000"/>
              <w:bottom w:val="single" w:sz="4" w:space="0" w:color="000000"/>
            </w:tcBorders>
            <w:shd w:val="clear" w:color="auto" w:fill="auto"/>
          </w:tcPr>
          <w:p w:rsidR="00507F10" w:rsidRPr="00EE5C5A" w:rsidRDefault="00507F10" w:rsidP="008C15BD">
            <w:pPr>
              <w:spacing w:line="208" w:lineRule="auto"/>
              <w:jc w:val="both"/>
              <w:rPr>
                <w:rFonts w:ascii="Times New Roman" w:hAnsi="Times New Roman" w:cs="Times New Roman"/>
                <w:sz w:val="28"/>
                <w:szCs w:val="28"/>
              </w:rPr>
            </w:pPr>
            <w:r w:rsidRPr="00EE5C5A">
              <w:rPr>
                <w:rFonts w:ascii="Times New Roman" w:hAnsi="Times New Roman" w:cs="Times New Roman"/>
                <w:sz w:val="28"/>
                <w:szCs w:val="28"/>
              </w:rPr>
              <w:t>дошкольного возраста</w:t>
            </w:r>
          </w:p>
        </w:tc>
        <w:tc>
          <w:tcPr>
            <w:tcW w:w="2126" w:type="dxa"/>
            <w:tcBorders>
              <w:top w:val="single" w:sz="4" w:space="0" w:color="000000"/>
              <w:left w:val="single" w:sz="4" w:space="0" w:color="000000"/>
              <w:bottom w:val="single" w:sz="4" w:space="0" w:color="000000"/>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24</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209</w:t>
            </w:r>
          </w:p>
        </w:tc>
        <w:tc>
          <w:tcPr>
            <w:tcW w:w="2126" w:type="dxa"/>
            <w:tcBorders>
              <w:top w:val="single" w:sz="4" w:space="0" w:color="000000"/>
              <w:left w:val="single" w:sz="4" w:space="0" w:color="auto"/>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1</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843</w:t>
            </w:r>
          </w:p>
        </w:tc>
      </w:tr>
      <w:tr w:rsidR="00507F10" w:rsidRPr="00DB733D" w:rsidTr="00B13CB6">
        <w:trPr>
          <w:cantSplit/>
        </w:trPr>
        <w:tc>
          <w:tcPr>
            <w:tcW w:w="3545" w:type="dxa"/>
            <w:tcBorders>
              <w:top w:val="single" w:sz="4" w:space="0" w:color="000000"/>
              <w:left w:val="single" w:sz="4" w:space="0" w:color="000000"/>
              <w:bottom w:val="single" w:sz="4" w:space="0" w:color="000000"/>
            </w:tcBorders>
            <w:shd w:val="clear" w:color="auto" w:fill="auto"/>
          </w:tcPr>
          <w:p w:rsidR="00507F10" w:rsidRPr="00EE5C5A" w:rsidRDefault="00507F10" w:rsidP="008C15BD">
            <w:pPr>
              <w:spacing w:line="208" w:lineRule="auto"/>
              <w:jc w:val="both"/>
              <w:rPr>
                <w:rFonts w:ascii="Times New Roman" w:hAnsi="Times New Roman" w:cs="Times New Roman"/>
                <w:sz w:val="28"/>
                <w:szCs w:val="28"/>
              </w:rPr>
            </w:pPr>
            <w:r w:rsidRPr="00EE5C5A">
              <w:rPr>
                <w:rFonts w:ascii="Times New Roman" w:hAnsi="Times New Roman" w:cs="Times New Roman"/>
                <w:sz w:val="28"/>
                <w:szCs w:val="28"/>
              </w:rPr>
              <w:t>женщин</w:t>
            </w:r>
          </w:p>
        </w:tc>
        <w:tc>
          <w:tcPr>
            <w:tcW w:w="2126" w:type="dxa"/>
            <w:tcBorders>
              <w:top w:val="single" w:sz="4" w:space="0" w:color="000000"/>
              <w:left w:val="single" w:sz="4" w:space="0" w:color="000000"/>
              <w:bottom w:val="single" w:sz="4" w:space="0" w:color="000000"/>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125</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845</w:t>
            </w:r>
          </w:p>
        </w:tc>
        <w:tc>
          <w:tcPr>
            <w:tcW w:w="2126" w:type="dxa"/>
            <w:tcBorders>
              <w:top w:val="single" w:sz="4" w:space="0" w:color="000000"/>
              <w:left w:val="single" w:sz="4" w:space="0" w:color="auto"/>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jc w:val="center"/>
              <w:rPr>
                <w:rFonts w:ascii="Times New Roman" w:hAnsi="Times New Roman" w:cs="Times New Roman"/>
                <w:sz w:val="28"/>
                <w:szCs w:val="28"/>
              </w:rPr>
            </w:pPr>
            <w:r w:rsidRPr="00EE5C5A">
              <w:rPr>
                <w:rFonts w:ascii="Times New Roman" w:hAnsi="Times New Roman" w:cs="Times New Roman"/>
                <w:sz w:val="28"/>
                <w:szCs w:val="28"/>
              </w:rPr>
              <w:t>9</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742</w:t>
            </w:r>
          </w:p>
        </w:tc>
      </w:tr>
      <w:tr w:rsidR="00507F10" w:rsidRPr="00DB733D" w:rsidTr="00B13CB6">
        <w:trPr>
          <w:cantSplit/>
          <w:trHeight w:val="279"/>
        </w:trPr>
        <w:tc>
          <w:tcPr>
            <w:tcW w:w="3545" w:type="dxa"/>
            <w:tcBorders>
              <w:top w:val="single" w:sz="4" w:space="0" w:color="000000"/>
              <w:left w:val="single" w:sz="4" w:space="0" w:color="000000"/>
              <w:bottom w:val="single" w:sz="4" w:space="0" w:color="000000"/>
            </w:tcBorders>
            <w:shd w:val="clear" w:color="auto" w:fill="auto"/>
          </w:tcPr>
          <w:p w:rsidR="00507F10" w:rsidRPr="00EE5C5A" w:rsidRDefault="00507F10" w:rsidP="008C15BD">
            <w:pPr>
              <w:spacing w:line="208" w:lineRule="auto"/>
              <w:jc w:val="both"/>
              <w:rPr>
                <w:rFonts w:ascii="Times New Roman" w:hAnsi="Times New Roman" w:cs="Times New Roman"/>
                <w:sz w:val="28"/>
                <w:szCs w:val="28"/>
              </w:rPr>
            </w:pPr>
            <w:r w:rsidRPr="00EE5C5A">
              <w:rPr>
                <w:rFonts w:ascii="Times New Roman" w:hAnsi="Times New Roman" w:cs="Times New Roman"/>
                <w:sz w:val="28"/>
                <w:szCs w:val="28"/>
              </w:rPr>
              <w:t>мужчин</w:t>
            </w:r>
          </w:p>
        </w:tc>
        <w:tc>
          <w:tcPr>
            <w:tcW w:w="2126" w:type="dxa"/>
            <w:tcBorders>
              <w:top w:val="single" w:sz="4" w:space="0" w:color="000000"/>
              <w:left w:val="single" w:sz="4" w:space="0" w:color="000000"/>
              <w:bottom w:val="single" w:sz="4" w:space="0" w:color="000000"/>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131</w:t>
            </w:r>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ind w:left="414" w:hanging="357"/>
              <w:jc w:val="center"/>
              <w:rPr>
                <w:rFonts w:ascii="Times New Roman" w:hAnsi="Times New Roman" w:cs="Times New Roman"/>
                <w:sz w:val="28"/>
                <w:szCs w:val="28"/>
              </w:rPr>
            </w:pPr>
            <w:r w:rsidRPr="00EE5C5A">
              <w:rPr>
                <w:rFonts w:ascii="Times New Roman" w:hAnsi="Times New Roman" w:cs="Times New Roman"/>
                <w:sz w:val="28"/>
                <w:szCs w:val="28"/>
              </w:rPr>
              <w:t>899</w:t>
            </w:r>
          </w:p>
        </w:tc>
        <w:tc>
          <w:tcPr>
            <w:tcW w:w="2126" w:type="dxa"/>
            <w:tcBorders>
              <w:top w:val="single" w:sz="4" w:space="0" w:color="000000"/>
              <w:left w:val="single" w:sz="4" w:space="0" w:color="auto"/>
              <w:bottom w:val="single" w:sz="4" w:space="0" w:color="000000"/>
              <w:right w:val="single" w:sz="4" w:space="0" w:color="auto"/>
            </w:tcBorders>
            <w:shd w:val="clear" w:color="auto" w:fill="auto"/>
            <w:vAlign w:val="center"/>
          </w:tcPr>
          <w:p w:rsidR="00507F10" w:rsidRPr="00EE5C5A" w:rsidRDefault="00507F10" w:rsidP="008C15BD">
            <w:pPr>
              <w:snapToGrid w:val="0"/>
              <w:spacing w:line="208" w:lineRule="auto"/>
              <w:jc w:val="center"/>
              <w:rPr>
                <w:rFonts w:ascii="Times New Roman" w:hAnsi="Times New Roman" w:cs="Times New Roman"/>
                <w:sz w:val="28"/>
                <w:szCs w:val="28"/>
              </w:rPr>
            </w:pPr>
            <w:r w:rsidRPr="00EE5C5A">
              <w:rPr>
                <w:rFonts w:ascii="Times New Roman" w:hAnsi="Times New Roman" w:cs="Times New Roman"/>
                <w:sz w:val="28"/>
                <w:szCs w:val="28"/>
              </w:rPr>
              <w:t>8</w:t>
            </w:r>
            <w:r w:rsidR="00BE260D">
              <w:rPr>
                <w:rFonts w:ascii="Times New Roman" w:hAnsi="Times New Roman" w:cs="Times New Roman"/>
                <w:sz w:val="28"/>
                <w:szCs w:val="28"/>
              </w:rPr>
              <w:t xml:space="preserve"> </w:t>
            </w:r>
            <w:r w:rsidRPr="00EE5C5A">
              <w:rPr>
                <w:rFonts w:ascii="Times New Roman" w:hAnsi="Times New Roman" w:cs="Times New Roman"/>
                <w:sz w:val="28"/>
                <w:szCs w:val="28"/>
              </w:rPr>
              <w:t>014</w:t>
            </w:r>
          </w:p>
        </w:tc>
      </w:tr>
    </w:tbl>
    <w:p w:rsidR="00475D4F" w:rsidRDefault="00475D4F" w:rsidP="00286960">
      <w:pPr>
        <w:spacing w:line="360" w:lineRule="auto"/>
        <w:ind w:firstLine="709"/>
        <w:jc w:val="both"/>
        <w:rPr>
          <w:rFonts w:ascii="Times New Roman" w:hAnsi="Times New Roman" w:cs="Times New Roman"/>
          <w:color w:val="000000" w:themeColor="text1"/>
          <w:sz w:val="28"/>
          <w:szCs w:val="28"/>
        </w:rPr>
      </w:pPr>
    </w:p>
    <w:p w:rsidR="004267C7" w:rsidRDefault="004267C7" w:rsidP="00286960">
      <w:pPr>
        <w:spacing w:line="360" w:lineRule="auto"/>
        <w:ind w:firstLine="709"/>
        <w:jc w:val="both"/>
        <w:rPr>
          <w:rFonts w:ascii="Times New Roman" w:hAnsi="Times New Roman" w:cs="Times New Roman"/>
          <w:color w:val="000000" w:themeColor="text1"/>
          <w:sz w:val="28"/>
          <w:szCs w:val="28"/>
        </w:rPr>
      </w:pPr>
      <w:r w:rsidRPr="004267C7">
        <w:rPr>
          <w:rFonts w:ascii="Times New Roman" w:hAnsi="Times New Roman" w:cs="Times New Roman"/>
          <w:color w:val="000000" w:themeColor="text1"/>
          <w:sz w:val="28"/>
          <w:szCs w:val="28"/>
        </w:rPr>
        <w:t>Близость поселения к городу Иркутску и высокая транспортная доступность  (расстояние до центра города - 16 км) обусловили высокую привлекательность для мигрантов,  миграционный прирост за 2015 год увеличился на 23%., численность постоянного населения с 2012 года возросла в 2 раза.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Анализируя состояние социальной сферы можно отметить, </w:t>
      </w:r>
      <w:r w:rsidR="00A3292F">
        <w:rPr>
          <w:rFonts w:ascii="Times New Roman" w:hAnsi="Times New Roman" w:cs="Times New Roman"/>
          <w:color w:val="000000" w:themeColor="text1"/>
          <w:sz w:val="28"/>
          <w:szCs w:val="28"/>
        </w:rPr>
        <w:t>с</w:t>
      </w:r>
      <w:r w:rsidRPr="00DB4BFB">
        <w:rPr>
          <w:rFonts w:ascii="Times New Roman" w:hAnsi="Times New Roman" w:cs="Times New Roman"/>
          <w:color w:val="000000" w:themeColor="text1"/>
          <w:sz w:val="28"/>
          <w:szCs w:val="28"/>
        </w:rPr>
        <w:t xml:space="preserve">пецифика </w:t>
      </w:r>
      <w:r w:rsidR="00AE5DAC">
        <w:rPr>
          <w:rFonts w:ascii="Times New Roman" w:hAnsi="Times New Roman" w:cs="Times New Roman"/>
          <w:color w:val="000000" w:themeColor="text1"/>
          <w:sz w:val="28"/>
          <w:szCs w:val="28"/>
        </w:rPr>
        <w:t xml:space="preserve">Марковского </w:t>
      </w:r>
      <w:r w:rsidRPr="00DB4BFB">
        <w:rPr>
          <w:rFonts w:ascii="Times New Roman" w:hAnsi="Times New Roman" w:cs="Times New Roman"/>
          <w:color w:val="000000" w:themeColor="text1"/>
          <w:sz w:val="28"/>
          <w:szCs w:val="28"/>
        </w:rPr>
        <w:t>г</w:t>
      </w:r>
      <w:r w:rsidR="00BE260D">
        <w:rPr>
          <w:rFonts w:ascii="Times New Roman" w:hAnsi="Times New Roman" w:cs="Times New Roman"/>
          <w:color w:val="000000" w:themeColor="text1"/>
          <w:sz w:val="28"/>
          <w:szCs w:val="28"/>
        </w:rPr>
        <w:t xml:space="preserve">ородского поселения </w:t>
      </w:r>
      <w:r w:rsidRPr="00DB4BFB">
        <w:rPr>
          <w:rFonts w:ascii="Times New Roman" w:hAnsi="Times New Roman" w:cs="Times New Roman"/>
          <w:color w:val="000000" w:themeColor="text1"/>
          <w:sz w:val="28"/>
          <w:szCs w:val="28"/>
        </w:rPr>
        <w:t>заключается в том, что микрорайоны примыкают непосредственно к городу</w:t>
      </w:r>
      <w:r w:rsidR="00B13FBA">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 xml:space="preserve"> жители этих микрорайонов  пользуются городскими социальными учреждениями.</w:t>
      </w:r>
      <w:r w:rsidR="00A3292F">
        <w:rPr>
          <w:rFonts w:ascii="Times New Roman" w:hAnsi="Times New Roman" w:cs="Times New Roman"/>
          <w:color w:val="000000" w:themeColor="text1"/>
          <w:sz w:val="28"/>
          <w:szCs w:val="28"/>
        </w:rPr>
        <w:t xml:space="preserve"> Сельские населенные пункты Марковского муниципального образования объектами первичного культурно-бытового обслуживания обеспечены на низком уровне. В п. Падь Мельничная отсутствует начальная школа, Дом культуры и библиотека размещены в приспособленном здании</w:t>
      </w:r>
      <w:r w:rsidR="000376FF">
        <w:rPr>
          <w:rFonts w:ascii="Times New Roman" w:hAnsi="Times New Roman" w:cs="Times New Roman"/>
          <w:color w:val="000000" w:themeColor="text1"/>
          <w:sz w:val="28"/>
          <w:szCs w:val="28"/>
        </w:rPr>
        <w:t xml:space="preserve">, находящемся в неудовлетворительном техническом состоянии. В д. </w:t>
      </w:r>
      <w:proofErr w:type="spellStart"/>
      <w:r w:rsidR="000376FF">
        <w:rPr>
          <w:rFonts w:ascii="Times New Roman" w:hAnsi="Times New Roman" w:cs="Times New Roman"/>
          <w:color w:val="000000" w:themeColor="text1"/>
          <w:sz w:val="28"/>
          <w:szCs w:val="28"/>
        </w:rPr>
        <w:t>Новогрудинина</w:t>
      </w:r>
      <w:proofErr w:type="spellEnd"/>
      <w:r w:rsidR="000376FF">
        <w:rPr>
          <w:rFonts w:ascii="Times New Roman" w:hAnsi="Times New Roman" w:cs="Times New Roman"/>
          <w:color w:val="000000" w:themeColor="text1"/>
          <w:sz w:val="28"/>
          <w:szCs w:val="28"/>
        </w:rPr>
        <w:t xml:space="preserve"> имеется только магазин.</w:t>
      </w:r>
    </w:p>
    <w:p w:rsidR="00286960" w:rsidRPr="00DB4BFB" w:rsidRDefault="00F83B2E" w:rsidP="0028696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Оборот розничной и оптовой торговли достиг в 201</w:t>
      </w:r>
      <w:r w:rsidR="007468FB">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 xml:space="preserve"> г.</w:t>
      </w:r>
      <w:r w:rsidR="007468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7468FB">
        <w:rPr>
          <w:rFonts w:ascii="Times New Roman" w:hAnsi="Times New Roman" w:cs="Times New Roman"/>
          <w:color w:val="000000" w:themeColor="text1"/>
          <w:sz w:val="28"/>
          <w:szCs w:val="28"/>
        </w:rPr>
        <w:t>1</w:t>
      </w:r>
      <w:r w:rsidR="001258FB">
        <w:rPr>
          <w:rFonts w:ascii="Times New Roman" w:hAnsi="Times New Roman" w:cs="Times New Roman"/>
          <w:color w:val="000000" w:themeColor="text1"/>
          <w:sz w:val="28"/>
          <w:szCs w:val="28"/>
        </w:rPr>
        <w:t xml:space="preserve"> млрд. </w:t>
      </w:r>
      <w:r w:rsidR="007468FB">
        <w:rPr>
          <w:rFonts w:ascii="Times New Roman" w:hAnsi="Times New Roman" w:cs="Times New Roman"/>
          <w:color w:val="000000" w:themeColor="text1"/>
          <w:sz w:val="28"/>
          <w:szCs w:val="28"/>
        </w:rPr>
        <w:t xml:space="preserve">478 </w:t>
      </w:r>
      <w:r w:rsidR="00EB265D">
        <w:rPr>
          <w:rFonts w:ascii="Times New Roman" w:hAnsi="Times New Roman" w:cs="Times New Roman"/>
          <w:color w:val="000000" w:themeColor="text1"/>
          <w:sz w:val="28"/>
          <w:szCs w:val="28"/>
        </w:rPr>
        <w:t>млн. руб.</w:t>
      </w:r>
      <w:r w:rsidR="0086475C">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 xml:space="preserve">Услуги населению Марковского МО представляют </w:t>
      </w:r>
      <w:r w:rsidR="00034387">
        <w:rPr>
          <w:rFonts w:ascii="Times New Roman" w:hAnsi="Times New Roman" w:cs="Times New Roman"/>
          <w:color w:val="000000" w:themeColor="text1"/>
          <w:sz w:val="28"/>
          <w:szCs w:val="28"/>
        </w:rPr>
        <w:t>65</w:t>
      </w:r>
      <w:r w:rsidR="00286960" w:rsidRPr="00DB4BFB">
        <w:rPr>
          <w:rFonts w:ascii="Times New Roman" w:hAnsi="Times New Roman" w:cs="Times New Roman"/>
          <w:color w:val="000000" w:themeColor="text1"/>
          <w:sz w:val="28"/>
          <w:szCs w:val="28"/>
        </w:rPr>
        <w:t xml:space="preserve"> магазинов</w:t>
      </w:r>
      <w:r w:rsidR="0086475C">
        <w:rPr>
          <w:rFonts w:ascii="Times New Roman" w:hAnsi="Times New Roman" w:cs="Times New Roman"/>
          <w:color w:val="000000" w:themeColor="text1"/>
          <w:sz w:val="28"/>
          <w:szCs w:val="28"/>
        </w:rPr>
        <w:t xml:space="preserve"> </w:t>
      </w:r>
      <w:r w:rsidR="00BE260D">
        <w:rPr>
          <w:rFonts w:ascii="Times New Roman" w:hAnsi="Times New Roman" w:cs="Times New Roman"/>
          <w:color w:val="000000" w:themeColor="text1"/>
          <w:sz w:val="28"/>
          <w:szCs w:val="28"/>
        </w:rPr>
        <w:t>(</w:t>
      </w:r>
      <w:r w:rsidR="00034387">
        <w:rPr>
          <w:rFonts w:ascii="Times New Roman" w:hAnsi="Times New Roman" w:cs="Times New Roman"/>
          <w:color w:val="000000" w:themeColor="text1"/>
          <w:sz w:val="28"/>
          <w:szCs w:val="28"/>
        </w:rPr>
        <w:t>площадь торговых залов 7421 кв.</w:t>
      </w:r>
      <w:r w:rsidR="00DD6AB2">
        <w:rPr>
          <w:rFonts w:ascii="Times New Roman" w:hAnsi="Times New Roman" w:cs="Times New Roman"/>
          <w:color w:val="000000" w:themeColor="text1"/>
          <w:sz w:val="28"/>
          <w:szCs w:val="28"/>
        </w:rPr>
        <w:t xml:space="preserve"> </w:t>
      </w:r>
      <w:r w:rsidR="00034387">
        <w:rPr>
          <w:rFonts w:ascii="Times New Roman" w:hAnsi="Times New Roman" w:cs="Times New Roman"/>
          <w:color w:val="000000" w:themeColor="text1"/>
          <w:sz w:val="28"/>
          <w:szCs w:val="28"/>
        </w:rPr>
        <w:t>м.)</w:t>
      </w:r>
      <w:r w:rsidR="00286960" w:rsidRPr="00DB4BFB">
        <w:rPr>
          <w:rFonts w:ascii="Times New Roman" w:hAnsi="Times New Roman" w:cs="Times New Roman"/>
          <w:color w:val="000000" w:themeColor="text1"/>
          <w:sz w:val="28"/>
          <w:szCs w:val="28"/>
        </w:rPr>
        <w:t xml:space="preserve">, </w:t>
      </w:r>
      <w:r w:rsidR="00034387">
        <w:rPr>
          <w:rFonts w:ascii="Times New Roman" w:hAnsi="Times New Roman" w:cs="Times New Roman"/>
          <w:color w:val="000000" w:themeColor="text1"/>
          <w:sz w:val="28"/>
          <w:szCs w:val="28"/>
        </w:rPr>
        <w:t>6 супермаркетов</w:t>
      </w:r>
      <w:r w:rsidR="00286960" w:rsidRPr="00DB4BFB">
        <w:rPr>
          <w:rFonts w:ascii="Times New Roman" w:hAnsi="Times New Roman" w:cs="Times New Roman"/>
          <w:color w:val="000000" w:themeColor="text1"/>
          <w:sz w:val="28"/>
          <w:szCs w:val="28"/>
        </w:rPr>
        <w:t xml:space="preserve">, 1 столовая, </w:t>
      </w:r>
      <w:r w:rsidR="000F4C35">
        <w:rPr>
          <w:rFonts w:ascii="Times New Roman" w:hAnsi="Times New Roman" w:cs="Times New Roman"/>
          <w:color w:val="000000" w:themeColor="text1"/>
          <w:sz w:val="28"/>
          <w:szCs w:val="28"/>
        </w:rPr>
        <w:t>6</w:t>
      </w:r>
      <w:r w:rsidR="0086475C">
        <w:rPr>
          <w:rFonts w:ascii="Times New Roman" w:hAnsi="Times New Roman" w:cs="Times New Roman"/>
          <w:color w:val="000000" w:themeColor="text1"/>
          <w:sz w:val="28"/>
          <w:szCs w:val="28"/>
        </w:rPr>
        <w:t xml:space="preserve"> </w:t>
      </w:r>
      <w:r w:rsidR="000F4C35">
        <w:rPr>
          <w:rFonts w:ascii="Times New Roman" w:hAnsi="Times New Roman" w:cs="Times New Roman"/>
          <w:color w:val="000000" w:themeColor="text1"/>
          <w:sz w:val="28"/>
          <w:szCs w:val="28"/>
        </w:rPr>
        <w:t>ресторанов</w:t>
      </w:r>
      <w:r w:rsidR="00286960" w:rsidRPr="00DB4BFB">
        <w:rPr>
          <w:rFonts w:ascii="Times New Roman" w:hAnsi="Times New Roman" w:cs="Times New Roman"/>
          <w:color w:val="000000" w:themeColor="text1"/>
          <w:sz w:val="28"/>
          <w:szCs w:val="28"/>
        </w:rPr>
        <w:t xml:space="preserve">, </w:t>
      </w:r>
      <w:r w:rsidR="000F4C35">
        <w:rPr>
          <w:rFonts w:ascii="Times New Roman" w:hAnsi="Times New Roman" w:cs="Times New Roman"/>
          <w:color w:val="000000" w:themeColor="text1"/>
          <w:sz w:val="28"/>
          <w:szCs w:val="28"/>
        </w:rPr>
        <w:t>8</w:t>
      </w:r>
      <w:r w:rsidR="00286960" w:rsidRPr="00DB4BFB">
        <w:rPr>
          <w:rFonts w:ascii="Times New Roman" w:hAnsi="Times New Roman" w:cs="Times New Roman"/>
          <w:color w:val="000000" w:themeColor="text1"/>
          <w:sz w:val="28"/>
          <w:szCs w:val="28"/>
        </w:rPr>
        <w:t xml:space="preserve"> аптек,  </w:t>
      </w:r>
      <w:r w:rsidR="000F4C35">
        <w:rPr>
          <w:rFonts w:ascii="Times New Roman" w:hAnsi="Times New Roman" w:cs="Times New Roman"/>
          <w:color w:val="000000" w:themeColor="text1"/>
          <w:sz w:val="28"/>
          <w:szCs w:val="28"/>
        </w:rPr>
        <w:t>1</w:t>
      </w:r>
      <w:r w:rsidR="00BE260D">
        <w:rPr>
          <w:rFonts w:ascii="Times New Roman" w:hAnsi="Times New Roman" w:cs="Times New Roman"/>
          <w:color w:val="000000" w:themeColor="text1"/>
          <w:sz w:val="28"/>
          <w:szCs w:val="28"/>
        </w:rPr>
        <w:t>3 парикмахерских</w:t>
      </w:r>
      <w:r w:rsidR="00286960" w:rsidRPr="00DB4BFB">
        <w:rPr>
          <w:rFonts w:ascii="Times New Roman" w:hAnsi="Times New Roman" w:cs="Times New Roman"/>
          <w:color w:val="000000" w:themeColor="text1"/>
          <w:sz w:val="28"/>
          <w:szCs w:val="28"/>
        </w:rPr>
        <w:t xml:space="preserve"> </w:t>
      </w:r>
      <w:r w:rsidR="00BE260D">
        <w:rPr>
          <w:rFonts w:ascii="Times New Roman" w:hAnsi="Times New Roman" w:cs="Times New Roman"/>
          <w:color w:val="000000" w:themeColor="text1"/>
          <w:sz w:val="28"/>
          <w:szCs w:val="28"/>
        </w:rPr>
        <w:t>и</w:t>
      </w:r>
      <w:r w:rsidR="0086475C">
        <w:rPr>
          <w:rFonts w:ascii="Times New Roman" w:hAnsi="Times New Roman" w:cs="Times New Roman"/>
          <w:color w:val="000000" w:themeColor="text1"/>
          <w:sz w:val="28"/>
          <w:szCs w:val="28"/>
        </w:rPr>
        <w:t xml:space="preserve"> </w:t>
      </w:r>
      <w:r w:rsidR="000F4C35">
        <w:rPr>
          <w:rFonts w:ascii="Times New Roman" w:hAnsi="Times New Roman" w:cs="Times New Roman"/>
          <w:color w:val="000000" w:themeColor="text1"/>
          <w:sz w:val="28"/>
          <w:szCs w:val="28"/>
        </w:rPr>
        <w:t>т.</w:t>
      </w:r>
      <w:r w:rsidR="00BE260D">
        <w:rPr>
          <w:rFonts w:ascii="Times New Roman" w:hAnsi="Times New Roman" w:cs="Times New Roman"/>
          <w:color w:val="000000" w:themeColor="text1"/>
          <w:sz w:val="28"/>
          <w:szCs w:val="28"/>
        </w:rPr>
        <w:t xml:space="preserve"> </w:t>
      </w:r>
      <w:r w:rsidR="000F4C35">
        <w:rPr>
          <w:rFonts w:ascii="Times New Roman" w:hAnsi="Times New Roman" w:cs="Times New Roman"/>
          <w:color w:val="000000" w:themeColor="text1"/>
          <w:sz w:val="28"/>
          <w:szCs w:val="28"/>
        </w:rPr>
        <w:t xml:space="preserve">д. </w:t>
      </w:r>
    </w:p>
    <w:p w:rsidR="00286960" w:rsidRDefault="00DD6AB2" w:rsidP="0028696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Марковском муниципальном образовании</w:t>
      </w:r>
      <w:r w:rsidR="00286960" w:rsidRPr="00DB4BFB">
        <w:rPr>
          <w:rFonts w:ascii="Times New Roman" w:hAnsi="Times New Roman" w:cs="Times New Roman"/>
          <w:color w:val="000000" w:themeColor="text1"/>
          <w:sz w:val="28"/>
          <w:szCs w:val="28"/>
        </w:rPr>
        <w:t xml:space="preserve"> </w:t>
      </w:r>
      <w:r w:rsidR="00E620C3">
        <w:rPr>
          <w:rFonts w:ascii="Times New Roman" w:hAnsi="Times New Roman" w:cs="Times New Roman"/>
          <w:color w:val="000000" w:themeColor="text1"/>
          <w:sz w:val="28"/>
          <w:szCs w:val="28"/>
        </w:rPr>
        <w:t xml:space="preserve">функционирует </w:t>
      </w:r>
      <w:r w:rsidR="00286960" w:rsidRPr="00DB4BFB">
        <w:rPr>
          <w:rFonts w:ascii="Times New Roman" w:hAnsi="Times New Roman" w:cs="Times New Roman"/>
          <w:color w:val="000000" w:themeColor="text1"/>
          <w:sz w:val="28"/>
          <w:szCs w:val="28"/>
        </w:rPr>
        <w:t xml:space="preserve">общеобразовательная </w:t>
      </w:r>
      <w:r w:rsidR="007468FB">
        <w:rPr>
          <w:rFonts w:ascii="Times New Roman" w:hAnsi="Times New Roman" w:cs="Times New Roman"/>
          <w:color w:val="000000" w:themeColor="text1"/>
          <w:sz w:val="28"/>
          <w:szCs w:val="28"/>
        </w:rPr>
        <w:t xml:space="preserve">школа </w:t>
      </w:r>
      <w:r w:rsidR="00286960" w:rsidRPr="00DB4BFB">
        <w:rPr>
          <w:rFonts w:ascii="Times New Roman" w:hAnsi="Times New Roman" w:cs="Times New Roman"/>
          <w:color w:val="000000" w:themeColor="text1"/>
          <w:sz w:val="28"/>
          <w:szCs w:val="28"/>
        </w:rPr>
        <w:t>в р.</w:t>
      </w:r>
      <w:r w:rsidR="00BE260D">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 xml:space="preserve">п. Маркова, </w:t>
      </w:r>
      <w:r w:rsidR="00E620C3">
        <w:rPr>
          <w:rFonts w:ascii="Times New Roman" w:hAnsi="Times New Roman" w:cs="Times New Roman"/>
          <w:color w:val="000000" w:themeColor="text1"/>
          <w:sz w:val="28"/>
          <w:szCs w:val="28"/>
        </w:rPr>
        <w:t xml:space="preserve">есть </w:t>
      </w:r>
      <w:r w:rsidR="00286960" w:rsidRPr="00DB4BFB">
        <w:rPr>
          <w:rFonts w:ascii="Times New Roman" w:hAnsi="Times New Roman" w:cs="Times New Roman"/>
          <w:color w:val="000000" w:themeColor="text1"/>
          <w:sz w:val="28"/>
          <w:szCs w:val="28"/>
        </w:rPr>
        <w:t>вечерняя школа</w:t>
      </w:r>
      <w:r w:rsidR="00DD7B30">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 xml:space="preserve"> </w:t>
      </w:r>
      <w:proofErr w:type="gramStart"/>
      <w:r w:rsidR="00E620C3">
        <w:rPr>
          <w:rFonts w:ascii="Times New Roman" w:hAnsi="Times New Roman" w:cs="Times New Roman"/>
          <w:color w:val="000000" w:themeColor="text1"/>
          <w:sz w:val="28"/>
          <w:szCs w:val="28"/>
        </w:rPr>
        <w:t xml:space="preserve">Численность обучающихся составляет - </w:t>
      </w:r>
      <w:r w:rsidR="000F4C35">
        <w:rPr>
          <w:rFonts w:ascii="Times New Roman" w:hAnsi="Times New Roman" w:cs="Times New Roman"/>
          <w:color w:val="000000" w:themeColor="text1"/>
          <w:sz w:val="28"/>
          <w:szCs w:val="28"/>
        </w:rPr>
        <w:t>1015</w:t>
      </w:r>
      <w:r w:rsidR="00286960" w:rsidRPr="00DB4BFB">
        <w:rPr>
          <w:rFonts w:ascii="Times New Roman" w:hAnsi="Times New Roman" w:cs="Times New Roman"/>
          <w:color w:val="000000" w:themeColor="text1"/>
          <w:sz w:val="28"/>
          <w:szCs w:val="28"/>
        </w:rPr>
        <w:t xml:space="preserve"> чел.</w:t>
      </w:r>
      <w:r w:rsidR="00E620C3">
        <w:rPr>
          <w:rFonts w:ascii="Times New Roman" w:hAnsi="Times New Roman" w:cs="Times New Roman"/>
          <w:color w:val="000000" w:themeColor="text1"/>
          <w:sz w:val="28"/>
          <w:szCs w:val="28"/>
        </w:rPr>
        <w:t xml:space="preserve"> Количество дошкольных образовательных учреждений - 3</w:t>
      </w:r>
      <w:r w:rsidR="00165989">
        <w:rPr>
          <w:rFonts w:ascii="Times New Roman" w:hAnsi="Times New Roman" w:cs="Times New Roman"/>
          <w:color w:val="000000" w:themeColor="text1"/>
          <w:sz w:val="28"/>
          <w:szCs w:val="28"/>
        </w:rPr>
        <w:t xml:space="preserve">  (р. п. Маркова, Луговое, Стрижи)</w:t>
      </w:r>
      <w:r w:rsidR="00E620C3">
        <w:rPr>
          <w:rFonts w:ascii="Times New Roman" w:hAnsi="Times New Roman" w:cs="Times New Roman"/>
          <w:color w:val="000000" w:themeColor="text1"/>
          <w:sz w:val="28"/>
          <w:szCs w:val="28"/>
        </w:rPr>
        <w:t xml:space="preserve">, </w:t>
      </w:r>
      <w:r w:rsidR="00165989">
        <w:rPr>
          <w:rFonts w:ascii="Times New Roman" w:hAnsi="Times New Roman" w:cs="Times New Roman"/>
          <w:color w:val="000000" w:themeColor="text1"/>
          <w:sz w:val="28"/>
          <w:szCs w:val="28"/>
        </w:rPr>
        <w:t xml:space="preserve">есть </w:t>
      </w:r>
      <w:r w:rsidR="00165989">
        <w:rPr>
          <w:rFonts w:ascii="Times New Roman" w:hAnsi="Times New Roman" w:cs="Times New Roman"/>
          <w:color w:val="000000" w:themeColor="text1"/>
          <w:sz w:val="28"/>
          <w:szCs w:val="28"/>
        </w:rPr>
        <w:lastRenderedPageBreak/>
        <w:t>частный детский сад «Василек» (</w:t>
      </w:r>
      <w:proofErr w:type="spellStart"/>
      <w:r w:rsidR="00165989">
        <w:rPr>
          <w:rFonts w:ascii="Times New Roman" w:hAnsi="Times New Roman" w:cs="Times New Roman"/>
          <w:color w:val="000000" w:themeColor="text1"/>
          <w:sz w:val="28"/>
          <w:szCs w:val="28"/>
        </w:rPr>
        <w:t>микр</w:t>
      </w:r>
      <w:proofErr w:type="spellEnd"/>
      <w:r w:rsidR="00165989">
        <w:rPr>
          <w:rFonts w:ascii="Times New Roman" w:hAnsi="Times New Roman" w:cs="Times New Roman"/>
          <w:color w:val="000000" w:themeColor="text1"/>
          <w:sz w:val="28"/>
          <w:szCs w:val="28"/>
        </w:rPr>
        <w:t>.</w:t>
      </w:r>
      <w:proofErr w:type="gramEnd"/>
      <w:r w:rsidR="00165989">
        <w:rPr>
          <w:rFonts w:ascii="Times New Roman" w:hAnsi="Times New Roman" w:cs="Times New Roman"/>
          <w:color w:val="000000" w:themeColor="text1"/>
          <w:sz w:val="28"/>
          <w:szCs w:val="28"/>
        </w:rPr>
        <w:t xml:space="preserve"> </w:t>
      </w:r>
      <w:proofErr w:type="gramStart"/>
      <w:r w:rsidR="00165989">
        <w:rPr>
          <w:rFonts w:ascii="Times New Roman" w:hAnsi="Times New Roman" w:cs="Times New Roman"/>
          <w:color w:val="000000" w:themeColor="text1"/>
          <w:sz w:val="28"/>
          <w:szCs w:val="28"/>
        </w:rPr>
        <w:t>Изумрудный), центр детского творчества «Скворушка» (р. п. Маркова).</w:t>
      </w:r>
      <w:proofErr w:type="gramEnd"/>
      <w:r w:rsidR="001652D7">
        <w:rPr>
          <w:rFonts w:ascii="Times New Roman" w:hAnsi="Times New Roman" w:cs="Times New Roman"/>
          <w:color w:val="000000" w:themeColor="text1"/>
          <w:sz w:val="28"/>
          <w:szCs w:val="28"/>
        </w:rPr>
        <w:t xml:space="preserve"> На территории находятся </w:t>
      </w:r>
      <w:r w:rsidR="00AE5DAC">
        <w:rPr>
          <w:rFonts w:ascii="Times New Roman" w:hAnsi="Times New Roman" w:cs="Times New Roman"/>
          <w:color w:val="000000" w:themeColor="text1"/>
          <w:sz w:val="28"/>
          <w:szCs w:val="28"/>
        </w:rPr>
        <w:t>у</w:t>
      </w:r>
      <w:r w:rsidR="00AE5DAC" w:rsidRPr="00AE5DAC">
        <w:rPr>
          <w:rFonts w:ascii="Times New Roman" w:hAnsi="Times New Roman" w:cs="Times New Roman"/>
          <w:color w:val="000000" w:themeColor="text1"/>
          <w:sz w:val="28"/>
          <w:szCs w:val="28"/>
        </w:rPr>
        <w:t>чебный центр дополнительного профессионального об</w:t>
      </w:r>
      <w:r w:rsidR="00AE5DAC">
        <w:rPr>
          <w:rFonts w:ascii="Times New Roman" w:hAnsi="Times New Roman" w:cs="Times New Roman"/>
          <w:color w:val="000000" w:themeColor="text1"/>
          <w:sz w:val="28"/>
          <w:szCs w:val="28"/>
        </w:rPr>
        <w:t>разова</w:t>
      </w:r>
      <w:r w:rsidR="00AE5DAC" w:rsidRPr="00AE5DAC">
        <w:rPr>
          <w:rFonts w:ascii="Times New Roman" w:hAnsi="Times New Roman" w:cs="Times New Roman"/>
          <w:color w:val="000000" w:themeColor="text1"/>
          <w:sz w:val="28"/>
          <w:szCs w:val="28"/>
        </w:rPr>
        <w:t>ния</w:t>
      </w:r>
      <w:r w:rsidR="00AE5DAC">
        <w:rPr>
          <w:rFonts w:ascii="Times New Roman" w:hAnsi="Times New Roman" w:cs="Times New Roman"/>
          <w:color w:val="000000" w:themeColor="text1"/>
          <w:sz w:val="28"/>
          <w:szCs w:val="28"/>
        </w:rPr>
        <w:t xml:space="preserve"> и п</w:t>
      </w:r>
      <w:r w:rsidR="00AE5DAC" w:rsidRPr="00AE5DAC">
        <w:rPr>
          <w:rFonts w:ascii="Times New Roman" w:hAnsi="Times New Roman" w:cs="Times New Roman"/>
          <w:color w:val="000000" w:themeColor="text1"/>
          <w:sz w:val="28"/>
          <w:szCs w:val="28"/>
        </w:rPr>
        <w:t>рофес</w:t>
      </w:r>
      <w:r w:rsidR="00AE5DAC">
        <w:rPr>
          <w:rFonts w:ascii="Times New Roman" w:hAnsi="Times New Roman" w:cs="Times New Roman"/>
          <w:color w:val="000000" w:themeColor="text1"/>
          <w:sz w:val="28"/>
          <w:szCs w:val="28"/>
        </w:rPr>
        <w:t>сиональное образовательное учрежде</w:t>
      </w:r>
      <w:r w:rsidR="00AE5DAC" w:rsidRPr="00AE5DAC">
        <w:rPr>
          <w:rFonts w:ascii="Times New Roman" w:hAnsi="Times New Roman" w:cs="Times New Roman"/>
          <w:color w:val="000000" w:themeColor="text1"/>
          <w:sz w:val="28"/>
          <w:szCs w:val="28"/>
        </w:rPr>
        <w:t>ние № 305 ГУФСИН</w:t>
      </w:r>
      <w:r w:rsidR="00AE5DAC">
        <w:rPr>
          <w:rFonts w:ascii="Times New Roman" w:hAnsi="Times New Roman" w:cs="Times New Roman"/>
          <w:color w:val="000000" w:themeColor="text1"/>
          <w:sz w:val="28"/>
          <w:szCs w:val="28"/>
        </w:rPr>
        <w:t xml:space="preserve"> России по Иркутской области.</w:t>
      </w:r>
    </w:p>
    <w:p w:rsidR="00C87BEC" w:rsidRPr="00C87BEC" w:rsidRDefault="00C87BEC" w:rsidP="00C87BEC">
      <w:pPr>
        <w:jc w:val="center"/>
        <w:rPr>
          <w:rFonts w:ascii="Times New Roman" w:hAnsi="Times New Roman" w:cs="Times New Roman"/>
          <w:b/>
          <w:sz w:val="28"/>
          <w:szCs w:val="28"/>
        </w:rPr>
      </w:pPr>
      <w:r w:rsidRPr="00C87BEC">
        <w:rPr>
          <w:rFonts w:ascii="Times New Roman" w:hAnsi="Times New Roman" w:cs="Times New Roman"/>
          <w:b/>
          <w:sz w:val="28"/>
          <w:szCs w:val="28"/>
        </w:rPr>
        <w:t>Характеристика учреждений образования</w:t>
      </w:r>
    </w:p>
    <w:p w:rsidR="00C87BEC" w:rsidRPr="00C87BEC" w:rsidRDefault="000D1CA7" w:rsidP="00DD7B30">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87BEC" w:rsidRPr="00C87BEC">
        <w:rPr>
          <w:rFonts w:ascii="Times New Roman" w:hAnsi="Times New Roman" w:cs="Times New Roman"/>
          <w:b/>
          <w:sz w:val="28"/>
          <w:szCs w:val="28"/>
        </w:rPr>
        <w:t xml:space="preserve">Таблица </w:t>
      </w:r>
      <w:r>
        <w:rPr>
          <w:rFonts w:ascii="Times New Roman" w:hAnsi="Times New Roman" w:cs="Times New Roman"/>
          <w:b/>
          <w:sz w:val="28"/>
          <w:szCs w:val="28"/>
        </w:rPr>
        <w:t>5</w:t>
      </w:r>
    </w:p>
    <w:p w:rsidR="00C87BEC" w:rsidRPr="00C87BEC" w:rsidRDefault="00C87BEC" w:rsidP="00C87BEC">
      <w:pPr>
        <w:jc w:val="center"/>
        <w:rPr>
          <w:rFonts w:ascii="Times New Roman" w:hAnsi="Times New Roman" w:cs="Times New Roman"/>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10"/>
        <w:gridCol w:w="1984"/>
        <w:gridCol w:w="1843"/>
        <w:gridCol w:w="1701"/>
      </w:tblGrid>
      <w:tr w:rsidR="00AE5DAC" w:rsidRPr="00C87BEC" w:rsidTr="00AE5DAC">
        <w:trPr>
          <w:trHeight w:val="1103"/>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E5DAC" w:rsidRPr="00BC3AC4" w:rsidRDefault="00AE5DAC" w:rsidP="00BC3AC4">
            <w:pPr>
              <w:jc w:val="center"/>
              <w:rPr>
                <w:rFonts w:ascii="Times New Roman" w:hAnsi="Times New Roman" w:cs="Times New Roman"/>
                <w:b/>
                <w:sz w:val="24"/>
                <w:szCs w:val="24"/>
              </w:rPr>
            </w:pPr>
            <w:r w:rsidRPr="00BC3AC4">
              <w:rPr>
                <w:rFonts w:ascii="Times New Roman" w:hAnsi="Times New Roman" w:cs="Times New Roman"/>
                <w:b/>
                <w:sz w:val="24"/>
                <w:szCs w:val="24"/>
              </w:rPr>
              <w:t>Наименование показателя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DAC" w:rsidRPr="00BC3AC4" w:rsidRDefault="00AE5DAC" w:rsidP="00BC3AC4">
            <w:pPr>
              <w:tabs>
                <w:tab w:val="center" w:pos="3962"/>
              </w:tabs>
              <w:jc w:val="center"/>
              <w:rPr>
                <w:rFonts w:ascii="Times New Roman" w:hAnsi="Times New Roman" w:cs="Times New Roman"/>
                <w:b/>
                <w:sz w:val="24"/>
                <w:szCs w:val="24"/>
              </w:rPr>
            </w:pPr>
            <w:proofErr w:type="spellStart"/>
            <w:proofErr w:type="gramStart"/>
            <w:r w:rsidRPr="00BC3AC4">
              <w:rPr>
                <w:rFonts w:ascii="Times New Roman" w:hAnsi="Times New Roman" w:cs="Times New Roman"/>
                <w:b/>
                <w:sz w:val="24"/>
                <w:szCs w:val="24"/>
              </w:rPr>
              <w:t>Общеобраз</w:t>
            </w:r>
            <w:r>
              <w:rPr>
                <w:rFonts w:ascii="Times New Roman" w:hAnsi="Times New Roman" w:cs="Times New Roman"/>
                <w:b/>
                <w:sz w:val="24"/>
                <w:szCs w:val="24"/>
              </w:rPr>
              <w:t>ователь-ная</w:t>
            </w:r>
            <w:proofErr w:type="spellEnd"/>
            <w:proofErr w:type="gramEnd"/>
            <w:r>
              <w:rPr>
                <w:rFonts w:ascii="Times New Roman" w:hAnsi="Times New Roman" w:cs="Times New Roman"/>
                <w:b/>
                <w:sz w:val="24"/>
                <w:szCs w:val="24"/>
              </w:rPr>
              <w:t xml:space="preserve"> школа   </w:t>
            </w:r>
            <w:r w:rsidRPr="00BC3AC4">
              <w:rPr>
                <w:rFonts w:ascii="Times New Roman" w:hAnsi="Times New Roman" w:cs="Times New Roman"/>
                <w:b/>
                <w:sz w:val="24"/>
                <w:szCs w:val="24"/>
              </w:rPr>
              <w:t>р.</w:t>
            </w:r>
            <w:r>
              <w:rPr>
                <w:rFonts w:ascii="Times New Roman" w:hAnsi="Times New Roman" w:cs="Times New Roman"/>
                <w:b/>
                <w:sz w:val="24"/>
                <w:szCs w:val="24"/>
              </w:rPr>
              <w:t xml:space="preserve"> </w:t>
            </w:r>
            <w:r w:rsidRPr="00BC3AC4">
              <w:rPr>
                <w:rFonts w:ascii="Times New Roman" w:hAnsi="Times New Roman" w:cs="Times New Roman"/>
                <w:b/>
                <w:sz w:val="24"/>
                <w:szCs w:val="24"/>
              </w:rPr>
              <w:t>п. Маркова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DAC" w:rsidRPr="00BC3AC4" w:rsidRDefault="00AE5DAC" w:rsidP="00BC3AC4">
            <w:pPr>
              <w:tabs>
                <w:tab w:val="center" w:pos="3962"/>
              </w:tabs>
              <w:jc w:val="center"/>
              <w:rPr>
                <w:rFonts w:ascii="Times New Roman" w:hAnsi="Times New Roman" w:cs="Times New Roman"/>
                <w:b/>
                <w:sz w:val="24"/>
                <w:szCs w:val="24"/>
              </w:rPr>
            </w:pPr>
            <w:r w:rsidRPr="00BC3AC4">
              <w:rPr>
                <w:rFonts w:ascii="Times New Roman" w:hAnsi="Times New Roman" w:cs="Times New Roman"/>
                <w:b/>
                <w:sz w:val="24"/>
                <w:szCs w:val="24"/>
              </w:rPr>
              <w:t xml:space="preserve">Детский сад </w:t>
            </w:r>
            <w:r>
              <w:rPr>
                <w:rFonts w:ascii="Times New Roman" w:hAnsi="Times New Roman" w:cs="Times New Roman"/>
                <w:b/>
                <w:sz w:val="24"/>
                <w:szCs w:val="24"/>
              </w:rPr>
              <w:t xml:space="preserve">    </w:t>
            </w:r>
            <w:r w:rsidRPr="00BC3AC4">
              <w:rPr>
                <w:rFonts w:ascii="Times New Roman" w:hAnsi="Times New Roman" w:cs="Times New Roman"/>
                <w:b/>
                <w:sz w:val="24"/>
                <w:szCs w:val="24"/>
              </w:rPr>
              <w:t>р. п. Маркова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DAC" w:rsidRPr="00BC3AC4" w:rsidRDefault="00AE5DAC" w:rsidP="00BC3AC4">
            <w:pPr>
              <w:tabs>
                <w:tab w:val="center" w:pos="3962"/>
              </w:tabs>
              <w:ind w:left="77"/>
              <w:jc w:val="center"/>
              <w:rPr>
                <w:rFonts w:ascii="Times New Roman" w:hAnsi="Times New Roman" w:cs="Times New Roman"/>
                <w:b/>
                <w:sz w:val="24"/>
                <w:szCs w:val="24"/>
              </w:rPr>
            </w:pPr>
            <w:r w:rsidRPr="00BC3AC4">
              <w:rPr>
                <w:rFonts w:ascii="Times New Roman" w:hAnsi="Times New Roman" w:cs="Times New Roman"/>
                <w:b/>
                <w:sz w:val="24"/>
                <w:szCs w:val="24"/>
              </w:rPr>
              <w:t xml:space="preserve">Детский сад </w:t>
            </w:r>
            <w:proofErr w:type="gramStart"/>
            <w:r w:rsidRPr="00BC3AC4">
              <w:rPr>
                <w:rFonts w:ascii="Times New Roman" w:hAnsi="Times New Roman" w:cs="Times New Roman"/>
                <w:b/>
                <w:sz w:val="24"/>
                <w:szCs w:val="24"/>
              </w:rPr>
              <w:t>Луговое</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5DAC" w:rsidRPr="00BC3AC4" w:rsidRDefault="00AE5DAC" w:rsidP="00BC3AC4">
            <w:pPr>
              <w:tabs>
                <w:tab w:val="center" w:pos="3962"/>
              </w:tabs>
              <w:ind w:left="77"/>
              <w:jc w:val="center"/>
              <w:rPr>
                <w:rFonts w:ascii="Times New Roman" w:hAnsi="Times New Roman" w:cs="Times New Roman"/>
                <w:b/>
                <w:sz w:val="24"/>
                <w:szCs w:val="24"/>
              </w:rPr>
            </w:pPr>
            <w:r w:rsidRPr="00BC3AC4">
              <w:rPr>
                <w:rFonts w:ascii="Times New Roman" w:hAnsi="Times New Roman" w:cs="Times New Roman"/>
                <w:b/>
                <w:sz w:val="24"/>
                <w:szCs w:val="24"/>
              </w:rPr>
              <w:t>Детский сад Стрижи</w:t>
            </w:r>
          </w:p>
        </w:tc>
      </w:tr>
      <w:tr w:rsidR="00AE5DAC" w:rsidRPr="00C87BEC" w:rsidTr="00AE5DAC">
        <w:trPr>
          <w:trHeight w:val="164"/>
        </w:trPr>
        <w:tc>
          <w:tcPr>
            <w:tcW w:w="1843" w:type="dxa"/>
            <w:tcBorders>
              <w:top w:val="single" w:sz="4" w:space="0" w:color="auto"/>
              <w:left w:val="single" w:sz="4" w:space="0" w:color="auto"/>
              <w:bottom w:val="single" w:sz="4" w:space="0" w:color="auto"/>
              <w:right w:val="single" w:sz="4" w:space="0" w:color="auto"/>
            </w:tcBorders>
            <w:shd w:val="clear" w:color="auto" w:fill="auto"/>
          </w:tcPr>
          <w:p w:rsidR="00AE5DAC" w:rsidRPr="00C87BEC" w:rsidRDefault="00AE5DAC" w:rsidP="00C87BEC">
            <w:pPr>
              <w:rPr>
                <w:rFonts w:ascii="Times New Roman" w:hAnsi="Times New Roman" w:cs="Times New Roman"/>
                <w:sz w:val="28"/>
                <w:szCs w:val="28"/>
              </w:rPr>
            </w:pPr>
            <w:r w:rsidRPr="00C87BEC">
              <w:rPr>
                <w:rFonts w:ascii="Times New Roman" w:hAnsi="Times New Roman" w:cs="Times New Roman"/>
                <w:sz w:val="28"/>
                <w:szCs w:val="28"/>
              </w:rPr>
              <w:t>Вместимость</w:t>
            </w:r>
            <w:r w:rsidR="00D551A5">
              <w:rPr>
                <w:rFonts w:ascii="Times New Roman" w:hAnsi="Times New Roman" w:cs="Times New Roman"/>
                <w:sz w:val="28"/>
                <w:szCs w:val="28"/>
              </w:rPr>
              <w:t xml:space="preserve"> (чел)</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E5DAC" w:rsidRPr="00C87BEC" w:rsidRDefault="00AE5DAC" w:rsidP="00C87BEC">
            <w:pPr>
              <w:jc w:val="center"/>
              <w:rPr>
                <w:rFonts w:ascii="Times New Roman" w:hAnsi="Times New Roman" w:cs="Times New Roman"/>
                <w:sz w:val="28"/>
                <w:szCs w:val="28"/>
              </w:rPr>
            </w:pPr>
            <w:r>
              <w:rPr>
                <w:rFonts w:ascii="Times New Roman" w:hAnsi="Times New Roman" w:cs="Times New Roman"/>
                <w:sz w:val="28"/>
                <w:szCs w:val="28"/>
              </w:rPr>
              <w:t>1178</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AE5DAC" w:rsidRPr="00C87BEC" w:rsidRDefault="00AE5DAC" w:rsidP="00C87BEC">
            <w:pPr>
              <w:jc w:val="center"/>
              <w:rPr>
                <w:rFonts w:ascii="Times New Roman" w:hAnsi="Times New Roman" w:cs="Times New Roman"/>
                <w:sz w:val="28"/>
                <w:szCs w:val="28"/>
              </w:rPr>
            </w:pPr>
            <w:r>
              <w:rPr>
                <w:rFonts w:ascii="Times New Roman" w:hAnsi="Times New Roman" w:cs="Times New Roman"/>
                <w:sz w:val="28"/>
                <w:szCs w:val="28"/>
              </w:rPr>
              <w:t>320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5DAC" w:rsidRPr="00C87BEC" w:rsidRDefault="00FF7717" w:rsidP="00C87BEC">
            <w:pPr>
              <w:jc w:val="center"/>
              <w:rPr>
                <w:rFonts w:ascii="Times New Roman" w:hAnsi="Times New Roman" w:cs="Times New Roman"/>
                <w:sz w:val="28"/>
                <w:szCs w:val="28"/>
              </w:rPr>
            </w:pPr>
            <w:r>
              <w:rPr>
                <w:rFonts w:ascii="Times New Roman" w:hAnsi="Times New Roman" w:cs="Times New Roman"/>
                <w:sz w:val="28"/>
                <w:szCs w:val="28"/>
              </w:rPr>
              <w:t>220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E5DAC" w:rsidRPr="00C87BEC" w:rsidRDefault="00FF7717" w:rsidP="00C87BEC">
            <w:pPr>
              <w:jc w:val="center"/>
              <w:rPr>
                <w:rFonts w:ascii="Times New Roman" w:hAnsi="Times New Roman" w:cs="Times New Roman"/>
                <w:sz w:val="28"/>
                <w:szCs w:val="28"/>
              </w:rPr>
            </w:pPr>
            <w:r>
              <w:rPr>
                <w:rFonts w:ascii="Times New Roman" w:hAnsi="Times New Roman" w:cs="Times New Roman"/>
                <w:sz w:val="28"/>
                <w:szCs w:val="28"/>
              </w:rPr>
              <w:t>140</w:t>
            </w:r>
          </w:p>
        </w:tc>
      </w:tr>
    </w:tbl>
    <w:p w:rsidR="00C87BEC" w:rsidRPr="00C87BEC" w:rsidRDefault="00C87BEC" w:rsidP="00C87BEC">
      <w:pPr>
        <w:jc w:val="both"/>
        <w:rPr>
          <w:rFonts w:ascii="Times New Roman" w:hAnsi="Times New Roman" w:cs="Times New Roman"/>
          <w:sz w:val="28"/>
          <w:szCs w:val="28"/>
        </w:rPr>
      </w:pPr>
    </w:p>
    <w:p w:rsidR="00286960" w:rsidRDefault="00165989" w:rsidP="0028696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Население Марковского образования обслуживается лечебными учреждениями</w:t>
      </w:r>
      <w:r w:rsidR="00FC4899">
        <w:rPr>
          <w:rFonts w:ascii="Times New Roman" w:hAnsi="Times New Roman" w:cs="Times New Roman"/>
          <w:color w:val="000000" w:themeColor="text1"/>
          <w:sz w:val="28"/>
          <w:szCs w:val="28"/>
        </w:rPr>
        <w:t>:</w:t>
      </w:r>
      <w:r w:rsidR="00286960" w:rsidRPr="00DB4BFB">
        <w:rPr>
          <w:rFonts w:ascii="Times New Roman" w:hAnsi="Times New Roman" w:cs="Times New Roman"/>
          <w:color w:val="000000" w:themeColor="text1"/>
          <w:sz w:val="28"/>
          <w:szCs w:val="28"/>
        </w:rPr>
        <w:t xml:space="preserve"> </w:t>
      </w:r>
      <w:r w:rsidRPr="00165989">
        <w:rPr>
          <w:rFonts w:ascii="Times New Roman" w:hAnsi="Times New Roman" w:cs="Times New Roman"/>
          <w:color w:val="000000" w:themeColor="text1"/>
          <w:sz w:val="28"/>
          <w:szCs w:val="28"/>
        </w:rPr>
        <w:t>поликлиник</w:t>
      </w:r>
      <w:r>
        <w:rPr>
          <w:rFonts w:ascii="Times New Roman" w:hAnsi="Times New Roman" w:cs="Times New Roman"/>
          <w:color w:val="000000" w:themeColor="text1"/>
          <w:sz w:val="28"/>
          <w:szCs w:val="28"/>
        </w:rPr>
        <w:t>ой</w:t>
      </w:r>
      <w:r w:rsidRPr="00165989">
        <w:rPr>
          <w:rFonts w:ascii="Times New Roman" w:hAnsi="Times New Roman" w:cs="Times New Roman"/>
          <w:color w:val="000000" w:themeColor="text1"/>
          <w:sz w:val="28"/>
          <w:szCs w:val="28"/>
        </w:rPr>
        <w:t xml:space="preserve"> в  </w:t>
      </w:r>
      <w:proofErr w:type="gramStart"/>
      <w:r w:rsidRPr="00165989">
        <w:rPr>
          <w:rFonts w:ascii="Times New Roman" w:hAnsi="Times New Roman" w:cs="Times New Roman"/>
          <w:color w:val="000000" w:themeColor="text1"/>
          <w:sz w:val="28"/>
          <w:szCs w:val="28"/>
        </w:rPr>
        <w:t>Луговом</w:t>
      </w:r>
      <w:proofErr w:type="gramEnd"/>
      <w:r>
        <w:rPr>
          <w:rFonts w:ascii="Times New Roman" w:hAnsi="Times New Roman" w:cs="Times New Roman"/>
          <w:color w:val="000000" w:themeColor="text1"/>
          <w:sz w:val="28"/>
          <w:szCs w:val="28"/>
        </w:rPr>
        <w:t>, Марковской врачебной</w:t>
      </w:r>
      <w:r w:rsidR="00286960" w:rsidRPr="00DB4BFB">
        <w:rPr>
          <w:rFonts w:ascii="Times New Roman" w:hAnsi="Times New Roman" w:cs="Times New Roman"/>
          <w:color w:val="000000" w:themeColor="text1"/>
          <w:sz w:val="28"/>
          <w:szCs w:val="28"/>
        </w:rPr>
        <w:t xml:space="preserve"> </w:t>
      </w:r>
      <w:r w:rsidR="00FC4899" w:rsidRPr="00DB4BFB">
        <w:rPr>
          <w:rFonts w:ascii="Times New Roman" w:hAnsi="Times New Roman" w:cs="Times New Roman"/>
          <w:color w:val="000000" w:themeColor="text1"/>
          <w:sz w:val="28"/>
          <w:szCs w:val="28"/>
        </w:rPr>
        <w:t>амбулатори</w:t>
      </w:r>
      <w:r w:rsidR="00FC4899">
        <w:rPr>
          <w:rFonts w:ascii="Times New Roman" w:hAnsi="Times New Roman" w:cs="Times New Roman"/>
          <w:color w:val="000000" w:themeColor="text1"/>
          <w:sz w:val="28"/>
          <w:szCs w:val="28"/>
        </w:rPr>
        <w:t>ей</w:t>
      </w:r>
      <w:r w:rsidR="00286960" w:rsidRPr="00DB4BFB">
        <w:rPr>
          <w:rFonts w:ascii="Times New Roman" w:hAnsi="Times New Roman" w:cs="Times New Roman"/>
          <w:color w:val="000000" w:themeColor="text1"/>
          <w:sz w:val="28"/>
          <w:szCs w:val="28"/>
        </w:rPr>
        <w:t>,</w:t>
      </w:r>
      <w:r w:rsidR="0086475C">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 xml:space="preserve">  фельдшерско</w:t>
      </w:r>
      <w:r w:rsidR="00AE5DAC">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w:t>
      </w:r>
      <w:r w:rsidR="00AE5DAC">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акушер</w:t>
      </w:r>
      <w:r w:rsidR="0086475C">
        <w:rPr>
          <w:rFonts w:ascii="Times New Roman" w:hAnsi="Times New Roman" w:cs="Times New Roman"/>
          <w:color w:val="000000" w:themeColor="text1"/>
          <w:sz w:val="28"/>
          <w:szCs w:val="28"/>
        </w:rPr>
        <w:t xml:space="preserve">ский пункт </w:t>
      </w:r>
      <w:r>
        <w:rPr>
          <w:rFonts w:ascii="Times New Roman" w:hAnsi="Times New Roman" w:cs="Times New Roman"/>
          <w:color w:val="000000" w:themeColor="text1"/>
          <w:sz w:val="28"/>
          <w:szCs w:val="28"/>
        </w:rPr>
        <w:t xml:space="preserve">находится </w:t>
      </w:r>
      <w:r w:rsidR="0086475C">
        <w:rPr>
          <w:rFonts w:ascii="Times New Roman" w:hAnsi="Times New Roman" w:cs="Times New Roman"/>
          <w:color w:val="000000" w:themeColor="text1"/>
          <w:sz w:val="28"/>
          <w:szCs w:val="28"/>
        </w:rPr>
        <w:t>в п. Падь Мельничная</w:t>
      </w:r>
      <w:r w:rsidR="00286960" w:rsidRPr="00DB4BF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есть </w:t>
      </w:r>
      <w:r w:rsidR="00286960" w:rsidRPr="00DB4BFB">
        <w:rPr>
          <w:rFonts w:ascii="Times New Roman" w:hAnsi="Times New Roman" w:cs="Times New Roman"/>
          <w:color w:val="000000" w:themeColor="text1"/>
          <w:sz w:val="28"/>
          <w:szCs w:val="28"/>
        </w:rPr>
        <w:t>Мар</w:t>
      </w:r>
      <w:r w:rsidR="0086475C">
        <w:rPr>
          <w:rFonts w:ascii="Times New Roman" w:hAnsi="Times New Roman" w:cs="Times New Roman"/>
          <w:color w:val="000000" w:themeColor="text1"/>
          <w:sz w:val="28"/>
          <w:szCs w:val="28"/>
        </w:rPr>
        <w:t>ковский геронтологический центр</w:t>
      </w:r>
      <w:r w:rsidR="00286960" w:rsidRPr="00DB4BFB">
        <w:rPr>
          <w:rFonts w:ascii="Times New Roman" w:hAnsi="Times New Roman" w:cs="Times New Roman"/>
          <w:color w:val="000000" w:themeColor="text1"/>
          <w:sz w:val="28"/>
          <w:szCs w:val="28"/>
        </w:rPr>
        <w:t>.</w:t>
      </w:r>
      <w:r w:rsidR="00FC4899">
        <w:rPr>
          <w:rFonts w:ascii="Times New Roman" w:hAnsi="Times New Roman" w:cs="Times New Roman"/>
          <w:color w:val="000000" w:themeColor="text1"/>
          <w:sz w:val="28"/>
          <w:szCs w:val="28"/>
        </w:rPr>
        <w:t xml:space="preserve"> Пункт скорой медицинской помощи укомплектован </w:t>
      </w:r>
      <w:r w:rsidR="00FF7717">
        <w:rPr>
          <w:rFonts w:ascii="Times New Roman" w:hAnsi="Times New Roman" w:cs="Times New Roman"/>
          <w:color w:val="000000" w:themeColor="text1"/>
          <w:sz w:val="28"/>
          <w:szCs w:val="28"/>
        </w:rPr>
        <w:t xml:space="preserve">двумя </w:t>
      </w:r>
      <w:r w:rsidR="00FC4899">
        <w:rPr>
          <w:rFonts w:ascii="Times New Roman" w:hAnsi="Times New Roman" w:cs="Times New Roman"/>
          <w:color w:val="000000" w:themeColor="text1"/>
          <w:sz w:val="28"/>
          <w:szCs w:val="28"/>
        </w:rPr>
        <w:t>автомобилями.</w:t>
      </w:r>
    </w:p>
    <w:p w:rsidR="00C87BEC" w:rsidRPr="00C87BEC" w:rsidRDefault="00C87BEC" w:rsidP="00C87BEC">
      <w:pPr>
        <w:jc w:val="center"/>
        <w:rPr>
          <w:rFonts w:ascii="Times New Roman" w:hAnsi="Times New Roman" w:cs="Times New Roman"/>
          <w:b/>
          <w:sz w:val="28"/>
          <w:szCs w:val="28"/>
        </w:rPr>
      </w:pPr>
      <w:r w:rsidRPr="00C87BEC">
        <w:rPr>
          <w:rFonts w:ascii="Times New Roman" w:hAnsi="Times New Roman" w:cs="Times New Roman"/>
          <w:b/>
          <w:sz w:val="28"/>
          <w:szCs w:val="28"/>
        </w:rPr>
        <w:t>Характеристика медицинских учреждений</w:t>
      </w:r>
    </w:p>
    <w:p w:rsidR="00C87BEC" w:rsidRPr="00C87BEC" w:rsidRDefault="00C87BEC" w:rsidP="00C87BEC">
      <w:pPr>
        <w:jc w:val="right"/>
        <w:rPr>
          <w:rFonts w:ascii="Times New Roman" w:hAnsi="Times New Roman" w:cs="Times New Roman"/>
          <w:b/>
          <w:sz w:val="28"/>
          <w:szCs w:val="28"/>
        </w:rPr>
      </w:pPr>
      <w:r w:rsidRPr="00C87BEC">
        <w:rPr>
          <w:rFonts w:ascii="Times New Roman" w:hAnsi="Times New Roman" w:cs="Times New Roman"/>
          <w:b/>
          <w:sz w:val="28"/>
          <w:szCs w:val="28"/>
        </w:rPr>
        <w:t xml:space="preserve">Таблица </w:t>
      </w:r>
      <w:r w:rsidR="000D1CA7">
        <w:rPr>
          <w:rFonts w:ascii="Times New Roman" w:hAnsi="Times New Roman" w:cs="Times New Roman"/>
          <w:b/>
          <w:sz w:val="28"/>
          <w:szCs w:val="28"/>
        </w:rPr>
        <w:t>6</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843"/>
        <w:gridCol w:w="1984"/>
        <w:gridCol w:w="2268"/>
        <w:gridCol w:w="1701"/>
      </w:tblGrid>
      <w:tr w:rsidR="006C0070" w:rsidRPr="00C87BEC" w:rsidTr="006C0070">
        <w:trPr>
          <w:cantSplit/>
          <w:trHeight w:val="74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6C0070"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Наименование</w:t>
            </w:r>
          </w:p>
          <w:p w:rsidR="006C0070"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показателя</w:t>
            </w:r>
          </w:p>
          <w:p w:rsidR="006C0070" w:rsidRPr="00E82471" w:rsidRDefault="006C0070" w:rsidP="00043301">
            <w:pPr>
              <w:jc w:val="center"/>
              <w:rPr>
                <w:rFonts w:ascii="Times New Roman" w:hAnsi="Times New Roman" w:cs="Times New Roman"/>
                <w:b/>
                <w:sz w:val="24"/>
                <w:szCs w:val="24"/>
              </w:rPr>
            </w:pPr>
          </w:p>
        </w:tc>
        <w:tc>
          <w:tcPr>
            <w:tcW w:w="7796" w:type="dxa"/>
            <w:gridSpan w:val="4"/>
            <w:tcBorders>
              <w:top w:val="single" w:sz="4" w:space="0" w:color="auto"/>
              <w:left w:val="single" w:sz="4" w:space="0" w:color="auto"/>
              <w:bottom w:val="single" w:sz="4" w:space="0" w:color="auto"/>
              <w:right w:val="single" w:sz="4" w:space="0" w:color="auto"/>
            </w:tcBorders>
            <w:shd w:val="clear" w:color="auto" w:fill="auto"/>
          </w:tcPr>
          <w:p w:rsidR="006C0070"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Виды медицинских учреждений</w:t>
            </w:r>
          </w:p>
        </w:tc>
      </w:tr>
      <w:tr w:rsidR="007D5E25" w:rsidRPr="00C87BEC" w:rsidTr="006C0070">
        <w:trPr>
          <w:cantSplit/>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D5E25" w:rsidRPr="00E82471" w:rsidRDefault="007D5E25" w:rsidP="00043301">
            <w:pPr>
              <w:jc w:val="center"/>
              <w:rPr>
                <w:rFonts w:ascii="Times New Roman" w:hAnsi="Times New Roman" w:cs="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C0070"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Поликлиника</w:t>
            </w:r>
          </w:p>
          <w:p w:rsidR="007D5E25"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Луговое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5E25"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Марковская амбулатория р. п. Маркова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D5E25" w:rsidRPr="00E82471" w:rsidRDefault="007D5E25" w:rsidP="00043301">
            <w:pPr>
              <w:jc w:val="center"/>
              <w:rPr>
                <w:rFonts w:ascii="Times New Roman" w:hAnsi="Times New Roman" w:cs="Times New Roman"/>
                <w:b/>
                <w:sz w:val="24"/>
                <w:szCs w:val="24"/>
              </w:rPr>
            </w:pPr>
            <w:proofErr w:type="spellStart"/>
            <w:r w:rsidRPr="00E82471">
              <w:rPr>
                <w:rFonts w:ascii="Times New Roman" w:hAnsi="Times New Roman" w:cs="Times New Roman"/>
                <w:b/>
                <w:sz w:val="24"/>
                <w:szCs w:val="24"/>
              </w:rPr>
              <w:t>Фельшер</w:t>
            </w:r>
            <w:r w:rsidR="00DD6AB2" w:rsidRPr="00E82471">
              <w:rPr>
                <w:rFonts w:ascii="Times New Roman" w:hAnsi="Times New Roman" w:cs="Times New Roman"/>
                <w:b/>
                <w:sz w:val="24"/>
                <w:szCs w:val="24"/>
              </w:rPr>
              <w:t>ск</w:t>
            </w:r>
            <w:proofErr w:type="gramStart"/>
            <w:r w:rsidR="00DD6AB2" w:rsidRPr="00E82471">
              <w:rPr>
                <w:rFonts w:ascii="Times New Roman" w:hAnsi="Times New Roman" w:cs="Times New Roman"/>
                <w:b/>
                <w:sz w:val="24"/>
                <w:szCs w:val="24"/>
              </w:rPr>
              <w:t>о</w:t>
            </w:r>
            <w:proofErr w:type="spellEnd"/>
            <w:r w:rsidRPr="00E82471">
              <w:rPr>
                <w:rFonts w:ascii="Times New Roman" w:hAnsi="Times New Roman" w:cs="Times New Roman"/>
                <w:b/>
                <w:sz w:val="24"/>
                <w:szCs w:val="24"/>
              </w:rPr>
              <w:t>-</w:t>
            </w:r>
            <w:proofErr w:type="gramEnd"/>
            <w:r w:rsidRPr="00E82471">
              <w:rPr>
                <w:rFonts w:ascii="Times New Roman" w:hAnsi="Times New Roman" w:cs="Times New Roman"/>
                <w:b/>
                <w:sz w:val="24"/>
                <w:szCs w:val="24"/>
              </w:rPr>
              <w:t xml:space="preserve"> акуш</w:t>
            </w:r>
            <w:r w:rsidR="00DD6AB2" w:rsidRPr="00E82471">
              <w:rPr>
                <w:rFonts w:ascii="Times New Roman" w:hAnsi="Times New Roman" w:cs="Times New Roman"/>
                <w:b/>
                <w:sz w:val="24"/>
                <w:szCs w:val="24"/>
              </w:rPr>
              <w:t xml:space="preserve">ерский пункт п.   </w:t>
            </w:r>
            <w:r w:rsidRPr="00E82471">
              <w:rPr>
                <w:rFonts w:ascii="Times New Roman" w:hAnsi="Times New Roman" w:cs="Times New Roman"/>
                <w:b/>
                <w:sz w:val="24"/>
                <w:szCs w:val="24"/>
              </w:rPr>
              <w:t>Падь Мельничная</w:t>
            </w:r>
          </w:p>
        </w:tc>
        <w:tc>
          <w:tcPr>
            <w:tcW w:w="1701" w:type="dxa"/>
            <w:tcBorders>
              <w:top w:val="single" w:sz="4" w:space="0" w:color="auto"/>
              <w:left w:val="single" w:sz="4" w:space="0" w:color="auto"/>
              <w:bottom w:val="single" w:sz="4" w:space="0" w:color="auto"/>
              <w:right w:val="single" w:sz="4" w:space="0" w:color="auto"/>
            </w:tcBorders>
          </w:tcPr>
          <w:p w:rsidR="006C0070" w:rsidRPr="00E82471" w:rsidRDefault="006C0070" w:rsidP="00043301">
            <w:pPr>
              <w:jc w:val="center"/>
              <w:rPr>
                <w:rFonts w:ascii="Times New Roman" w:hAnsi="Times New Roman" w:cs="Times New Roman"/>
                <w:b/>
                <w:sz w:val="24"/>
                <w:szCs w:val="24"/>
              </w:rPr>
            </w:pPr>
            <w:proofErr w:type="spellStart"/>
            <w:r w:rsidRPr="00E82471">
              <w:rPr>
                <w:rFonts w:ascii="Times New Roman" w:hAnsi="Times New Roman" w:cs="Times New Roman"/>
                <w:b/>
                <w:sz w:val="24"/>
                <w:szCs w:val="24"/>
              </w:rPr>
              <w:t>Геронтоло</w:t>
            </w:r>
            <w:proofErr w:type="spellEnd"/>
            <w:r w:rsidRPr="00E82471">
              <w:rPr>
                <w:rFonts w:ascii="Times New Roman" w:hAnsi="Times New Roman" w:cs="Times New Roman"/>
                <w:b/>
                <w:sz w:val="24"/>
                <w:szCs w:val="24"/>
              </w:rPr>
              <w:t>-</w:t>
            </w:r>
          </w:p>
          <w:p w:rsidR="006C0070" w:rsidRPr="00E82471" w:rsidRDefault="006C0070" w:rsidP="00043301">
            <w:pPr>
              <w:jc w:val="center"/>
              <w:rPr>
                <w:rFonts w:ascii="Times New Roman" w:hAnsi="Times New Roman" w:cs="Times New Roman"/>
                <w:b/>
                <w:sz w:val="24"/>
                <w:szCs w:val="24"/>
              </w:rPr>
            </w:pPr>
            <w:proofErr w:type="spellStart"/>
            <w:r w:rsidRPr="00E82471">
              <w:rPr>
                <w:rFonts w:ascii="Times New Roman" w:hAnsi="Times New Roman" w:cs="Times New Roman"/>
                <w:b/>
                <w:sz w:val="24"/>
                <w:szCs w:val="24"/>
              </w:rPr>
              <w:t>гический</w:t>
            </w:r>
            <w:proofErr w:type="spellEnd"/>
          </w:p>
          <w:p w:rsidR="007D5E25" w:rsidRPr="00E82471" w:rsidRDefault="006C0070" w:rsidP="00043301">
            <w:pPr>
              <w:jc w:val="center"/>
              <w:rPr>
                <w:rFonts w:ascii="Times New Roman" w:hAnsi="Times New Roman" w:cs="Times New Roman"/>
                <w:b/>
                <w:sz w:val="24"/>
                <w:szCs w:val="24"/>
              </w:rPr>
            </w:pPr>
            <w:r w:rsidRPr="00E82471">
              <w:rPr>
                <w:rFonts w:ascii="Times New Roman" w:hAnsi="Times New Roman" w:cs="Times New Roman"/>
                <w:b/>
                <w:sz w:val="24"/>
                <w:szCs w:val="24"/>
              </w:rPr>
              <w:t>центр</w:t>
            </w:r>
          </w:p>
        </w:tc>
      </w:tr>
      <w:tr w:rsidR="007D5E25" w:rsidRPr="00C87BEC" w:rsidTr="006C0070">
        <w:tc>
          <w:tcPr>
            <w:tcW w:w="1985" w:type="dxa"/>
            <w:tcBorders>
              <w:top w:val="single" w:sz="4" w:space="0" w:color="auto"/>
              <w:left w:val="single" w:sz="4" w:space="0" w:color="auto"/>
              <w:bottom w:val="single" w:sz="4" w:space="0" w:color="auto"/>
              <w:right w:val="single" w:sz="4" w:space="0" w:color="auto"/>
            </w:tcBorders>
            <w:shd w:val="clear" w:color="auto" w:fill="auto"/>
          </w:tcPr>
          <w:p w:rsidR="007D5E25" w:rsidRPr="00C87BEC" w:rsidRDefault="007D5E25" w:rsidP="006C0070">
            <w:pPr>
              <w:rPr>
                <w:rFonts w:ascii="Times New Roman" w:hAnsi="Times New Roman" w:cs="Times New Roman"/>
                <w:sz w:val="28"/>
                <w:szCs w:val="28"/>
              </w:rPr>
            </w:pPr>
            <w:r w:rsidRPr="00C87BEC">
              <w:rPr>
                <w:rFonts w:ascii="Times New Roman" w:hAnsi="Times New Roman" w:cs="Times New Roman"/>
                <w:sz w:val="28"/>
                <w:szCs w:val="28"/>
              </w:rPr>
              <w:t>Вместимость</w:t>
            </w:r>
            <w:r w:rsidR="006C0070">
              <w:rPr>
                <w:rFonts w:ascii="Times New Roman" w:hAnsi="Times New Roman" w:cs="Times New Roman"/>
                <w:sz w:val="28"/>
                <w:szCs w:val="28"/>
              </w:rPr>
              <w:t xml:space="preserve"> </w:t>
            </w:r>
            <w:r w:rsidRPr="00C87BEC">
              <w:rPr>
                <w:rFonts w:ascii="Times New Roman" w:hAnsi="Times New Roman" w:cs="Times New Roman"/>
                <w:sz w:val="28"/>
                <w:szCs w:val="28"/>
              </w:rPr>
              <w:t xml:space="preserve"> </w:t>
            </w:r>
            <w:r w:rsidR="006C0070">
              <w:rPr>
                <w:rFonts w:ascii="Times New Roman" w:hAnsi="Times New Roman" w:cs="Times New Roman"/>
                <w:sz w:val="28"/>
                <w:szCs w:val="28"/>
              </w:rPr>
              <w:t>(</w:t>
            </w:r>
            <w:r w:rsidRPr="00C87BEC">
              <w:rPr>
                <w:rFonts w:ascii="Times New Roman" w:hAnsi="Times New Roman" w:cs="Times New Roman"/>
                <w:sz w:val="28"/>
                <w:szCs w:val="28"/>
              </w:rPr>
              <w:t xml:space="preserve">посещений)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D5E25" w:rsidRPr="00D551A5" w:rsidRDefault="00D551A5" w:rsidP="00D551A5">
            <w:pPr>
              <w:jc w:val="center"/>
              <w:rPr>
                <w:rFonts w:ascii="Times New Roman" w:hAnsi="Times New Roman" w:cs="Times New Roman"/>
                <w:sz w:val="28"/>
                <w:szCs w:val="28"/>
              </w:rPr>
            </w:pPr>
            <w:r w:rsidRPr="00D551A5">
              <w:rPr>
                <w:rFonts w:ascii="Times New Roman" w:hAnsi="Times New Roman" w:cs="Times New Roman"/>
                <w:sz w:val="28"/>
                <w:szCs w:val="28"/>
              </w:rPr>
              <w:t>200</w:t>
            </w:r>
            <w:r w:rsidR="006C0070" w:rsidRPr="00D551A5">
              <w:rPr>
                <w:rFonts w:ascii="Times New Roman" w:hAnsi="Times New Roman" w:cs="Times New Roman"/>
                <w:sz w:val="28"/>
                <w:szCs w:val="28"/>
              </w:rPr>
              <w:t xml:space="preserve"> </w:t>
            </w:r>
            <w:proofErr w:type="spellStart"/>
            <w:r w:rsidR="006C0070" w:rsidRPr="00D551A5">
              <w:rPr>
                <w:rFonts w:ascii="Times New Roman" w:hAnsi="Times New Roman" w:cs="Times New Roman"/>
                <w:sz w:val="28"/>
                <w:szCs w:val="28"/>
              </w:rPr>
              <w:t>посещ</w:t>
            </w:r>
            <w:proofErr w:type="spellEnd"/>
            <w:r w:rsidR="006C0070" w:rsidRPr="00D551A5">
              <w:rPr>
                <w:rFonts w:ascii="Times New Roman" w:hAnsi="Times New Roman" w:cs="Times New Roman"/>
                <w:sz w:val="28"/>
                <w:szCs w:val="28"/>
              </w:rPr>
              <w:t>. в день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7D5E25" w:rsidRPr="00D551A5" w:rsidRDefault="006C0070" w:rsidP="00C87BEC">
            <w:pPr>
              <w:jc w:val="center"/>
              <w:rPr>
                <w:rFonts w:ascii="Times New Roman" w:hAnsi="Times New Roman" w:cs="Times New Roman"/>
                <w:sz w:val="28"/>
                <w:szCs w:val="28"/>
              </w:rPr>
            </w:pPr>
            <w:r w:rsidRPr="00D551A5">
              <w:rPr>
                <w:rFonts w:ascii="Times New Roman" w:hAnsi="Times New Roman" w:cs="Times New Roman"/>
                <w:sz w:val="28"/>
                <w:szCs w:val="28"/>
              </w:rPr>
              <w:t xml:space="preserve">50 </w:t>
            </w:r>
            <w:proofErr w:type="spellStart"/>
            <w:r w:rsidRPr="00D551A5">
              <w:rPr>
                <w:rFonts w:ascii="Times New Roman" w:hAnsi="Times New Roman" w:cs="Times New Roman"/>
                <w:sz w:val="28"/>
                <w:szCs w:val="28"/>
              </w:rPr>
              <w:t>посещ</w:t>
            </w:r>
            <w:proofErr w:type="spellEnd"/>
            <w:r w:rsidRPr="00D551A5">
              <w:rPr>
                <w:rFonts w:ascii="Times New Roman" w:hAnsi="Times New Roman" w:cs="Times New Roman"/>
                <w:sz w:val="28"/>
                <w:szCs w:val="28"/>
              </w:rPr>
              <w:t>. в день</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D5E25" w:rsidRPr="00D551A5" w:rsidRDefault="007D5E25" w:rsidP="00C87BEC">
            <w:pPr>
              <w:jc w:val="center"/>
              <w:rPr>
                <w:rFonts w:ascii="Times New Roman" w:hAnsi="Times New Roman" w:cs="Times New Roman"/>
                <w:sz w:val="28"/>
                <w:szCs w:val="28"/>
              </w:rPr>
            </w:pPr>
            <w:r w:rsidRPr="00D551A5">
              <w:rPr>
                <w:rFonts w:ascii="Times New Roman" w:hAnsi="Times New Roman" w:cs="Times New Roman"/>
                <w:sz w:val="28"/>
                <w:szCs w:val="28"/>
              </w:rPr>
              <w:t xml:space="preserve">15 </w:t>
            </w:r>
            <w:proofErr w:type="spellStart"/>
            <w:r w:rsidRPr="00D551A5">
              <w:rPr>
                <w:rFonts w:ascii="Times New Roman" w:hAnsi="Times New Roman" w:cs="Times New Roman"/>
                <w:sz w:val="28"/>
                <w:szCs w:val="28"/>
              </w:rPr>
              <w:t>посещ</w:t>
            </w:r>
            <w:proofErr w:type="spellEnd"/>
            <w:r w:rsidRPr="00D551A5">
              <w:rPr>
                <w:rFonts w:ascii="Times New Roman" w:hAnsi="Times New Roman" w:cs="Times New Roman"/>
                <w:sz w:val="28"/>
                <w:szCs w:val="28"/>
              </w:rPr>
              <w:t>. в день</w:t>
            </w:r>
          </w:p>
        </w:tc>
        <w:tc>
          <w:tcPr>
            <w:tcW w:w="1701" w:type="dxa"/>
            <w:tcBorders>
              <w:top w:val="single" w:sz="4" w:space="0" w:color="auto"/>
              <w:left w:val="single" w:sz="4" w:space="0" w:color="auto"/>
              <w:bottom w:val="single" w:sz="4" w:space="0" w:color="auto"/>
              <w:right w:val="single" w:sz="4" w:space="0" w:color="auto"/>
            </w:tcBorders>
          </w:tcPr>
          <w:p w:rsidR="007D5E25" w:rsidRPr="00D551A5" w:rsidRDefault="006C0070" w:rsidP="00CE04B3">
            <w:pPr>
              <w:jc w:val="center"/>
              <w:rPr>
                <w:rFonts w:ascii="Times New Roman" w:hAnsi="Times New Roman" w:cs="Times New Roman"/>
                <w:sz w:val="28"/>
                <w:szCs w:val="28"/>
              </w:rPr>
            </w:pPr>
            <w:r w:rsidRPr="00D551A5">
              <w:rPr>
                <w:rFonts w:ascii="Times New Roman" w:hAnsi="Times New Roman" w:cs="Times New Roman"/>
                <w:sz w:val="28"/>
                <w:szCs w:val="28"/>
              </w:rPr>
              <w:t>301 койка</w:t>
            </w:r>
          </w:p>
        </w:tc>
      </w:tr>
    </w:tbl>
    <w:p w:rsidR="006C0070" w:rsidRDefault="006C0070" w:rsidP="00286960">
      <w:pPr>
        <w:spacing w:line="360" w:lineRule="auto"/>
        <w:ind w:firstLine="709"/>
        <w:jc w:val="both"/>
        <w:rPr>
          <w:rFonts w:ascii="Times New Roman" w:hAnsi="Times New Roman" w:cs="Times New Roman"/>
          <w:color w:val="000000" w:themeColor="text1"/>
          <w:sz w:val="28"/>
          <w:szCs w:val="28"/>
        </w:rPr>
      </w:pPr>
    </w:p>
    <w:p w:rsidR="00C87BEC" w:rsidRPr="00C87BEC" w:rsidRDefault="000376FF" w:rsidP="000376FF">
      <w:pPr>
        <w:spacing w:line="36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w:t>
      </w:r>
      <w:r w:rsidR="00FE481C">
        <w:rPr>
          <w:rFonts w:ascii="Times New Roman" w:hAnsi="Times New Roman" w:cs="Times New Roman"/>
          <w:color w:val="000000" w:themeColor="text1"/>
          <w:sz w:val="28"/>
          <w:szCs w:val="28"/>
        </w:rPr>
        <w:t xml:space="preserve">На территории </w:t>
      </w:r>
      <w:r w:rsidR="00FE481C" w:rsidRPr="00FE481C">
        <w:rPr>
          <w:rFonts w:ascii="Times New Roman" w:hAnsi="Times New Roman" w:cs="Times New Roman"/>
          <w:color w:val="000000" w:themeColor="text1"/>
          <w:sz w:val="28"/>
          <w:szCs w:val="28"/>
        </w:rPr>
        <w:t>р. п. Маркова</w:t>
      </w:r>
      <w:r w:rsidR="00FE481C" w:rsidRPr="00FE481C">
        <w:t xml:space="preserve"> </w:t>
      </w:r>
      <w:r w:rsidR="00FE481C" w:rsidRPr="00FE481C">
        <w:rPr>
          <w:rFonts w:ascii="Times New Roman" w:hAnsi="Times New Roman" w:cs="Times New Roman"/>
          <w:color w:val="000000" w:themeColor="text1"/>
          <w:sz w:val="28"/>
          <w:szCs w:val="28"/>
        </w:rPr>
        <w:t>построен новый Дом культуры</w:t>
      </w:r>
      <w:r w:rsidR="00FE481C">
        <w:rPr>
          <w:rFonts w:ascii="Times New Roman" w:hAnsi="Times New Roman" w:cs="Times New Roman"/>
          <w:color w:val="000000" w:themeColor="text1"/>
          <w:sz w:val="28"/>
          <w:szCs w:val="28"/>
        </w:rPr>
        <w:t xml:space="preserve"> (МУК СКЦ Марковского МО) вместимостью 400 чел., с библиотекой и  спортивным залом.</w:t>
      </w:r>
      <w:r w:rsidR="00FE481C" w:rsidRPr="00FE481C">
        <w:rPr>
          <w:rFonts w:ascii="Times New Roman" w:hAnsi="Times New Roman" w:cs="Times New Roman"/>
          <w:color w:val="000000" w:themeColor="text1"/>
          <w:sz w:val="28"/>
          <w:szCs w:val="28"/>
        </w:rPr>
        <w:t xml:space="preserve"> </w:t>
      </w:r>
      <w:r w:rsidR="001652D7">
        <w:rPr>
          <w:rFonts w:ascii="Times New Roman" w:hAnsi="Times New Roman" w:cs="Times New Roman"/>
          <w:color w:val="000000" w:themeColor="text1"/>
          <w:sz w:val="28"/>
          <w:szCs w:val="28"/>
        </w:rPr>
        <w:t xml:space="preserve">Библиотечное обслуживание </w:t>
      </w:r>
      <w:r w:rsidR="00FE481C">
        <w:rPr>
          <w:rFonts w:ascii="Times New Roman" w:hAnsi="Times New Roman" w:cs="Times New Roman"/>
          <w:color w:val="000000" w:themeColor="text1"/>
          <w:sz w:val="28"/>
          <w:szCs w:val="28"/>
        </w:rPr>
        <w:t xml:space="preserve">Марковского муниципального образования </w:t>
      </w:r>
      <w:r w:rsidR="001652D7">
        <w:rPr>
          <w:rFonts w:ascii="Times New Roman" w:hAnsi="Times New Roman" w:cs="Times New Roman"/>
          <w:color w:val="000000" w:themeColor="text1"/>
          <w:sz w:val="28"/>
          <w:szCs w:val="28"/>
        </w:rPr>
        <w:t>осуществляется 2-мя</w:t>
      </w:r>
      <w:r w:rsidR="00286960" w:rsidRPr="00DB4BFB">
        <w:rPr>
          <w:rFonts w:ascii="Times New Roman" w:hAnsi="Times New Roman" w:cs="Times New Roman"/>
          <w:color w:val="000000" w:themeColor="text1"/>
          <w:sz w:val="28"/>
          <w:szCs w:val="28"/>
        </w:rPr>
        <w:t xml:space="preserve"> библиотек</w:t>
      </w:r>
      <w:r w:rsidR="001652D7">
        <w:rPr>
          <w:rFonts w:ascii="Times New Roman" w:hAnsi="Times New Roman" w:cs="Times New Roman"/>
          <w:color w:val="000000" w:themeColor="text1"/>
          <w:sz w:val="28"/>
          <w:szCs w:val="28"/>
        </w:rPr>
        <w:t>ами</w:t>
      </w:r>
      <w:r w:rsidR="00286960" w:rsidRPr="00DB4BFB">
        <w:rPr>
          <w:rFonts w:ascii="Times New Roman" w:hAnsi="Times New Roman" w:cs="Times New Roman"/>
          <w:color w:val="000000" w:themeColor="text1"/>
          <w:sz w:val="28"/>
          <w:szCs w:val="28"/>
        </w:rPr>
        <w:t>: одна в р.</w:t>
      </w:r>
      <w:r w:rsidR="00026C33">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 xml:space="preserve">п. Маркова, другая в п. Падь Мельничная.  </w:t>
      </w:r>
    </w:p>
    <w:p w:rsidR="00C87BEC" w:rsidRPr="00C87BEC" w:rsidRDefault="00C87BEC" w:rsidP="00C87BEC">
      <w:pPr>
        <w:jc w:val="right"/>
        <w:rPr>
          <w:rFonts w:ascii="Times New Roman" w:hAnsi="Times New Roman" w:cs="Times New Roman"/>
          <w:sz w:val="28"/>
          <w:szCs w:val="28"/>
        </w:rPr>
      </w:pPr>
    </w:p>
    <w:p w:rsidR="00C87BEC" w:rsidRPr="00C87BEC" w:rsidRDefault="00C87BEC" w:rsidP="00C87BEC">
      <w:pPr>
        <w:jc w:val="center"/>
        <w:rPr>
          <w:rFonts w:ascii="Times New Roman" w:hAnsi="Times New Roman" w:cs="Times New Roman"/>
          <w:b/>
          <w:sz w:val="28"/>
          <w:szCs w:val="28"/>
        </w:rPr>
      </w:pPr>
      <w:r w:rsidRPr="00C87BEC">
        <w:rPr>
          <w:rFonts w:ascii="Times New Roman" w:hAnsi="Times New Roman" w:cs="Times New Roman"/>
          <w:b/>
          <w:sz w:val="28"/>
          <w:szCs w:val="28"/>
        </w:rPr>
        <w:t>Характеристика учреждений культурного обслуживания</w:t>
      </w:r>
    </w:p>
    <w:p w:rsidR="00C87BEC" w:rsidRPr="00C87BEC" w:rsidRDefault="00C87BEC" w:rsidP="00C87BEC">
      <w:pPr>
        <w:rPr>
          <w:rFonts w:ascii="Times New Roman" w:hAnsi="Times New Roman" w:cs="Times New Roman"/>
          <w:b/>
          <w:sz w:val="28"/>
          <w:szCs w:val="28"/>
        </w:rPr>
      </w:pPr>
      <w:r w:rsidRPr="00C87BEC">
        <w:rPr>
          <w:rFonts w:ascii="Times New Roman" w:hAnsi="Times New Roman" w:cs="Times New Roman"/>
          <w:b/>
          <w:sz w:val="28"/>
          <w:szCs w:val="28"/>
        </w:rPr>
        <w:t xml:space="preserve">                                                                                                             </w:t>
      </w:r>
      <w:r w:rsidR="000376FF">
        <w:rPr>
          <w:rFonts w:ascii="Times New Roman" w:hAnsi="Times New Roman" w:cs="Times New Roman"/>
          <w:b/>
          <w:sz w:val="28"/>
          <w:szCs w:val="28"/>
        </w:rPr>
        <w:t xml:space="preserve">     </w:t>
      </w:r>
      <w:r w:rsidRPr="00C87BEC">
        <w:rPr>
          <w:rFonts w:ascii="Times New Roman" w:hAnsi="Times New Roman" w:cs="Times New Roman"/>
          <w:b/>
          <w:sz w:val="28"/>
          <w:szCs w:val="28"/>
        </w:rPr>
        <w:t xml:space="preserve">Таблица </w:t>
      </w:r>
      <w:r w:rsidR="000D1CA7">
        <w:rPr>
          <w:rFonts w:ascii="Times New Roman" w:hAnsi="Times New Roman" w:cs="Times New Roman"/>
          <w:b/>
          <w:sz w:val="28"/>
          <w:szCs w:val="28"/>
        </w:rPr>
        <w:t>7</w:t>
      </w:r>
    </w:p>
    <w:p w:rsidR="00C87BEC" w:rsidRPr="00C87BEC" w:rsidRDefault="00C87BEC" w:rsidP="00C87BEC">
      <w:pPr>
        <w:jc w:val="center"/>
        <w:rPr>
          <w:rFonts w:ascii="Times New Roman" w:hAnsi="Times New Roman" w:cs="Times New Roman"/>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2"/>
        <w:gridCol w:w="1701"/>
        <w:gridCol w:w="1417"/>
        <w:gridCol w:w="1276"/>
        <w:gridCol w:w="1134"/>
        <w:gridCol w:w="1276"/>
      </w:tblGrid>
      <w:tr w:rsidR="00C87BEC" w:rsidRPr="00C87BEC" w:rsidTr="00026C33">
        <w:trPr>
          <w:trHeight w:val="469"/>
        </w:trPr>
        <w:tc>
          <w:tcPr>
            <w:tcW w:w="2012" w:type="dxa"/>
            <w:vMerge w:val="restart"/>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C87BEC" w:rsidP="00604D54">
            <w:pPr>
              <w:jc w:val="center"/>
              <w:rPr>
                <w:rFonts w:ascii="Times New Roman" w:hAnsi="Times New Roman" w:cs="Times New Roman"/>
                <w:b/>
                <w:sz w:val="24"/>
                <w:szCs w:val="24"/>
              </w:rPr>
            </w:pPr>
            <w:r w:rsidRPr="00773A71">
              <w:rPr>
                <w:rFonts w:ascii="Times New Roman" w:hAnsi="Times New Roman" w:cs="Times New Roman"/>
                <w:b/>
                <w:sz w:val="24"/>
                <w:szCs w:val="24"/>
              </w:rPr>
              <w:t>Наименование показателя</w:t>
            </w:r>
          </w:p>
        </w:tc>
        <w:tc>
          <w:tcPr>
            <w:tcW w:w="6804" w:type="dxa"/>
            <w:gridSpan w:val="5"/>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C87BEC" w:rsidP="00604D54">
            <w:pPr>
              <w:tabs>
                <w:tab w:val="center" w:pos="3962"/>
              </w:tabs>
              <w:jc w:val="center"/>
              <w:rPr>
                <w:rFonts w:ascii="Times New Roman" w:hAnsi="Times New Roman" w:cs="Times New Roman"/>
                <w:b/>
                <w:sz w:val="24"/>
                <w:szCs w:val="24"/>
              </w:rPr>
            </w:pPr>
            <w:r w:rsidRPr="00773A71">
              <w:rPr>
                <w:rFonts w:ascii="Times New Roman" w:hAnsi="Times New Roman" w:cs="Times New Roman"/>
                <w:b/>
                <w:sz w:val="24"/>
                <w:szCs w:val="24"/>
              </w:rPr>
              <w:t>Виды учреждений культуры</w:t>
            </w:r>
          </w:p>
        </w:tc>
      </w:tr>
      <w:tr w:rsidR="00C87BEC" w:rsidRPr="00C87BEC" w:rsidTr="00026C33">
        <w:trPr>
          <w:trHeight w:val="402"/>
        </w:trPr>
        <w:tc>
          <w:tcPr>
            <w:tcW w:w="20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7BEC" w:rsidRPr="00773A71" w:rsidRDefault="00C87BEC" w:rsidP="00604D54">
            <w:pPr>
              <w:jc w:val="center"/>
              <w:rPr>
                <w:rFonts w:ascii="Times New Roman" w:hAnsi="Times New Roman" w:cs="Times New Roman"/>
                <w:b/>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026C33" w:rsidP="00604D54">
            <w:pPr>
              <w:jc w:val="center"/>
              <w:rPr>
                <w:rFonts w:ascii="Times New Roman" w:hAnsi="Times New Roman" w:cs="Times New Roman"/>
                <w:b/>
                <w:sz w:val="24"/>
                <w:szCs w:val="24"/>
              </w:rPr>
            </w:pPr>
            <w:r w:rsidRPr="00773A71">
              <w:rPr>
                <w:rFonts w:ascii="Times New Roman" w:hAnsi="Times New Roman" w:cs="Times New Roman"/>
                <w:b/>
                <w:sz w:val="24"/>
                <w:szCs w:val="24"/>
              </w:rPr>
              <w:t xml:space="preserve">Зрительный    зал    </w:t>
            </w:r>
            <w:r w:rsidR="00C87BEC" w:rsidRPr="00773A71">
              <w:rPr>
                <w:rFonts w:ascii="Times New Roman" w:hAnsi="Times New Roman" w:cs="Times New Roman"/>
                <w:b/>
                <w:sz w:val="24"/>
                <w:szCs w:val="24"/>
              </w:rPr>
              <w:t>р.</w:t>
            </w:r>
            <w:r w:rsidRPr="00773A71">
              <w:rPr>
                <w:rFonts w:ascii="Times New Roman" w:hAnsi="Times New Roman" w:cs="Times New Roman"/>
                <w:b/>
                <w:sz w:val="24"/>
                <w:szCs w:val="24"/>
              </w:rPr>
              <w:t xml:space="preserve"> </w:t>
            </w:r>
            <w:r w:rsidR="00C87BEC" w:rsidRPr="00773A71">
              <w:rPr>
                <w:rFonts w:ascii="Times New Roman" w:hAnsi="Times New Roman" w:cs="Times New Roman"/>
                <w:b/>
                <w:sz w:val="24"/>
                <w:szCs w:val="24"/>
              </w:rPr>
              <w:t>п.</w:t>
            </w:r>
            <w:r w:rsidR="00604D54">
              <w:rPr>
                <w:rFonts w:ascii="Times New Roman" w:hAnsi="Times New Roman" w:cs="Times New Roman"/>
                <w:b/>
                <w:sz w:val="24"/>
                <w:szCs w:val="24"/>
              </w:rPr>
              <w:t xml:space="preserve"> </w:t>
            </w:r>
            <w:r w:rsidR="00C87BEC" w:rsidRPr="00773A71">
              <w:rPr>
                <w:rFonts w:ascii="Times New Roman" w:hAnsi="Times New Roman" w:cs="Times New Roman"/>
                <w:b/>
                <w:sz w:val="24"/>
                <w:szCs w:val="24"/>
              </w:rPr>
              <w:t>Маркова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C87BEC" w:rsidP="00604D54">
            <w:pPr>
              <w:jc w:val="center"/>
              <w:rPr>
                <w:rFonts w:ascii="Times New Roman" w:hAnsi="Times New Roman" w:cs="Times New Roman"/>
                <w:b/>
                <w:sz w:val="24"/>
                <w:szCs w:val="24"/>
              </w:rPr>
            </w:pPr>
            <w:proofErr w:type="spellStart"/>
            <w:proofErr w:type="gramStart"/>
            <w:r w:rsidRPr="00773A71">
              <w:rPr>
                <w:rFonts w:ascii="Times New Roman" w:hAnsi="Times New Roman" w:cs="Times New Roman"/>
                <w:b/>
                <w:sz w:val="24"/>
                <w:szCs w:val="24"/>
              </w:rPr>
              <w:t>Помеще-ния</w:t>
            </w:r>
            <w:proofErr w:type="spellEnd"/>
            <w:proofErr w:type="gramEnd"/>
            <w:r w:rsidRPr="00773A71">
              <w:rPr>
                <w:rFonts w:ascii="Times New Roman" w:hAnsi="Times New Roman" w:cs="Times New Roman"/>
                <w:b/>
                <w:sz w:val="24"/>
                <w:szCs w:val="24"/>
              </w:rPr>
              <w:t xml:space="preserve"> для кружков</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C87BEC" w:rsidP="00604D54">
            <w:pPr>
              <w:jc w:val="center"/>
              <w:rPr>
                <w:rFonts w:ascii="Times New Roman" w:hAnsi="Times New Roman" w:cs="Times New Roman"/>
                <w:b/>
                <w:sz w:val="24"/>
                <w:szCs w:val="24"/>
              </w:rPr>
            </w:pPr>
            <w:proofErr w:type="spellStart"/>
            <w:proofErr w:type="gramStart"/>
            <w:r w:rsidRPr="00773A71">
              <w:rPr>
                <w:rFonts w:ascii="Times New Roman" w:hAnsi="Times New Roman" w:cs="Times New Roman"/>
                <w:b/>
                <w:sz w:val="24"/>
                <w:szCs w:val="24"/>
              </w:rPr>
              <w:t>Библио-тека</w:t>
            </w:r>
            <w:proofErr w:type="spellEnd"/>
            <w:proofErr w:type="gramEnd"/>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C87BEC" w:rsidP="00604D54">
            <w:pPr>
              <w:jc w:val="center"/>
              <w:rPr>
                <w:rFonts w:ascii="Times New Roman" w:hAnsi="Times New Roman" w:cs="Times New Roman"/>
                <w:b/>
                <w:sz w:val="24"/>
                <w:szCs w:val="24"/>
              </w:rPr>
            </w:pPr>
            <w:r w:rsidRPr="00773A71">
              <w:rPr>
                <w:rFonts w:ascii="Times New Roman" w:hAnsi="Times New Roman" w:cs="Times New Roman"/>
                <w:b/>
                <w:sz w:val="24"/>
                <w:szCs w:val="24"/>
              </w:rPr>
              <w:t>п. Падь</w:t>
            </w:r>
            <w:r w:rsidR="00604D54">
              <w:rPr>
                <w:rFonts w:ascii="Times New Roman" w:hAnsi="Times New Roman" w:cs="Times New Roman"/>
                <w:b/>
                <w:sz w:val="24"/>
                <w:szCs w:val="24"/>
              </w:rPr>
              <w:t xml:space="preserve"> </w:t>
            </w:r>
            <w:r w:rsidRPr="00773A71">
              <w:rPr>
                <w:rFonts w:ascii="Times New Roman" w:hAnsi="Times New Roman" w:cs="Times New Roman"/>
                <w:b/>
                <w:sz w:val="24"/>
                <w:szCs w:val="24"/>
              </w:rPr>
              <w:t>Мельничная</w:t>
            </w:r>
          </w:p>
        </w:tc>
      </w:tr>
      <w:tr w:rsidR="00C87BEC" w:rsidRPr="00C87BEC" w:rsidTr="00604D54">
        <w:trPr>
          <w:trHeight w:val="587"/>
        </w:trPr>
        <w:tc>
          <w:tcPr>
            <w:tcW w:w="20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7BEC" w:rsidRPr="00773A71" w:rsidRDefault="00C87BEC" w:rsidP="00604D54">
            <w:pPr>
              <w:jc w:val="center"/>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7BEC" w:rsidRPr="00773A71" w:rsidRDefault="00C87BEC" w:rsidP="00604D54">
            <w:pPr>
              <w:jc w:val="center"/>
              <w:rPr>
                <w:rFonts w:ascii="Times New Roman" w:hAnsi="Times New Roman" w:cs="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7BEC" w:rsidRPr="00773A71" w:rsidRDefault="00C87BEC" w:rsidP="00604D54">
            <w:pPr>
              <w:jc w:val="center"/>
              <w:rPr>
                <w:rFonts w:ascii="Times New Roman" w:hAnsi="Times New Roman" w:cs="Times New Roman"/>
                <w:b/>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87BEC" w:rsidRPr="00773A71" w:rsidRDefault="00C87BEC" w:rsidP="00604D54">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C87BEC" w:rsidP="00604D54">
            <w:pPr>
              <w:jc w:val="center"/>
              <w:rPr>
                <w:rFonts w:ascii="Times New Roman" w:hAnsi="Times New Roman" w:cs="Times New Roman"/>
                <w:b/>
                <w:sz w:val="24"/>
                <w:szCs w:val="24"/>
              </w:rPr>
            </w:pPr>
            <w:proofErr w:type="spellStart"/>
            <w:proofErr w:type="gramStart"/>
            <w:r w:rsidRPr="00773A71">
              <w:rPr>
                <w:rFonts w:ascii="Times New Roman" w:hAnsi="Times New Roman" w:cs="Times New Roman"/>
                <w:b/>
                <w:sz w:val="24"/>
                <w:szCs w:val="24"/>
              </w:rPr>
              <w:t>танц</w:t>
            </w:r>
            <w:proofErr w:type="spellEnd"/>
            <w:r w:rsidRPr="00773A71">
              <w:rPr>
                <w:rFonts w:ascii="Times New Roman" w:hAnsi="Times New Roman" w:cs="Times New Roman"/>
                <w:b/>
                <w:sz w:val="24"/>
                <w:szCs w:val="24"/>
              </w:rPr>
              <w:t>. зал</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7BEC" w:rsidRPr="00773A71" w:rsidRDefault="00043301" w:rsidP="00604D54">
            <w:pPr>
              <w:jc w:val="center"/>
              <w:rPr>
                <w:rFonts w:ascii="Times New Roman" w:hAnsi="Times New Roman" w:cs="Times New Roman"/>
                <w:b/>
                <w:sz w:val="24"/>
                <w:szCs w:val="24"/>
              </w:rPr>
            </w:pPr>
            <w:proofErr w:type="spellStart"/>
            <w:r w:rsidRPr="00773A71">
              <w:rPr>
                <w:rFonts w:ascii="Times New Roman" w:hAnsi="Times New Roman" w:cs="Times New Roman"/>
                <w:b/>
                <w:sz w:val="24"/>
                <w:szCs w:val="24"/>
              </w:rPr>
              <w:t>б</w:t>
            </w:r>
            <w:r w:rsidR="00C87BEC" w:rsidRPr="00773A71">
              <w:rPr>
                <w:rFonts w:ascii="Times New Roman" w:hAnsi="Times New Roman" w:cs="Times New Roman"/>
                <w:b/>
                <w:sz w:val="24"/>
                <w:szCs w:val="24"/>
              </w:rPr>
              <w:t>ибли</w:t>
            </w:r>
            <w:proofErr w:type="gramStart"/>
            <w:r w:rsidR="00C87BEC" w:rsidRPr="00773A71">
              <w:rPr>
                <w:rFonts w:ascii="Times New Roman" w:hAnsi="Times New Roman" w:cs="Times New Roman"/>
                <w:b/>
                <w:sz w:val="24"/>
                <w:szCs w:val="24"/>
              </w:rPr>
              <w:t>о</w:t>
            </w:r>
            <w:proofErr w:type="spellEnd"/>
            <w:r w:rsidR="00C87BEC" w:rsidRPr="00773A71">
              <w:rPr>
                <w:rFonts w:ascii="Times New Roman" w:hAnsi="Times New Roman" w:cs="Times New Roman"/>
                <w:b/>
                <w:sz w:val="24"/>
                <w:szCs w:val="24"/>
              </w:rPr>
              <w:t>-</w:t>
            </w:r>
            <w:proofErr w:type="gramEnd"/>
            <w:r w:rsidR="00026C33" w:rsidRPr="00773A71">
              <w:rPr>
                <w:rFonts w:ascii="Times New Roman" w:hAnsi="Times New Roman" w:cs="Times New Roman"/>
                <w:b/>
                <w:sz w:val="24"/>
                <w:szCs w:val="24"/>
              </w:rPr>
              <w:t xml:space="preserve"> </w:t>
            </w:r>
            <w:proofErr w:type="spellStart"/>
            <w:r w:rsidR="00C87BEC" w:rsidRPr="00773A71">
              <w:rPr>
                <w:rFonts w:ascii="Times New Roman" w:hAnsi="Times New Roman" w:cs="Times New Roman"/>
                <w:b/>
                <w:sz w:val="24"/>
                <w:szCs w:val="24"/>
              </w:rPr>
              <w:t>тека</w:t>
            </w:r>
            <w:proofErr w:type="spellEnd"/>
          </w:p>
        </w:tc>
      </w:tr>
      <w:tr w:rsidR="00C87BEC" w:rsidRPr="00C87BEC" w:rsidTr="00604D54">
        <w:trPr>
          <w:trHeight w:val="548"/>
        </w:trPr>
        <w:tc>
          <w:tcPr>
            <w:tcW w:w="2012" w:type="dxa"/>
            <w:tcBorders>
              <w:top w:val="single" w:sz="4" w:space="0" w:color="auto"/>
              <w:left w:val="single" w:sz="4" w:space="0" w:color="auto"/>
              <w:bottom w:val="single" w:sz="4" w:space="0" w:color="auto"/>
              <w:right w:val="single" w:sz="4" w:space="0" w:color="auto"/>
            </w:tcBorders>
            <w:shd w:val="clear" w:color="auto" w:fill="auto"/>
          </w:tcPr>
          <w:p w:rsidR="00C87BEC" w:rsidRPr="00E12838" w:rsidRDefault="00C87BEC" w:rsidP="00C87BEC">
            <w:pPr>
              <w:rPr>
                <w:rFonts w:ascii="Times New Roman" w:hAnsi="Times New Roman" w:cs="Times New Roman"/>
                <w:sz w:val="24"/>
                <w:szCs w:val="24"/>
              </w:rPr>
            </w:pPr>
            <w:r w:rsidRPr="00E12838">
              <w:rPr>
                <w:rFonts w:ascii="Times New Roman" w:hAnsi="Times New Roman" w:cs="Times New Roman"/>
                <w:sz w:val="24"/>
                <w:szCs w:val="24"/>
              </w:rPr>
              <w:t>Вместимость</w:t>
            </w:r>
            <w:r w:rsidR="00D551A5" w:rsidRPr="00E12838">
              <w:rPr>
                <w:rFonts w:ascii="Times New Roman" w:hAnsi="Times New Roman" w:cs="Times New Roman"/>
                <w:sz w:val="24"/>
                <w:szCs w:val="24"/>
              </w:rPr>
              <w:t xml:space="preserve"> (чел.)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87BEC" w:rsidRPr="00E12838" w:rsidRDefault="00427816" w:rsidP="00C87BEC">
            <w:pPr>
              <w:jc w:val="center"/>
              <w:rPr>
                <w:rFonts w:ascii="Times New Roman" w:hAnsi="Times New Roman" w:cs="Times New Roman"/>
                <w:sz w:val="24"/>
                <w:szCs w:val="24"/>
              </w:rPr>
            </w:pPr>
            <w:r w:rsidRPr="00E12838">
              <w:rPr>
                <w:rFonts w:ascii="Times New Roman" w:hAnsi="Times New Roman" w:cs="Times New Roman"/>
                <w:sz w:val="24"/>
                <w:szCs w:val="24"/>
              </w:rPr>
              <w:t>209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87BEC" w:rsidRPr="00E12838" w:rsidRDefault="00D551A5" w:rsidP="00D551A5">
            <w:pPr>
              <w:jc w:val="center"/>
              <w:rPr>
                <w:rFonts w:ascii="Times New Roman" w:hAnsi="Times New Roman" w:cs="Times New Roman"/>
                <w:sz w:val="24"/>
                <w:szCs w:val="24"/>
              </w:rPr>
            </w:pPr>
            <w:r w:rsidRPr="00E12838">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7BEC" w:rsidRPr="00E12838" w:rsidRDefault="00D551A5" w:rsidP="00D551A5">
            <w:pPr>
              <w:rPr>
                <w:rFonts w:ascii="Times New Roman" w:hAnsi="Times New Roman" w:cs="Times New Roman"/>
                <w:sz w:val="24"/>
                <w:szCs w:val="24"/>
              </w:rPr>
            </w:pPr>
            <w:r w:rsidRPr="00E12838">
              <w:rPr>
                <w:rFonts w:ascii="Times New Roman" w:hAnsi="Times New Roman" w:cs="Times New Roman"/>
                <w:sz w:val="24"/>
                <w:szCs w:val="24"/>
              </w:rPr>
              <w:t xml:space="preserve">     </w:t>
            </w:r>
            <w:r w:rsidR="0066111A" w:rsidRPr="00E12838">
              <w:rPr>
                <w:rFonts w:ascii="Times New Roman" w:hAnsi="Times New Roman" w:cs="Times New Roman"/>
                <w:sz w:val="24"/>
                <w:szCs w:val="24"/>
              </w:rPr>
              <w:t>25</w:t>
            </w:r>
          </w:p>
        </w:tc>
        <w:tc>
          <w:tcPr>
            <w:tcW w:w="1134" w:type="dxa"/>
            <w:tcBorders>
              <w:top w:val="nil"/>
              <w:left w:val="single" w:sz="4" w:space="0" w:color="auto"/>
              <w:bottom w:val="single" w:sz="4" w:space="0" w:color="auto"/>
              <w:right w:val="single" w:sz="4" w:space="0" w:color="auto"/>
            </w:tcBorders>
            <w:shd w:val="clear" w:color="auto" w:fill="auto"/>
          </w:tcPr>
          <w:p w:rsidR="00C87BEC" w:rsidRPr="00E12838" w:rsidRDefault="00D551A5" w:rsidP="00C87BEC">
            <w:pPr>
              <w:jc w:val="center"/>
              <w:rPr>
                <w:rFonts w:ascii="Times New Roman" w:hAnsi="Times New Roman" w:cs="Times New Roman"/>
                <w:sz w:val="24"/>
                <w:szCs w:val="24"/>
              </w:rPr>
            </w:pPr>
            <w:r w:rsidRPr="00E12838">
              <w:rPr>
                <w:rFonts w:ascii="Times New Roman" w:hAnsi="Times New Roman" w:cs="Times New Roman"/>
                <w:sz w:val="24"/>
                <w:szCs w:val="24"/>
              </w:rPr>
              <w:t>3</w:t>
            </w:r>
            <w:r w:rsidR="00C87BEC" w:rsidRPr="00E12838">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87BEC" w:rsidRPr="00E12838" w:rsidRDefault="0066111A" w:rsidP="00D551A5">
            <w:pPr>
              <w:jc w:val="center"/>
              <w:rPr>
                <w:rFonts w:ascii="Times New Roman" w:hAnsi="Times New Roman" w:cs="Times New Roman"/>
                <w:sz w:val="24"/>
                <w:szCs w:val="24"/>
              </w:rPr>
            </w:pPr>
            <w:r w:rsidRPr="00E12838">
              <w:rPr>
                <w:rFonts w:ascii="Times New Roman" w:hAnsi="Times New Roman" w:cs="Times New Roman"/>
                <w:sz w:val="24"/>
                <w:szCs w:val="24"/>
              </w:rPr>
              <w:t>15</w:t>
            </w:r>
          </w:p>
        </w:tc>
      </w:tr>
    </w:tbl>
    <w:p w:rsidR="00E17E09" w:rsidRDefault="00E17E09" w:rsidP="00E17E09">
      <w:pPr>
        <w:spacing w:line="360" w:lineRule="auto"/>
        <w:jc w:val="both"/>
        <w:rPr>
          <w:sz w:val="24"/>
          <w:szCs w:val="24"/>
        </w:rPr>
      </w:pPr>
      <w:r>
        <w:rPr>
          <w:sz w:val="24"/>
          <w:szCs w:val="24"/>
        </w:rPr>
        <w:t xml:space="preserve">     </w:t>
      </w:r>
    </w:p>
    <w:p w:rsidR="00C87BEC" w:rsidRPr="00E17E09" w:rsidRDefault="001652D7" w:rsidP="00E17E09">
      <w:pPr>
        <w:spacing w:line="360" w:lineRule="auto"/>
        <w:jc w:val="both"/>
        <w:rPr>
          <w:sz w:val="28"/>
        </w:rPr>
      </w:pPr>
      <w:r>
        <w:rPr>
          <w:sz w:val="24"/>
          <w:szCs w:val="24"/>
        </w:rPr>
        <w:t xml:space="preserve">     </w:t>
      </w:r>
      <w:r w:rsidR="00286960" w:rsidRPr="00E17E09">
        <w:rPr>
          <w:rFonts w:ascii="Times New Roman" w:hAnsi="Times New Roman" w:cs="Times New Roman"/>
          <w:color w:val="000000" w:themeColor="text1"/>
          <w:sz w:val="28"/>
          <w:szCs w:val="28"/>
        </w:rPr>
        <w:t>Из спортивных сооружений есть</w:t>
      </w:r>
      <w:r w:rsidR="000376FF" w:rsidRPr="00E17E09">
        <w:rPr>
          <w:rFonts w:ascii="Times New Roman" w:hAnsi="Times New Roman" w:cs="Times New Roman"/>
          <w:color w:val="000000" w:themeColor="text1"/>
          <w:sz w:val="28"/>
          <w:szCs w:val="28"/>
        </w:rPr>
        <w:t xml:space="preserve"> спортивные залы в Марковской</w:t>
      </w:r>
      <w:r w:rsidR="00AE5DAC">
        <w:rPr>
          <w:rFonts w:ascii="Times New Roman" w:hAnsi="Times New Roman" w:cs="Times New Roman"/>
          <w:color w:val="000000" w:themeColor="text1"/>
          <w:sz w:val="28"/>
          <w:szCs w:val="28"/>
        </w:rPr>
        <w:t xml:space="preserve"> средней</w:t>
      </w:r>
      <w:r w:rsidR="00773A71">
        <w:rPr>
          <w:rFonts w:ascii="Times New Roman" w:hAnsi="Times New Roman" w:cs="Times New Roman"/>
          <w:color w:val="000000" w:themeColor="text1"/>
          <w:sz w:val="28"/>
          <w:szCs w:val="28"/>
        </w:rPr>
        <w:t xml:space="preserve"> школе и </w:t>
      </w:r>
      <w:r w:rsidR="000376FF" w:rsidRPr="00E17E09">
        <w:rPr>
          <w:rFonts w:ascii="Times New Roman" w:hAnsi="Times New Roman" w:cs="Times New Roman"/>
          <w:color w:val="000000" w:themeColor="text1"/>
          <w:sz w:val="28"/>
          <w:szCs w:val="28"/>
        </w:rPr>
        <w:t xml:space="preserve"> МУК СКЦ Марковского муниципального образования,</w:t>
      </w:r>
      <w:r w:rsidR="00286960" w:rsidRPr="00E17E09">
        <w:rPr>
          <w:rFonts w:ascii="Times New Roman" w:hAnsi="Times New Roman" w:cs="Times New Roman"/>
          <w:color w:val="000000" w:themeColor="text1"/>
          <w:sz w:val="28"/>
          <w:szCs w:val="28"/>
        </w:rPr>
        <w:t xml:space="preserve"> </w:t>
      </w:r>
      <w:r w:rsidR="000376FF" w:rsidRPr="00E17E09">
        <w:rPr>
          <w:rFonts w:ascii="Times New Roman" w:hAnsi="Times New Roman" w:cs="Times New Roman"/>
          <w:color w:val="000000" w:themeColor="text1"/>
          <w:sz w:val="28"/>
          <w:szCs w:val="28"/>
        </w:rPr>
        <w:t xml:space="preserve">школьное </w:t>
      </w:r>
      <w:r>
        <w:rPr>
          <w:rFonts w:ascii="Times New Roman" w:hAnsi="Times New Roman" w:cs="Times New Roman"/>
          <w:color w:val="000000" w:themeColor="text1"/>
          <w:sz w:val="28"/>
          <w:szCs w:val="28"/>
        </w:rPr>
        <w:t>футбольное поле</w:t>
      </w:r>
      <w:r w:rsidR="00AE5DAC">
        <w:rPr>
          <w:rFonts w:ascii="Times New Roman" w:hAnsi="Times New Roman" w:cs="Times New Roman"/>
          <w:color w:val="000000" w:themeColor="text1"/>
          <w:sz w:val="28"/>
          <w:szCs w:val="28"/>
        </w:rPr>
        <w:t>,</w:t>
      </w:r>
      <w:r w:rsidR="00286960" w:rsidRPr="00E17E0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баскетбольная площадка</w:t>
      </w:r>
      <w:r w:rsidR="00AE5DAC">
        <w:rPr>
          <w:rFonts w:ascii="Times New Roman" w:hAnsi="Times New Roman" w:cs="Times New Roman"/>
          <w:color w:val="000000" w:themeColor="text1"/>
          <w:sz w:val="28"/>
          <w:szCs w:val="28"/>
        </w:rPr>
        <w:t xml:space="preserve"> и</w:t>
      </w:r>
      <w:r w:rsidR="00286960" w:rsidRPr="00E17E09">
        <w:rPr>
          <w:rFonts w:ascii="Times New Roman" w:hAnsi="Times New Roman" w:cs="Times New Roman"/>
          <w:color w:val="000000" w:themeColor="text1"/>
          <w:sz w:val="28"/>
          <w:szCs w:val="28"/>
        </w:rPr>
        <w:t xml:space="preserve"> бас</w:t>
      </w:r>
      <w:r w:rsidR="00043301" w:rsidRPr="00E17E09">
        <w:rPr>
          <w:rFonts w:ascii="Times New Roman" w:hAnsi="Times New Roman" w:cs="Times New Roman"/>
          <w:color w:val="000000" w:themeColor="text1"/>
          <w:sz w:val="28"/>
          <w:szCs w:val="28"/>
        </w:rPr>
        <w:t>сейн.</w:t>
      </w:r>
      <w:r w:rsidR="00286960" w:rsidRPr="00E17E09">
        <w:rPr>
          <w:rFonts w:ascii="Times New Roman" w:hAnsi="Times New Roman" w:cs="Times New Roman"/>
          <w:color w:val="000000" w:themeColor="text1"/>
          <w:sz w:val="28"/>
          <w:szCs w:val="28"/>
        </w:rPr>
        <w:t xml:space="preserve"> </w:t>
      </w:r>
      <w:r w:rsidR="00FE481C">
        <w:rPr>
          <w:rFonts w:ascii="Times New Roman" w:hAnsi="Times New Roman" w:cs="Times New Roman"/>
          <w:color w:val="000000" w:themeColor="text1"/>
          <w:sz w:val="28"/>
          <w:szCs w:val="28"/>
        </w:rPr>
        <w:t>В</w:t>
      </w:r>
      <w:r w:rsidR="00FE481C" w:rsidRPr="00FE481C">
        <w:rPr>
          <w:rFonts w:ascii="Times New Roman" w:hAnsi="Times New Roman" w:cs="Times New Roman"/>
          <w:color w:val="000000" w:themeColor="text1"/>
          <w:sz w:val="28"/>
          <w:szCs w:val="28"/>
        </w:rPr>
        <w:t xml:space="preserve"> р. п. Маркова построена спортивная площадка между домами 34 и 35, отремонтирован </w:t>
      </w:r>
      <w:r>
        <w:rPr>
          <w:rFonts w:ascii="Times New Roman" w:hAnsi="Times New Roman" w:cs="Times New Roman"/>
          <w:color w:val="000000" w:themeColor="text1"/>
          <w:sz w:val="28"/>
          <w:szCs w:val="28"/>
        </w:rPr>
        <w:t xml:space="preserve">хоккейный </w:t>
      </w:r>
      <w:r w:rsidR="00FE481C" w:rsidRPr="00FE481C">
        <w:rPr>
          <w:rFonts w:ascii="Times New Roman" w:hAnsi="Times New Roman" w:cs="Times New Roman"/>
          <w:color w:val="000000" w:themeColor="text1"/>
          <w:sz w:val="28"/>
          <w:szCs w:val="28"/>
        </w:rPr>
        <w:t>корт.</w:t>
      </w:r>
    </w:p>
    <w:p w:rsidR="00C87BEC" w:rsidRPr="00C87BEC" w:rsidRDefault="00C87BEC" w:rsidP="00E17E09">
      <w:pPr>
        <w:jc w:val="center"/>
        <w:rPr>
          <w:rFonts w:ascii="Times New Roman" w:hAnsi="Times New Roman" w:cs="Times New Roman"/>
          <w:b/>
          <w:sz w:val="28"/>
          <w:szCs w:val="28"/>
        </w:rPr>
      </w:pPr>
      <w:r w:rsidRPr="00C87BEC">
        <w:rPr>
          <w:rFonts w:ascii="Times New Roman" w:hAnsi="Times New Roman" w:cs="Times New Roman"/>
          <w:b/>
          <w:sz w:val="28"/>
          <w:szCs w:val="28"/>
        </w:rPr>
        <w:t>Характеристика учреждений физкультуры и спорта</w:t>
      </w:r>
    </w:p>
    <w:p w:rsidR="00C87BEC" w:rsidRPr="00C87BEC" w:rsidRDefault="00026C33" w:rsidP="00C87BEC">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C87BEC" w:rsidRPr="00C87BEC">
        <w:rPr>
          <w:rFonts w:ascii="Times New Roman" w:hAnsi="Times New Roman" w:cs="Times New Roman"/>
          <w:b/>
          <w:sz w:val="28"/>
          <w:szCs w:val="28"/>
        </w:rPr>
        <w:t xml:space="preserve">Таблица </w:t>
      </w:r>
      <w:r w:rsidR="000D1CA7">
        <w:rPr>
          <w:rFonts w:ascii="Times New Roman" w:hAnsi="Times New Roman" w:cs="Times New Roman"/>
          <w:b/>
          <w:sz w:val="28"/>
          <w:szCs w:val="28"/>
        </w:rPr>
        <w:t>8</w:t>
      </w:r>
    </w:p>
    <w:p w:rsidR="00C87BEC" w:rsidRPr="00C87BEC" w:rsidRDefault="00C87BEC" w:rsidP="00C87BEC">
      <w:pPr>
        <w:jc w:val="center"/>
        <w:rPr>
          <w:rFonts w:ascii="Times New Roman" w:hAnsi="Times New Roman" w:cs="Times New Roman"/>
          <w:sz w:val="28"/>
          <w:szCs w:val="28"/>
        </w:rPr>
      </w:pPr>
    </w:p>
    <w:tbl>
      <w:tblPr>
        <w:tblW w:w="909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417"/>
        <w:gridCol w:w="1134"/>
        <w:gridCol w:w="1134"/>
        <w:gridCol w:w="1701"/>
        <w:gridCol w:w="1559"/>
      </w:tblGrid>
      <w:tr w:rsidR="00C87BEC" w:rsidRPr="00C87BEC" w:rsidTr="00CE04B3">
        <w:trPr>
          <w:trHeight w:val="201"/>
        </w:trPr>
        <w:tc>
          <w:tcPr>
            <w:tcW w:w="2154" w:type="dxa"/>
            <w:vMerge w:val="restart"/>
            <w:tcBorders>
              <w:top w:val="single" w:sz="4" w:space="0" w:color="auto"/>
              <w:left w:val="single" w:sz="4" w:space="0" w:color="auto"/>
              <w:bottom w:val="single" w:sz="4" w:space="0" w:color="auto"/>
              <w:right w:val="single" w:sz="4" w:space="0" w:color="auto"/>
            </w:tcBorders>
            <w:shd w:val="clear" w:color="auto" w:fill="auto"/>
          </w:tcPr>
          <w:p w:rsidR="00C87BEC" w:rsidRPr="00C87BEC" w:rsidRDefault="00C87BEC" w:rsidP="00043301">
            <w:pPr>
              <w:jc w:val="center"/>
              <w:rPr>
                <w:rFonts w:ascii="Times New Roman" w:hAnsi="Times New Roman" w:cs="Times New Roman"/>
                <w:sz w:val="28"/>
                <w:szCs w:val="28"/>
              </w:rPr>
            </w:pPr>
            <w:r w:rsidRPr="00C87BEC">
              <w:rPr>
                <w:rFonts w:ascii="Times New Roman" w:hAnsi="Times New Roman" w:cs="Times New Roman"/>
                <w:sz w:val="28"/>
                <w:szCs w:val="28"/>
              </w:rPr>
              <w:t>Наименование показателя</w:t>
            </w:r>
          </w:p>
        </w:tc>
        <w:tc>
          <w:tcPr>
            <w:tcW w:w="6945" w:type="dxa"/>
            <w:gridSpan w:val="5"/>
            <w:tcBorders>
              <w:top w:val="single" w:sz="4" w:space="0" w:color="auto"/>
              <w:left w:val="single" w:sz="4" w:space="0" w:color="auto"/>
              <w:bottom w:val="single" w:sz="4" w:space="0" w:color="auto"/>
              <w:right w:val="single" w:sz="4" w:space="0" w:color="auto"/>
            </w:tcBorders>
            <w:shd w:val="clear" w:color="auto" w:fill="auto"/>
          </w:tcPr>
          <w:p w:rsidR="00C87BEC" w:rsidRPr="00C87BEC" w:rsidRDefault="00C87BEC" w:rsidP="00043301">
            <w:pPr>
              <w:jc w:val="center"/>
              <w:rPr>
                <w:rFonts w:ascii="Times New Roman" w:hAnsi="Times New Roman" w:cs="Times New Roman"/>
                <w:sz w:val="28"/>
                <w:szCs w:val="28"/>
              </w:rPr>
            </w:pPr>
            <w:r w:rsidRPr="00C87BEC">
              <w:rPr>
                <w:rFonts w:ascii="Times New Roman" w:hAnsi="Times New Roman" w:cs="Times New Roman"/>
                <w:sz w:val="28"/>
                <w:szCs w:val="28"/>
              </w:rPr>
              <w:t>Виды учреждений физкультуры и спорта р.</w:t>
            </w:r>
            <w:r w:rsidR="00026C33">
              <w:rPr>
                <w:rFonts w:ascii="Times New Roman" w:hAnsi="Times New Roman" w:cs="Times New Roman"/>
                <w:sz w:val="28"/>
                <w:szCs w:val="28"/>
              </w:rPr>
              <w:t xml:space="preserve"> </w:t>
            </w:r>
            <w:r w:rsidRPr="00C87BEC">
              <w:rPr>
                <w:rFonts w:ascii="Times New Roman" w:hAnsi="Times New Roman" w:cs="Times New Roman"/>
                <w:sz w:val="28"/>
                <w:szCs w:val="28"/>
              </w:rPr>
              <w:t>п. Маркова</w:t>
            </w:r>
          </w:p>
        </w:tc>
      </w:tr>
      <w:tr w:rsidR="00CE04B3" w:rsidRPr="00C87BEC" w:rsidTr="00CE05BA">
        <w:trPr>
          <w:trHeight w:val="1083"/>
        </w:trPr>
        <w:tc>
          <w:tcPr>
            <w:tcW w:w="215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E04B3" w:rsidRPr="00C87BEC" w:rsidRDefault="00CE04B3" w:rsidP="00043301">
            <w:pPr>
              <w:jc w:val="center"/>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04B3" w:rsidRPr="00C87BEC" w:rsidRDefault="00CE04B3" w:rsidP="001652D7">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спортив</w:t>
            </w:r>
            <w:r w:rsidR="00CE05BA">
              <w:rPr>
                <w:rFonts w:ascii="Times New Roman" w:hAnsi="Times New Roman" w:cs="Times New Roman"/>
                <w:sz w:val="28"/>
                <w:szCs w:val="28"/>
              </w:rPr>
              <w:t>-</w:t>
            </w:r>
            <w:r>
              <w:rPr>
                <w:rFonts w:ascii="Times New Roman" w:hAnsi="Times New Roman" w:cs="Times New Roman"/>
                <w:sz w:val="28"/>
                <w:szCs w:val="28"/>
              </w:rPr>
              <w:t>ные</w:t>
            </w:r>
            <w:proofErr w:type="spellEnd"/>
            <w:proofErr w:type="gramEnd"/>
            <w:r>
              <w:rPr>
                <w:rFonts w:ascii="Times New Roman" w:hAnsi="Times New Roman" w:cs="Times New Roman"/>
                <w:sz w:val="28"/>
                <w:szCs w:val="28"/>
              </w:rPr>
              <w:t xml:space="preserve"> залы</w:t>
            </w:r>
            <w:r w:rsidR="00CE05BA">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4B3" w:rsidRPr="00C87BEC" w:rsidRDefault="00CE04B3" w:rsidP="001652D7">
            <w:pPr>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футбо-ль</w:t>
            </w:r>
            <w:r w:rsidRPr="00CE04B3">
              <w:rPr>
                <w:rFonts w:ascii="Times New Roman" w:hAnsi="Times New Roman" w:cs="Times New Roman"/>
                <w:sz w:val="28"/>
                <w:szCs w:val="28"/>
              </w:rPr>
              <w:t>ное</w:t>
            </w:r>
            <w:proofErr w:type="spellEnd"/>
            <w:proofErr w:type="gramEnd"/>
            <w:r w:rsidRPr="00CE04B3">
              <w:rPr>
                <w:rFonts w:ascii="Times New Roman" w:hAnsi="Times New Roman" w:cs="Times New Roman"/>
                <w:sz w:val="28"/>
                <w:szCs w:val="28"/>
              </w:rPr>
              <w:t xml:space="preserve"> </w:t>
            </w:r>
            <w:r w:rsidRPr="00CE04B3">
              <w:rPr>
                <w:rFonts w:ascii="Times New Roman" w:hAnsi="Times New Roman" w:cs="Times New Roman"/>
                <w:sz w:val="28"/>
                <w:szCs w:val="28"/>
              </w:rPr>
              <w:lastRenderedPageBreak/>
              <w:t>поле</w:t>
            </w:r>
            <w:r w:rsidR="00CE05BA">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04B3" w:rsidRPr="00C87BEC" w:rsidRDefault="001652D7" w:rsidP="001652D7">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хоккейный </w:t>
            </w:r>
            <w:r w:rsidR="00CE04B3" w:rsidRPr="00C87BEC">
              <w:rPr>
                <w:rFonts w:ascii="Times New Roman" w:hAnsi="Times New Roman" w:cs="Times New Roman"/>
                <w:sz w:val="28"/>
                <w:szCs w:val="28"/>
              </w:rPr>
              <w:lastRenderedPageBreak/>
              <w:t>корт</w:t>
            </w:r>
            <w:r w:rsidR="00CE05BA">
              <w:rPr>
                <w:rFonts w:ascii="Times New Roman" w:hAnsi="Times New Roman" w:cs="Times New Roman"/>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05BA" w:rsidRPr="00C87BEC" w:rsidRDefault="001652D7" w:rsidP="001652D7">
            <w:pPr>
              <w:jc w:val="center"/>
              <w:rPr>
                <w:rFonts w:ascii="Times New Roman" w:hAnsi="Times New Roman" w:cs="Times New Roman"/>
                <w:sz w:val="28"/>
                <w:szCs w:val="28"/>
              </w:rPr>
            </w:pPr>
            <w:r>
              <w:rPr>
                <w:rFonts w:ascii="Times New Roman" w:hAnsi="Times New Roman" w:cs="Times New Roman"/>
                <w:sz w:val="28"/>
                <w:szCs w:val="28"/>
              </w:rPr>
              <w:lastRenderedPageBreak/>
              <w:t>спортивные площадки</w:t>
            </w:r>
            <w:r w:rsidR="00CE05BA">
              <w:rPr>
                <w:rFonts w:ascii="Times New Roman" w:hAnsi="Times New Roman" w:cs="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43301" w:rsidRPr="00C87BEC" w:rsidRDefault="00CE04B3" w:rsidP="001652D7">
            <w:pPr>
              <w:jc w:val="center"/>
              <w:rPr>
                <w:rFonts w:ascii="Times New Roman" w:hAnsi="Times New Roman" w:cs="Times New Roman"/>
                <w:sz w:val="28"/>
                <w:szCs w:val="28"/>
              </w:rPr>
            </w:pPr>
            <w:r w:rsidRPr="00C87BEC">
              <w:rPr>
                <w:rFonts w:ascii="Times New Roman" w:hAnsi="Times New Roman" w:cs="Times New Roman"/>
                <w:sz w:val="28"/>
                <w:szCs w:val="28"/>
              </w:rPr>
              <w:t xml:space="preserve">бассейн </w:t>
            </w:r>
            <w:r w:rsidRPr="00026C33">
              <w:rPr>
                <w:rFonts w:ascii="Times New Roman" w:hAnsi="Times New Roman" w:cs="Times New Roman"/>
                <w:sz w:val="28"/>
                <w:szCs w:val="28"/>
              </w:rPr>
              <w:t>школьный</w:t>
            </w:r>
            <w:r w:rsidR="00D8631E">
              <w:rPr>
                <w:rFonts w:ascii="Times New Roman" w:hAnsi="Times New Roman" w:cs="Times New Roman"/>
                <w:sz w:val="28"/>
                <w:szCs w:val="28"/>
              </w:rPr>
              <w:t xml:space="preserve"> </w:t>
            </w:r>
          </w:p>
        </w:tc>
      </w:tr>
      <w:tr w:rsidR="00CE04B3" w:rsidRPr="00C87BEC" w:rsidTr="00CE05BA">
        <w:trPr>
          <w:trHeight w:val="247"/>
        </w:trPr>
        <w:tc>
          <w:tcPr>
            <w:tcW w:w="2154" w:type="dxa"/>
            <w:tcBorders>
              <w:top w:val="nil"/>
              <w:left w:val="single" w:sz="4" w:space="0" w:color="auto"/>
              <w:bottom w:val="single" w:sz="4" w:space="0" w:color="auto"/>
              <w:right w:val="single" w:sz="4" w:space="0" w:color="auto"/>
            </w:tcBorders>
            <w:shd w:val="clear" w:color="auto" w:fill="auto"/>
          </w:tcPr>
          <w:p w:rsidR="00CE04B3" w:rsidRPr="00C87BEC" w:rsidRDefault="00CE04B3" w:rsidP="00C87BEC">
            <w:pPr>
              <w:rPr>
                <w:rFonts w:ascii="Times New Roman" w:hAnsi="Times New Roman" w:cs="Times New Roman"/>
                <w:sz w:val="28"/>
                <w:szCs w:val="28"/>
              </w:rPr>
            </w:pPr>
            <w:r w:rsidRPr="00C87BEC">
              <w:rPr>
                <w:rFonts w:ascii="Times New Roman" w:hAnsi="Times New Roman" w:cs="Times New Roman"/>
                <w:sz w:val="28"/>
                <w:szCs w:val="28"/>
              </w:rPr>
              <w:lastRenderedPageBreak/>
              <w:t>Вместимость</w:t>
            </w:r>
          </w:p>
        </w:tc>
        <w:tc>
          <w:tcPr>
            <w:tcW w:w="1417" w:type="dxa"/>
            <w:tcBorders>
              <w:top w:val="nil"/>
              <w:left w:val="single" w:sz="4" w:space="0" w:color="auto"/>
              <w:bottom w:val="single" w:sz="4" w:space="0" w:color="auto"/>
              <w:right w:val="single" w:sz="4" w:space="0" w:color="auto"/>
            </w:tcBorders>
            <w:shd w:val="clear" w:color="auto" w:fill="auto"/>
          </w:tcPr>
          <w:p w:rsidR="00CE04B3" w:rsidRPr="00D551A5" w:rsidRDefault="001652D7" w:rsidP="00CE05BA">
            <w:pPr>
              <w:jc w:val="center"/>
              <w:rPr>
                <w:rFonts w:ascii="Times New Roman" w:hAnsi="Times New Roman" w:cs="Times New Roman"/>
                <w:sz w:val="28"/>
                <w:szCs w:val="28"/>
              </w:rPr>
            </w:pPr>
            <w:r w:rsidRPr="00D551A5">
              <w:rPr>
                <w:rFonts w:ascii="Times New Roman" w:hAnsi="Times New Roman" w:cs="Times New Roman"/>
                <w:sz w:val="28"/>
                <w:szCs w:val="28"/>
              </w:rPr>
              <w:t>235</w:t>
            </w:r>
          </w:p>
        </w:tc>
        <w:tc>
          <w:tcPr>
            <w:tcW w:w="1134" w:type="dxa"/>
            <w:tcBorders>
              <w:top w:val="nil"/>
              <w:left w:val="single" w:sz="4" w:space="0" w:color="auto"/>
              <w:bottom w:val="single" w:sz="4" w:space="0" w:color="auto"/>
              <w:right w:val="single" w:sz="4" w:space="0" w:color="auto"/>
            </w:tcBorders>
            <w:shd w:val="clear" w:color="auto" w:fill="auto"/>
          </w:tcPr>
          <w:p w:rsidR="00CE04B3" w:rsidRPr="00D551A5" w:rsidRDefault="001652D7" w:rsidP="00CE05BA">
            <w:pPr>
              <w:jc w:val="center"/>
              <w:rPr>
                <w:rFonts w:ascii="Times New Roman" w:hAnsi="Times New Roman" w:cs="Times New Roman"/>
                <w:sz w:val="28"/>
                <w:szCs w:val="28"/>
              </w:rPr>
            </w:pPr>
            <w:r w:rsidRPr="00D551A5">
              <w:rPr>
                <w:rFonts w:ascii="Times New Roman" w:hAnsi="Times New Roman" w:cs="Times New Roman"/>
                <w:sz w:val="28"/>
                <w:szCs w:val="28"/>
              </w:rPr>
              <w:t>25</w:t>
            </w:r>
          </w:p>
        </w:tc>
        <w:tc>
          <w:tcPr>
            <w:tcW w:w="1134" w:type="dxa"/>
            <w:tcBorders>
              <w:top w:val="nil"/>
              <w:left w:val="single" w:sz="4" w:space="0" w:color="auto"/>
              <w:bottom w:val="single" w:sz="4" w:space="0" w:color="auto"/>
              <w:right w:val="single" w:sz="4" w:space="0" w:color="auto"/>
            </w:tcBorders>
            <w:shd w:val="clear" w:color="auto" w:fill="auto"/>
          </w:tcPr>
          <w:p w:rsidR="00CE04B3" w:rsidRPr="00D551A5" w:rsidRDefault="001652D7" w:rsidP="00CE05BA">
            <w:pPr>
              <w:jc w:val="center"/>
              <w:rPr>
                <w:rFonts w:ascii="Times New Roman" w:hAnsi="Times New Roman" w:cs="Times New Roman"/>
                <w:sz w:val="28"/>
                <w:szCs w:val="28"/>
              </w:rPr>
            </w:pPr>
            <w:r w:rsidRPr="00D551A5">
              <w:rPr>
                <w:rFonts w:ascii="Times New Roman" w:hAnsi="Times New Roman" w:cs="Times New Roman"/>
                <w:sz w:val="28"/>
                <w:szCs w:val="28"/>
              </w:rPr>
              <w:t>25</w:t>
            </w:r>
          </w:p>
        </w:tc>
        <w:tc>
          <w:tcPr>
            <w:tcW w:w="1701" w:type="dxa"/>
            <w:tcBorders>
              <w:top w:val="nil"/>
              <w:left w:val="single" w:sz="4" w:space="0" w:color="auto"/>
              <w:bottom w:val="single" w:sz="4" w:space="0" w:color="auto"/>
              <w:right w:val="single" w:sz="4" w:space="0" w:color="auto"/>
            </w:tcBorders>
            <w:shd w:val="clear" w:color="auto" w:fill="auto"/>
          </w:tcPr>
          <w:p w:rsidR="00CE04B3" w:rsidRPr="00D551A5" w:rsidRDefault="001652D7" w:rsidP="00CE05BA">
            <w:pPr>
              <w:jc w:val="center"/>
              <w:rPr>
                <w:rFonts w:ascii="Times New Roman" w:hAnsi="Times New Roman" w:cs="Times New Roman"/>
                <w:sz w:val="28"/>
                <w:szCs w:val="28"/>
              </w:rPr>
            </w:pPr>
            <w:r w:rsidRPr="00D551A5">
              <w:rPr>
                <w:rFonts w:ascii="Times New Roman" w:hAnsi="Times New Roman" w:cs="Times New Roman"/>
                <w:sz w:val="28"/>
                <w:szCs w:val="28"/>
              </w:rPr>
              <w:t>30</w:t>
            </w:r>
          </w:p>
        </w:tc>
        <w:tc>
          <w:tcPr>
            <w:tcW w:w="1559" w:type="dxa"/>
            <w:tcBorders>
              <w:top w:val="nil"/>
              <w:left w:val="single" w:sz="4" w:space="0" w:color="auto"/>
              <w:bottom w:val="single" w:sz="4" w:space="0" w:color="auto"/>
              <w:right w:val="single" w:sz="4" w:space="0" w:color="auto"/>
            </w:tcBorders>
            <w:shd w:val="clear" w:color="auto" w:fill="auto"/>
          </w:tcPr>
          <w:p w:rsidR="00CE04B3" w:rsidRPr="00D551A5" w:rsidRDefault="001652D7" w:rsidP="00CE05BA">
            <w:pPr>
              <w:jc w:val="center"/>
              <w:rPr>
                <w:rFonts w:ascii="Times New Roman" w:hAnsi="Times New Roman" w:cs="Times New Roman"/>
                <w:sz w:val="28"/>
                <w:szCs w:val="28"/>
              </w:rPr>
            </w:pPr>
            <w:r w:rsidRPr="00D551A5">
              <w:rPr>
                <w:rFonts w:ascii="Times New Roman" w:hAnsi="Times New Roman" w:cs="Times New Roman"/>
                <w:sz w:val="28"/>
                <w:szCs w:val="28"/>
              </w:rPr>
              <w:t>21</w:t>
            </w:r>
          </w:p>
        </w:tc>
      </w:tr>
    </w:tbl>
    <w:p w:rsidR="00C87BEC" w:rsidRDefault="00C87BEC"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 В связи с этим, необходимо отметить </w:t>
      </w:r>
      <w:proofErr w:type="gramStart"/>
      <w:r w:rsidR="003A17DF">
        <w:rPr>
          <w:rFonts w:ascii="Times New Roman" w:hAnsi="Times New Roman" w:cs="Times New Roman"/>
          <w:color w:val="000000" w:themeColor="text1"/>
          <w:sz w:val="28"/>
          <w:szCs w:val="28"/>
        </w:rPr>
        <w:t>недостаточное</w:t>
      </w:r>
      <w:proofErr w:type="gramEnd"/>
      <w:r w:rsidR="003A17DF">
        <w:rPr>
          <w:rFonts w:ascii="Times New Roman" w:hAnsi="Times New Roman" w:cs="Times New Roman"/>
          <w:color w:val="000000" w:themeColor="text1"/>
          <w:sz w:val="28"/>
          <w:szCs w:val="28"/>
        </w:rPr>
        <w:t xml:space="preserve"> по социальным нормативам</w:t>
      </w:r>
      <w:r w:rsidR="00367971">
        <w:rPr>
          <w:rFonts w:ascii="Times New Roman" w:hAnsi="Times New Roman" w:cs="Times New Roman"/>
          <w:color w:val="000000" w:themeColor="text1"/>
          <w:sz w:val="28"/>
          <w:szCs w:val="28"/>
        </w:rPr>
        <w:t xml:space="preserve"> плоскостных спортивных</w:t>
      </w:r>
      <w:r w:rsidR="003A17DF">
        <w:rPr>
          <w:rFonts w:ascii="Times New Roman" w:hAnsi="Times New Roman" w:cs="Times New Roman"/>
          <w:color w:val="000000" w:themeColor="text1"/>
          <w:sz w:val="28"/>
          <w:szCs w:val="28"/>
        </w:rPr>
        <w:t xml:space="preserve"> </w:t>
      </w:r>
      <w:r w:rsidR="00367971">
        <w:rPr>
          <w:rFonts w:ascii="Times New Roman" w:hAnsi="Times New Roman" w:cs="Times New Roman"/>
          <w:color w:val="000000" w:themeColor="text1"/>
          <w:sz w:val="28"/>
          <w:szCs w:val="28"/>
        </w:rPr>
        <w:t>сооружений, библиотек, предприятий общественного питания и бытового обслуживания. С</w:t>
      </w:r>
      <w:r w:rsidRPr="00DB4BFB">
        <w:rPr>
          <w:rFonts w:ascii="Times New Roman" w:hAnsi="Times New Roman" w:cs="Times New Roman"/>
          <w:color w:val="000000" w:themeColor="text1"/>
          <w:sz w:val="28"/>
          <w:szCs w:val="28"/>
        </w:rPr>
        <w:t>остояние объектов социально</w:t>
      </w:r>
      <w:r w:rsidR="00FE481C">
        <w:rPr>
          <w:rFonts w:ascii="Times New Roman" w:hAnsi="Times New Roman" w:cs="Times New Roman"/>
          <w:color w:val="000000" w:themeColor="text1"/>
          <w:sz w:val="28"/>
          <w:szCs w:val="28"/>
        </w:rPr>
        <w:t>й сферы удовлетворительное.</w:t>
      </w:r>
      <w:r w:rsidR="00367971">
        <w:rPr>
          <w:rFonts w:ascii="Times New Roman" w:hAnsi="Times New Roman" w:cs="Times New Roman"/>
          <w:color w:val="000000" w:themeColor="text1"/>
          <w:sz w:val="28"/>
          <w:szCs w:val="28"/>
        </w:rPr>
        <w:t xml:space="preserve"> </w:t>
      </w:r>
      <w:r w:rsidR="00FE2A1F">
        <w:rPr>
          <w:rFonts w:ascii="Times New Roman" w:hAnsi="Times New Roman" w:cs="Times New Roman"/>
          <w:color w:val="000000" w:themeColor="text1"/>
          <w:sz w:val="28"/>
          <w:szCs w:val="28"/>
        </w:rPr>
        <w:t>Внимание администрации должно быть направлено на формирование современной социально - бытовой среды поселения, что будет способствовать развитию и обустройству территории.</w:t>
      </w:r>
    </w:p>
    <w:p w:rsidR="00ED3986" w:rsidRDefault="00286960" w:rsidP="00ED3986">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 результатам с</w:t>
      </w:r>
      <w:r w:rsidR="0097607D">
        <w:rPr>
          <w:rFonts w:ascii="Times New Roman" w:hAnsi="Times New Roman" w:cs="Times New Roman"/>
          <w:color w:val="000000" w:themeColor="text1"/>
          <w:sz w:val="28"/>
          <w:szCs w:val="28"/>
        </w:rPr>
        <w:t xml:space="preserve">оциологического опроса жителей </w:t>
      </w:r>
      <w:r w:rsidRPr="00DB4BFB">
        <w:rPr>
          <w:rFonts w:ascii="Times New Roman" w:hAnsi="Times New Roman" w:cs="Times New Roman"/>
          <w:color w:val="000000" w:themeColor="text1"/>
          <w:sz w:val="28"/>
          <w:szCs w:val="28"/>
        </w:rPr>
        <w:t>основные нарекани</w:t>
      </w:r>
      <w:r w:rsidR="0097607D">
        <w:rPr>
          <w:rFonts w:ascii="Times New Roman" w:hAnsi="Times New Roman" w:cs="Times New Roman"/>
          <w:color w:val="000000" w:themeColor="text1"/>
          <w:sz w:val="28"/>
          <w:szCs w:val="28"/>
        </w:rPr>
        <w:t xml:space="preserve">я жители высказывают по поводу </w:t>
      </w:r>
      <w:r w:rsidRPr="00DB4BFB">
        <w:rPr>
          <w:rFonts w:ascii="Times New Roman" w:hAnsi="Times New Roman" w:cs="Times New Roman"/>
          <w:color w:val="000000" w:themeColor="text1"/>
          <w:sz w:val="28"/>
          <w:szCs w:val="28"/>
        </w:rPr>
        <w:t xml:space="preserve">состояния улиц, дорог, и пешеходных тротуаров. Также жители отмечают </w:t>
      </w:r>
      <w:r w:rsidR="0086475C">
        <w:rPr>
          <w:rFonts w:ascii="Times New Roman" w:hAnsi="Times New Roman" w:cs="Times New Roman"/>
          <w:color w:val="000000" w:themeColor="text1"/>
          <w:sz w:val="28"/>
          <w:szCs w:val="28"/>
        </w:rPr>
        <w:t xml:space="preserve">недостаточную </w:t>
      </w:r>
      <w:r w:rsidRPr="00DB4BFB">
        <w:rPr>
          <w:rFonts w:ascii="Times New Roman" w:hAnsi="Times New Roman" w:cs="Times New Roman"/>
          <w:color w:val="000000" w:themeColor="text1"/>
          <w:sz w:val="28"/>
          <w:szCs w:val="28"/>
        </w:rPr>
        <w:t>обеспеченность автотранспортом</w:t>
      </w:r>
      <w:r w:rsidR="00367971">
        <w:rPr>
          <w:rFonts w:ascii="Times New Roman" w:hAnsi="Times New Roman" w:cs="Times New Roman"/>
          <w:color w:val="000000" w:themeColor="text1"/>
          <w:sz w:val="28"/>
          <w:szCs w:val="28"/>
        </w:rPr>
        <w:t xml:space="preserve"> и</w:t>
      </w:r>
      <w:r w:rsidRPr="00DB4BFB">
        <w:rPr>
          <w:rFonts w:ascii="Times New Roman" w:hAnsi="Times New Roman" w:cs="Times New Roman"/>
          <w:color w:val="000000" w:themeColor="text1"/>
          <w:sz w:val="28"/>
          <w:szCs w:val="28"/>
        </w:rPr>
        <w:t xml:space="preserve"> организацию досуга молодежи, отсутствие свободных мест в детском саду.</w:t>
      </w:r>
    </w:p>
    <w:p w:rsidR="002B65B6" w:rsidRPr="00773A71" w:rsidRDefault="00773A71" w:rsidP="00773A7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B65B6" w:rsidRPr="00DB4BFB">
        <w:rPr>
          <w:rFonts w:ascii="Times New Roman" w:hAnsi="Times New Roman" w:cs="Times New Roman"/>
          <w:sz w:val="28"/>
          <w:szCs w:val="28"/>
        </w:rPr>
        <w:t>Вывод:</w:t>
      </w:r>
    </w:p>
    <w:p w:rsidR="002B65B6" w:rsidRPr="00DB4BFB" w:rsidRDefault="00D51737" w:rsidP="003A17DF">
      <w:pPr>
        <w:spacing w:line="360" w:lineRule="auto"/>
        <w:ind w:right="-5" w:firstLine="360"/>
        <w:jc w:val="both"/>
        <w:rPr>
          <w:rFonts w:ascii="Times New Roman" w:hAnsi="Times New Roman" w:cs="Times New Roman"/>
          <w:color w:val="000000" w:themeColor="text1"/>
          <w:sz w:val="28"/>
          <w:szCs w:val="28"/>
        </w:rPr>
      </w:pPr>
      <w:r w:rsidRPr="00DB4BFB">
        <w:rPr>
          <w:rFonts w:ascii="Times New Roman" w:hAnsi="Times New Roman" w:cs="Times New Roman"/>
          <w:sz w:val="28"/>
          <w:szCs w:val="28"/>
        </w:rPr>
        <w:t xml:space="preserve">В целом </w:t>
      </w:r>
      <w:r w:rsidR="002B65B6" w:rsidRPr="00DB4BFB">
        <w:rPr>
          <w:rFonts w:ascii="Times New Roman" w:hAnsi="Times New Roman" w:cs="Times New Roman"/>
          <w:sz w:val="28"/>
          <w:szCs w:val="28"/>
        </w:rPr>
        <w:t xml:space="preserve">развитие </w:t>
      </w:r>
      <w:r w:rsidR="002B65B6" w:rsidRPr="00DB4BFB">
        <w:rPr>
          <w:rFonts w:ascii="Times New Roman" w:hAnsi="Times New Roman" w:cs="Times New Roman"/>
          <w:color w:val="000000" w:themeColor="text1"/>
          <w:sz w:val="28"/>
          <w:szCs w:val="28"/>
        </w:rPr>
        <w:t xml:space="preserve">Марковского муниципального образования соответствует основным трендам развития Иркутского района. </w:t>
      </w:r>
      <w:r w:rsidR="00507F10">
        <w:rPr>
          <w:rFonts w:ascii="Times New Roman" w:hAnsi="Times New Roman" w:cs="Times New Roman"/>
          <w:color w:val="000000" w:themeColor="text1"/>
          <w:sz w:val="28"/>
          <w:szCs w:val="28"/>
        </w:rPr>
        <w:t xml:space="preserve"> По</w:t>
      </w:r>
      <w:r w:rsidR="00773A71">
        <w:rPr>
          <w:rFonts w:ascii="Times New Roman" w:hAnsi="Times New Roman" w:cs="Times New Roman"/>
          <w:color w:val="000000" w:themeColor="text1"/>
          <w:sz w:val="28"/>
          <w:szCs w:val="28"/>
        </w:rPr>
        <w:t xml:space="preserve"> многим</w:t>
      </w:r>
      <w:r w:rsidR="00507F10">
        <w:rPr>
          <w:rFonts w:ascii="Times New Roman" w:hAnsi="Times New Roman" w:cs="Times New Roman"/>
          <w:color w:val="000000" w:themeColor="text1"/>
          <w:sz w:val="28"/>
          <w:szCs w:val="28"/>
        </w:rPr>
        <w:t xml:space="preserve">  показателям </w:t>
      </w:r>
      <w:r w:rsidR="002B65B6" w:rsidRPr="00DB4BFB">
        <w:rPr>
          <w:rFonts w:ascii="Times New Roman" w:hAnsi="Times New Roman" w:cs="Times New Roman"/>
          <w:color w:val="000000" w:themeColor="text1"/>
          <w:sz w:val="28"/>
          <w:szCs w:val="28"/>
        </w:rPr>
        <w:t>уровень развития данного муниципального образования выше в сравнении со средними показателями по району.</w:t>
      </w:r>
      <w:bookmarkStart w:id="8" w:name="_Toc154576238"/>
      <w:bookmarkStart w:id="9" w:name="_Toc444498574"/>
      <w:bookmarkStart w:id="10" w:name="_Toc444498752"/>
    </w:p>
    <w:p w:rsidR="00286960" w:rsidRPr="00DB4BFB" w:rsidRDefault="00286960" w:rsidP="00286960">
      <w:pPr>
        <w:pStyle w:val="1"/>
        <w:spacing w:line="36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3. Основные проблемы муниципального образования</w:t>
      </w:r>
      <w:bookmarkEnd w:id="8"/>
      <w:bookmarkEnd w:id="9"/>
      <w:bookmarkEnd w:id="10"/>
    </w:p>
    <w:p w:rsidR="00286960" w:rsidRPr="00DB4BFB" w:rsidRDefault="00286960" w:rsidP="00381D16">
      <w:pPr>
        <w:widowControl w:val="0"/>
        <w:ind w:left="709"/>
        <w:jc w:val="center"/>
        <w:rPr>
          <w:rFonts w:ascii="Times New Roman" w:hAnsi="Times New Roman" w:cs="Times New Roman"/>
          <w:color w:val="000000" w:themeColor="text1"/>
          <w:sz w:val="28"/>
          <w:szCs w:val="28"/>
        </w:rPr>
      </w:pPr>
      <w:r w:rsidRPr="00DB4BFB">
        <w:rPr>
          <w:rFonts w:ascii="Times New Roman" w:hAnsi="Times New Roman" w:cs="Times New Roman"/>
          <w:b/>
          <w:color w:val="000000" w:themeColor="text1"/>
          <w:sz w:val="28"/>
          <w:szCs w:val="28"/>
        </w:rPr>
        <w:t xml:space="preserve">Анализ развития </w:t>
      </w:r>
      <w:r w:rsidR="00381D16" w:rsidRPr="00381D16">
        <w:rPr>
          <w:rFonts w:ascii="Times New Roman" w:hAnsi="Times New Roman" w:cs="Times New Roman"/>
          <w:b/>
          <w:color w:val="000000" w:themeColor="text1"/>
          <w:sz w:val="28"/>
          <w:szCs w:val="28"/>
        </w:rPr>
        <w:t>Марковско</w:t>
      </w:r>
      <w:r w:rsidR="00381D16">
        <w:rPr>
          <w:rFonts w:ascii="Times New Roman" w:hAnsi="Times New Roman" w:cs="Times New Roman"/>
          <w:b/>
          <w:color w:val="000000" w:themeColor="text1"/>
          <w:sz w:val="28"/>
          <w:szCs w:val="28"/>
        </w:rPr>
        <w:t>го</w:t>
      </w:r>
      <w:r w:rsidR="00381D16" w:rsidRPr="00381D16">
        <w:rPr>
          <w:rFonts w:ascii="Times New Roman" w:hAnsi="Times New Roman" w:cs="Times New Roman"/>
          <w:b/>
          <w:color w:val="000000" w:themeColor="text1"/>
          <w:sz w:val="28"/>
          <w:szCs w:val="28"/>
        </w:rPr>
        <w:t xml:space="preserve"> </w:t>
      </w:r>
      <w:r w:rsidRPr="00DB4BFB">
        <w:rPr>
          <w:rFonts w:ascii="Times New Roman" w:hAnsi="Times New Roman" w:cs="Times New Roman"/>
          <w:b/>
          <w:color w:val="000000" w:themeColor="text1"/>
          <w:sz w:val="28"/>
          <w:szCs w:val="28"/>
        </w:rPr>
        <w:t>муниципального образования</w:t>
      </w:r>
      <w:r w:rsidR="00026C33">
        <w:rPr>
          <w:rFonts w:ascii="Times New Roman" w:hAnsi="Times New Roman" w:cs="Times New Roman"/>
          <w:b/>
          <w:color w:val="000000" w:themeColor="text1"/>
          <w:sz w:val="28"/>
          <w:szCs w:val="28"/>
        </w:rPr>
        <w:t xml:space="preserve"> </w:t>
      </w:r>
      <w:r w:rsidRPr="00DB4BFB">
        <w:rPr>
          <w:rFonts w:ascii="Times New Roman" w:hAnsi="Times New Roman" w:cs="Times New Roman"/>
          <w:b/>
          <w:caps/>
          <w:color w:val="000000" w:themeColor="text1"/>
          <w:sz w:val="28"/>
          <w:szCs w:val="28"/>
        </w:rPr>
        <w:t>(</w:t>
      </w:r>
      <w:proofErr w:type="spellStart"/>
      <w:proofErr w:type="gramStart"/>
      <w:r w:rsidRPr="00DB4BFB">
        <w:rPr>
          <w:rFonts w:ascii="Times New Roman" w:hAnsi="Times New Roman" w:cs="Times New Roman"/>
          <w:b/>
          <w:color w:val="000000" w:themeColor="text1"/>
          <w:sz w:val="28"/>
          <w:szCs w:val="28"/>
          <w:lang w:val="en-US"/>
        </w:rPr>
        <w:t>sw</w:t>
      </w:r>
      <w:proofErr w:type="spellEnd"/>
      <w:proofErr w:type="gramEnd"/>
      <w:r w:rsidRPr="00DB4BFB">
        <w:rPr>
          <w:rFonts w:ascii="Times New Roman" w:hAnsi="Times New Roman" w:cs="Times New Roman"/>
          <w:b/>
          <w:color w:val="000000" w:themeColor="text1"/>
          <w:sz w:val="28"/>
          <w:szCs w:val="28"/>
        </w:rPr>
        <w:t>от-анализ)</w:t>
      </w:r>
    </w:p>
    <w:p w:rsidR="00286960" w:rsidRPr="00DB4BFB" w:rsidRDefault="00286960" w:rsidP="00E8039D">
      <w:pPr>
        <w:widowControl w:val="0"/>
        <w:ind w:firstLine="709"/>
        <w:jc w:val="right"/>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 xml:space="preserve">                                                                                            Таблица </w:t>
      </w:r>
      <w:r w:rsidR="000D1CA7">
        <w:rPr>
          <w:rFonts w:ascii="Times New Roman" w:hAnsi="Times New Roman" w:cs="Times New Roman"/>
          <w:b/>
          <w:color w:val="000000" w:themeColor="text1"/>
          <w:sz w:val="28"/>
          <w:szCs w:val="28"/>
        </w:rPr>
        <w:t>9</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3253"/>
        <w:gridCol w:w="3822"/>
      </w:tblGrid>
      <w:tr w:rsidR="00286960" w:rsidRPr="00DB4BFB" w:rsidTr="000D1CA7">
        <w:trPr>
          <w:cantSplit/>
          <w:trHeight w:val="37"/>
        </w:trPr>
        <w:tc>
          <w:tcPr>
            <w:tcW w:w="1366" w:type="pct"/>
            <w:vMerge w:val="restart"/>
            <w:tcBorders>
              <w:top w:val="single" w:sz="4" w:space="0" w:color="auto"/>
              <w:left w:val="single" w:sz="4" w:space="0" w:color="auto"/>
              <w:bottom w:val="single" w:sz="4" w:space="0" w:color="auto"/>
              <w:right w:val="single" w:sz="4" w:space="0" w:color="auto"/>
            </w:tcBorders>
            <w:hideMark/>
          </w:tcPr>
          <w:p w:rsidR="00286960" w:rsidRPr="00B854C4" w:rsidRDefault="00286960" w:rsidP="00381D16">
            <w:pPr>
              <w:widowControl w:val="0"/>
              <w:spacing w:after="0" w:line="240" w:lineRule="auto"/>
              <w:jc w:val="center"/>
              <w:rPr>
                <w:rFonts w:ascii="Times New Roman" w:hAnsi="Times New Roman" w:cs="Times New Roman"/>
                <w:b/>
                <w:color w:val="000000" w:themeColor="text1"/>
                <w:sz w:val="24"/>
                <w:szCs w:val="28"/>
                <w:lang w:eastAsia="en-US"/>
              </w:rPr>
            </w:pPr>
            <w:r w:rsidRPr="00B854C4">
              <w:rPr>
                <w:rFonts w:ascii="Times New Roman" w:hAnsi="Times New Roman" w:cs="Times New Roman"/>
                <w:b/>
                <w:color w:val="000000" w:themeColor="text1"/>
                <w:sz w:val="24"/>
                <w:szCs w:val="28"/>
              </w:rPr>
              <w:t>Факторы</w:t>
            </w:r>
          </w:p>
        </w:tc>
        <w:tc>
          <w:tcPr>
            <w:tcW w:w="3634" w:type="pct"/>
            <w:gridSpan w:val="2"/>
            <w:tcBorders>
              <w:top w:val="single" w:sz="4" w:space="0" w:color="auto"/>
              <w:left w:val="single" w:sz="4" w:space="0" w:color="auto"/>
              <w:bottom w:val="single" w:sz="4" w:space="0" w:color="auto"/>
              <w:right w:val="single" w:sz="4" w:space="0" w:color="auto"/>
            </w:tcBorders>
            <w:vAlign w:val="center"/>
            <w:hideMark/>
          </w:tcPr>
          <w:p w:rsidR="00286960" w:rsidRPr="00B854C4" w:rsidRDefault="00286960" w:rsidP="00381D16">
            <w:pPr>
              <w:widowControl w:val="0"/>
              <w:spacing w:after="0" w:line="240" w:lineRule="auto"/>
              <w:jc w:val="center"/>
              <w:rPr>
                <w:rFonts w:ascii="Times New Roman" w:eastAsia="Times New Roman" w:hAnsi="Times New Roman" w:cs="Times New Roman"/>
                <w:b/>
                <w:color w:val="000000" w:themeColor="text1"/>
                <w:sz w:val="24"/>
                <w:szCs w:val="28"/>
                <w:lang w:eastAsia="en-US"/>
              </w:rPr>
            </w:pPr>
            <w:r w:rsidRPr="00B854C4">
              <w:rPr>
                <w:rFonts w:ascii="Times New Roman" w:hAnsi="Times New Roman" w:cs="Times New Roman"/>
                <w:b/>
                <w:color w:val="000000" w:themeColor="text1"/>
                <w:sz w:val="24"/>
                <w:szCs w:val="28"/>
              </w:rPr>
              <w:t>Влияние фактора на  социально-экономическое развитие муниципального образования</w:t>
            </w:r>
          </w:p>
          <w:p w:rsidR="00286960" w:rsidRPr="00B854C4" w:rsidRDefault="00286960" w:rsidP="00381D16">
            <w:pPr>
              <w:widowControl w:val="0"/>
              <w:spacing w:after="0" w:line="240" w:lineRule="auto"/>
              <w:jc w:val="center"/>
              <w:rPr>
                <w:rFonts w:ascii="Times New Roman" w:hAnsi="Times New Roman" w:cs="Times New Roman"/>
                <w:b/>
                <w:color w:val="000000" w:themeColor="text1"/>
                <w:sz w:val="24"/>
                <w:szCs w:val="28"/>
                <w:lang w:eastAsia="en-US"/>
              </w:rPr>
            </w:pPr>
          </w:p>
        </w:tc>
      </w:tr>
      <w:tr w:rsidR="00286960" w:rsidRPr="00DB4BFB" w:rsidTr="000D1CA7">
        <w:trPr>
          <w:cantSplit/>
          <w:trHeight w:val="6"/>
        </w:trPr>
        <w:tc>
          <w:tcPr>
            <w:tcW w:w="1366" w:type="pct"/>
            <w:vMerge/>
            <w:tcBorders>
              <w:top w:val="single" w:sz="4" w:space="0" w:color="auto"/>
              <w:left w:val="single" w:sz="4" w:space="0" w:color="auto"/>
              <w:bottom w:val="single" w:sz="4" w:space="0" w:color="auto"/>
              <w:right w:val="single" w:sz="4" w:space="0" w:color="auto"/>
            </w:tcBorders>
            <w:vAlign w:val="center"/>
            <w:hideMark/>
          </w:tcPr>
          <w:p w:rsidR="00286960" w:rsidRPr="00B854C4" w:rsidRDefault="00286960" w:rsidP="00E8039D">
            <w:pPr>
              <w:spacing w:after="0" w:line="240" w:lineRule="auto"/>
              <w:rPr>
                <w:rFonts w:ascii="Times New Roman" w:hAnsi="Times New Roman" w:cs="Times New Roman"/>
                <w:b/>
                <w:color w:val="000000" w:themeColor="text1"/>
                <w:sz w:val="24"/>
                <w:szCs w:val="28"/>
                <w:lang w:eastAsia="en-US"/>
              </w:rPr>
            </w:pPr>
          </w:p>
        </w:tc>
        <w:tc>
          <w:tcPr>
            <w:tcW w:w="1671" w:type="pct"/>
            <w:tcBorders>
              <w:top w:val="single" w:sz="4" w:space="0" w:color="auto"/>
              <w:left w:val="single" w:sz="4" w:space="0" w:color="auto"/>
              <w:bottom w:val="single" w:sz="4" w:space="0" w:color="auto"/>
              <w:right w:val="single" w:sz="4" w:space="0" w:color="auto"/>
            </w:tcBorders>
            <w:vAlign w:val="center"/>
            <w:hideMark/>
          </w:tcPr>
          <w:p w:rsidR="00286960" w:rsidRPr="00B854C4" w:rsidRDefault="00286960" w:rsidP="00E8039D">
            <w:pPr>
              <w:widowControl w:val="0"/>
              <w:spacing w:after="0" w:line="240" w:lineRule="auto"/>
              <w:jc w:val="both"/>
              <w:rPr>
                <w:rFonts w:ascii="Times New Roman" w:hAnsi="Times New Roman" w:cs="Times New Roman"/>
                <w:b/>
                <w:color w:val="000000" w:themeColor="text1"/>
                <w:sz w:val="24"/>
                <w:szCs w:val="28"/>
                <w:lang w:eastAsia="en-US"/>
              </w:rPr>
            </w:pPr>
            <w:proofErr w:type="gramStart"/>
            <w:r w:rsidRPr="00B854C4">
              <w:rPr>
                <w:rFonts w:ascii="Times New Roman" w:hAnsi="Times New Roman" w:cs="Times New Roman"/>
                <w:b/>
                <w:i/>
                <w:color w:val="000000" w:themeColor="text1"/>
                <w:sz w:val="24"/>
                <w:szCs w:val="28"/>
              </w:rPr>
              <w:t>Позитивное</w:t>
            </w:r>
            <w:proofErr w:type="gramEnd"/>
            <w:r w:rsidRPr="00B854C4">
              <w:rPr>
                <w:rFonts w:ascii="Times New Roman" w:hAnsi="Times New Roman" w:cs="Times New Roman"/>
                <w:b/>
                <w:i/>
                <w:color w:val="000000" w:themeColor="text1"/>
                <w:sz w:val="24"/>
                <w:szCs w:val="28"/>
              </w:rPr>
              <w:t xml:space="preserve"> (сильные позиции)</w:t>
            </w:r>
          </w:p>
        </w:tc>
        <w:tc>
          <w:tcPr>
            <w:tcW w:w="1963" w:type="pct"/>
            <w:tcBorders>
              <w:top w:val="single" w:sz="4" w:space="0" w:color="auto"/>
              <w:left w:val="single" w:sz="4" w:space="0" w:color="auto"/>
              <w:bottom w:val="single" w:sz="4" w:space="0" w:color="auto"/>
              <w:right w:val="single" w:sz="4" w:space="0" w:color="auto"/>
            </w:tcBorders>
            <w:vAlign w:val="center"/>
            <w:hideMark/>
          </w:tcPr>
          <w:p w:rsidR="00286960" w:rsidRPr="00B854C4" w:rsidRDefault="00286960" w:rsidP="00E8039D">
            <w:pPr>
              <w:widowControl w:val="0"/>
              <w:spacing w:after="0" w:line="240" w:lineRule="auto"/>
              <w:jc w:val="both"/>
              <w:rPr>
                <w:rFonts w:ascii="Times New Roman" w:hAnsi="Times New Roman" w:cs="Times New Roman"/>
                <w:b/>
                <w:i/>
                <w:color w:val="000000" w:themeColor="text1"/>
                <w:sz w:val="24"/>
                <w:szCs w:val="28"/>
                <w:lang w:eastAsia="en-US"/>
              </w:rPr>
            </w:pPr>
            <w:proofErr w:type="gramStart"/>
            <w:r w:rsidRPr="00B854C4">
              <w:rPr>
                <w:rFonts w:ascii="Times New Roman" w:hAnsi="Times New Roman" w:cs="Times New Roman"/>
                <w:b/>
                <w:i/>
                <w:color w:val="000000" w:themeColor="text1"/>
                <w:sz w:val="24"/>
                <w:szCs w:val="28"/>
              </w:rPr>
              <w:t>Негативное</w:t>
            </w:r>
            <w:proofErr w:type="gramEnd"/>
            <w:r w:rsidRPr="00B854C4">
              <w:rPr>
                <w:rFonts w:ascii="Times New Roman" w:hAnsi="Times New Roman" w:cs="Times New Roman"/>
                <w:b/>
                <w:i/>
                <w:color w:val="000000" w:themeColor="text1"/>
                <w:sz w:val="24"/>
                <w:szCs w:val="28"/>
              </w:rPr>
              <w:t xml:space="preserve"> (слабые  позиции)</w:t>
            </w:r>
          </w:p>
        </w:tc>
      </w:tr>
      <w:tr w:rsidR="00286960" w:rsidRPr="00DB4BFB" w:rsidTr="00A37463">
        <w:trPr>
          <w:trHeight w:val="6"/>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b/>
                <w:color w:val="000000" w:themeColor="text1"/>
                <w:sz w:val="24"/>
                <w:szCs w:val="28"/>
              </w:rPr>
              <w:t>1. Уровень жилищно-коммунального и культурного обеспечения</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lastRenderedPageBreak/>
              <w:t>Обеспеченность жильем</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Рост уровня жилищной обеспеченности. </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Уровень жилищной обеспеченности населения ниже, чем в Иркутской области.</w:t>
            </w:r>
          </w:p>
        </w:tc>
      </w:tr>
      <w:tr w:rsidR="00286960" w:rsidRPr="00DB4BFB" w:rsidTr="00B854C4">
        <w:trPr>
          <w:trHeight w:val="1625"/>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Обеспеченность населения жилищно-коммунальными и бытовыми услугами</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tabs>
                <w:tab w:val="left" w:pos="4440"/>
              </w:tabs>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Уровень благоустройства жилищного фонда ниже, чем в целом по городам Иркутской</w:t>
            </w:r>
            <w:r w:rsidR="00B13FBA">
              <w:rPr>
                <w:rFonts w:ascii="Times New Roman" w:hAnsi="Times New Roman" w:cs="Times New Roman"/>
                <w:color w:val="000000" w:themeColor="text1"/>
                <w:sz w:val="24"/>
                <w:szCs w:val="28"/>
              </w:rPr>
              <w:t xml:space="preserve"> области. </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Невысокий уровень</w:t>
            </w:r>
            <w:r w:rsidR="00B13FBA">
              <w:rPr>
                <w:rFonts w:ascii="Times New Roman" w:hAnsi="Times New Roman" w:cs="Times New Roman"/>
                <w:color w:val="000000" w:themeColor="text1"/>
                <w:sz w:val="24"/>
                <w:szCs w:val="28"/>
              </w:rPr>
              <w:t xml:space="preserve"> доступности коммунальных услуг</w:t>
            </w:r>
            <w:r w:rsidRPr="00DB4BFB">
              <w:rPr>
                <w:rFonts w:ascii="Times New Roman" w:hAnsi="Times New Roman" w:cs="Times New Roman"/>
                <w:color w:val="000000" w:themeColor="text1"/>
                <w:sz w:val="24"/>
                <w:szCs w:val="28"/>
              </w:rPr>
              <w:t>.</w:t>
            </w:r>
          </w:p>
        </w:tc>
      </w:tr>
      <w:tr w:rsidR="00286960" w:rsidRPr="00DB4BFB" w:rsidTr="000D1CA7">
        <w:trPr>
          <w:trHeight w:val="3"/>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Обеспеченность населения объектами культуры и отдыха</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Ограниченность выбора места отдыха.</w:t>
            </w:r>
          </w:p>
        </w:tc>
      </w:tr>
      <w:tr w:rsidR="00286960" w:rsidRPr="00DB4BFB" w:rsidTr="00A37463">
        <w:trPr>
          <w:trHeight w:val="4"/>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b/>
                <w:i/>
                <w:color w:val="000000" w:themeColor="text1"/>
                <w:sz w:val="24"/>
                <w:szCs w:val="28"/>
                <w:lang w:eastAsia="en-US"/>
              </w:rPr>
            </w:pPr>
            <w:r w:rsidRPr="00DB4BFB">
              <w:rPr>
                <w:rFonts w:ascii="Times New Roman" w:hAnsi="Times New Roman" w:cs="Times New Roman"/>
                <w:b/>
                <w:color w:val="000000" w:themeColor="text1"/>
                <w:sz w:val="24"/>
                <w:szCs w:val="28"/>
              </w:rPr>
              <w:t>2.Уровень социального обеспечения</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Уровень пенсионного обеспечения</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Рост среднемесячного размера пенсии.</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Большая часть пенсии тратится на приобретение продуктов питания и оплату услуг.</w:t>
            </w:r>
          </w:p>
        </w:tc>
      </w:tr>
      <w:tr w:rsidR="000D1CA7" w:rsidRPr="00DB4BFB" w:rsidTr="000D1CA7">
        <w:trPr>
          <w:trHeight w:val="779"/>
        </w:trPr>
        <w:tc>
          <w:tcPr>
            <w:tcW w:w="1366" w:type="pct"/>
            <w:tcBorders>
              <w:top w:val="single" w:sz="4" w:space="0" w:color="auto"/>
              <w:left w:val="single" w:sz="4" w:space="0" w:color="auto"/>
              <w:bottom w:val="single" w:sz="4" w:space="0" w:color="auto"/>
              <w:right w:val="single" w:sz="4" w:space="0" w:color="auto"/>
            </w:tcBorders>
            <w:hideMark/>
          </w:tcPr>
          <w:p w:rsidR="000D1CA7" w:rsidRPr="00DB4BFB" w:rsidRDefault="000D1CA7"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Обеспеченность социальными услугами</w:t>
            </w:r>
          </w:p>
        </w:tc>
        <w:tc>
          <w:tcPr>
            <w:tcW w:w="1671" w:type="pct"/>
            <w:tcBorders>
              <w:top w:val="single" w:sz="4" w:space="0" w:color="auto"/>
              <w:left w:val="single" w:sz="4" w:space="0" w:color="auto"/>
              <w:right w:val="single" w:sz="4" w:space="0" w:color="auto"/>
            </w:tcBorders>
            <w:hideMark/>
          </w:tcPr>
          <w:p w:rsidR="000D1CA7" w:rsidRPr="00DB4BFB" w:rsidRDefault="000D1CA7"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Предоставление различных социальных льгот.</w:t>
            </w:r>
          </w:p>
        </w:tc>
        <w:tc>
          <w:tcPr>
            <w:tcW w:w="1963" w:type="pct"/>
            <w:tcBorders>
              <w:top w:val="single" w:sz="4" w:space="0" w:color="auto"/>
              <w:left w:val="single" w:sz="4" w:space="0" w:color="auto"/>
              <w:right w:val="single" w:sz="4" w:space="0" w:color="auto"/>
            </w:tcBorders>
            <w:hideMark/>
          </w:tcPr>
          <w:p w:rsidR="000D1CA7" w:rsidRPr="00DB4BFB" w:rsidRDefault="000D1CA7"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Недостаточная обеспеченность центрами социального обслуживания. </w:t>
            </w:r>
          </w:p>
        </w:tc>
      </w:tr>
      <w:tr w:rsidR="00286960" w:rsidRPr="00DB4BFB" w:rsidTr="00A37463">
        <w:trPr>
          <w:trHeight w:val="2"/>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b/>
                <w:color w:val="000000" w:themeColor="text1"/>
                <w:sz w:val="24"/>
                <w:szCs w:val="28"/>
              </w:rPr>
              <w:t>3. Уровень охраны здоровья</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Обеспеченность медперсоналом</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Низкий уровень обеспеченности медицинского персонала, в связи с отсутствием современного медицинского оборудования.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Текучесть мед</w:t>
            </w:r>
            <w:proofErr w:type="gramStart"/>
            <w:r w:rsidRPr="00DB4BFB">
              <w:rPr>
                <w:rFonts w:ascii="Times New Roman" w:hAnsi="Times New Roman" w:cs="Times New Roman"/>
                <w:color w:val="000000" w:themeColor="text1"/>
                <w:sz w:val="24"/>
                <w:szCs w:val="28"/>
              </w:rPr>
              <w:t>.</w:t>
            </w:r>
            <w:proofErr w:type="gramEnd"/>
            <w:r w:rsidRPr="00DB4BFB">
              <w:rPr>
                <w:rFonts w:ascii="Times New Roman" w:hAnsi="Times New Roman" w:cs="Times New Roman"/>
                <w:color w:val="000000" w:themeColor="text1"/>
                <w:sz w:val="24"/>
                <w:szCs w:val="28"/>
              </w:rPr>
              <w:t xml:space="preserve"> </w:t>
            </w:r>
            <w:proofErr w:type="gramStart"/>
            <w:r w:rsidRPr="00DB4BFB">
              <w:rPr>
                <w:rFonts w:ascii="Times New Roman" w:hAnsi="Times New Roman" w:cs="Times New Roman"/>
                <w:color w:val="000000" w:themeColor="text1"/>
                <w:sz w:val="24"/>
                <w:szCs w:val="28"/>
              </w:rPr>
              <w:t>п</w:t>
            </w:r>
            <w:proofErr w:type="gramEnd"/>
            <w:r w:rsidRPr="00DB4BFB">
              <w:rPr>
                <w:rFonts w:ascii="Times New Roman" w:hAnsi="Times New Roman" w:cs="Times New Roman"/>
                <w:color w:val="000000" w:themeColor="text1"/>
                <w:sz w:val="24"/>
                <w:szCs w:val="28"/>
              </w:rPr>
              <w:t>ерсонала и нехватка узких специалистов.</w:t>
            </w:r>
          </w:p>
        </w:tc>
      </w:tr>
      <w:tr w:rsidR="00286960" w:rsidRPr="00DB4BFB" w:rsidTr="000D1CA7">
        <w:trPr>
          <w:trHeight w:val="3"/>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Обеспеченность </w:t>
            </w:r>
            <w:proofErr w:type="gramStart"/>
            <w:r w:rsidRPr="00DB4BFB">
              <w:rPr>
                <w:rFonts w:ascii="Times New Roman" w:hAnsi="Times New Roman" w:cs="Times New Roman"/>
                <w:color w:val="000000" w:themeColor="text1"/>
                <w:sz w:val="24"/>
                <w:szCs w:val="28"/>
              </w:rPr>
              <w:t>больничными</w:t>
            </w:r>
            <w:proofErr w:type="gramEnd"/>
            <w:r w:rsidRPr="00DB4BFB">
              <w:rPr>
                <w:rFonts w:ascii="Times New Roman" w:hAnsi="Times New Roman" w:cs="Times New Roman"/>
                <w:color w:val="000000" w:themeColor="text1"/>
                <w:sz w:val="24"/>
                <w:szCs w:val="28"/>
              </w:rPr>
              <w:t xml:space="preserve"> </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койками</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lang w:eastAsia="en-US"/>
              </w:rPr>
              <w:t>Отсутствие медицинского стационара</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Обеспеченность лекарствами</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Недостаточное количество аптек.</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Преобладание дорогостоящих импортных препаратов над </w:t>
            </w:r>
            <w:proofErr w:type="gramStart"/>
            <w:r w:rsidRPr="00DB4BFB">
              <w:rPr>
                <w:rFonts w:ascii="Times New Roman" w:hAnsi="Times New Roman" w:cs="Times New Roman"/>
                <w:color w:val="000000" w:themeColor="text1"/>
                <w:sz w:val="24"/>
                <w:szCs w:val="28"/>
              </w:rPr>
              <w:t>отечественными</w:t>
            </w:r>
            <w:proofErr w:type="gramEnd"/>
            <w:r w:rsidRPr="00DB4BFB">
              <w:rPr>
                <w:rFonts w:ascii="Times New Roman" w:hAnsi="Times New Roman" w:cs="Times New Roman"/>
                <w:color w:val="000000" w:themeColor="text1"/>
                <w:sz w:val="24"/>
                <w:szCs w:val="28"/>
              </w:rPr>
              <w:t>.</w:t>
            </w:r>
          </w:p>
        </w:tc>
      </w:tr>
      <w:tr w:rsidR="00286960" w:rsidRPr="00DB4BFB" w:rsidTr="000D1CA7">
        <w:trPr>
          <w:trHeight w:val="3"/>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Обеспеченность спортивно-оздоровительными сооружениями и секциями</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Недостаточная материально-техническая база спортивных учреждений.</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Недостаток бесплатных спортивных секций.</w:t>
            </w:r>
          </w:p>
        </w:tc>
      </w:tr>
      <w:tr w:rsidR="00286960" w:rsidRPr="00DB4BFB" w:rsidTr="00A37463">
        <w:trPr>
          <w:trHeight w:val="4"/>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b/>
                <w:color w:val="000000" w:themeColor="text1"/>
                <w:sz w:val="24"/>
                <w:szCs w:val="28"/>
              </w:rPr>
              <w:t>4. Уровень экологической безопасности</w:t>
            </w:r>
          </w:p>
        </w:tc>
      </w:tr>
      <w:tr w:rsidR="00286960" w:rsidRPr="00DB4BFB" w:rsidTr="000D1CA7">
        <w:trPr>
          <w:trHeight w:val="3"/>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Уровень ПДК вредных веществ в воздухе, почве, водоемах</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Отсутствие большого количества крупных промышленных производств, загрязняющих атмосферу. </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autoSpaceDE w:val="0"/>
              <w:autoSpaceDN w:val="0"/>
              <w:spacing w:after="0" w:line="240" w:lineRule="auto"/>
              <w:rPr>
                <w:rFonts w:ascii="Times New Roman" w:eastAsia="Times New Roman" w:hAnsi="Times New Roman" w:cs="Times New Roman"/>
                <w:bCs/>
                <w:color w:val="000000" w:themeColor="text1"/>
                <w:sz w:val="24"/>
                <w:szCs w:val="28"/>
                <w:lang w:eastAsia="en-US"/>
              </w:rPr>
            </w:pPr>
            <w:r w:rsidRPr="00DB4BFB">
              <w:rPr>
                <w:rFonts w:ascii="Times New Roman" w:hAnsi="Times New Roman" w:cs="Times New Roman"/>
                <w:bCs/>
                <w:color w:val="000000" w:themeColor="text1"/>
                <w:sz w:val="24"/>
                <w:szCs w:val="28"/>
              </w:rPr>
              <w:t>Загрязнение атмосферы.</w:t>
            </w:r>
          </w:p>
          <w:p w:rsidR="00286960" w:rsidRPr="00DB4BFB" w:rsidRDefault="00286960" w:rsidP="00E8039D">
            <w:pPr>
              <w:widowControl w:val="0"/>
              <w:autoSpaceDE w:val="0"/>
              <w:autoSpaceDN w:val="0"/>
              <w:spacing w:after="0" w:line="240" w:lineRule="auto"/>
              <w:rPr>
                <w:rFonts w:ascii="Times New Roman" w:hAnsi="Times New Roman" w:cs="Times New Roman"/>
                <w:bCs/>
                <w:color w:val="000000" w:themeColor="text1"/>
                <w:sz w:val="24"/>
                <w:szCs w:val="28"/>
              </w:rPr>
            </w:pPr>
            <w:r w:rsidRPr="00DB4BFB">
              <w:rPr>
                <w:rFonts w:ascii="Times New Roman" w:hAnsi="Times New Roman" w:cs="Times New Roman"/>
                <w:bCs/>
                <w:color w:val="000000" w:themeColor="text1"/>
                <w:sz w:val="24"/>
                <w:szCs w:val="28"/>
              </w:rPr>
              <w:t>Наличие несанкционированных свалок в черте поселения.</w:t>
            </w:r>
          </w:p>
          <w:p w:rsidR="00286960" w:rsidRPr="00DB4BFB" w:rsidRDefault="00B13FBA" w:rsidP="00E8039D">
            <w:pPr>
              <w:widowControl w:val="0"/>
              <w:spacing w:after="0" w:line="240" w:lineRule="auto"/>
              <w:rPr>
                <w:rFonts w:ascii="Times New Roman" w:hAnsi="Times New Roman" w:cs="Times New Roman"/>
                <w:color w:val="000000" w:themeColor="text1"/>
                <w:sz w:val="24"/>
                <w:szCs w:val="28"/>
                <w:lang w:eastAsia="en-US"/>
              </w:rPr>
            </w:pPr>
            <w:r>
              <w:rPr>
                <w:rFonts w:ascii="Times New Roman" w:hAnsi="Times New Roman" w:cs="Times New Roman"/>
                <w:color w:val="000000" w:themeColor="text1"/>
                <w:sz w:val="24"/>
                <w:szCs w:val="28"/>
                <w:lang w:eastAsia="en-US"/>
              </w:rPr>
              <w:t xml:space="preserve">Наличие </w:t>
            </w:r>
            <w:proofErr w:type="spellStart"/>
            <w:r>
              <w:rPr>
                <w:rFonts w:ascii="Times New Roman" w:hAnsi="Times New Roman" w:cs="Times New Roman"/>
                <w:color w:val="000000" w:themeColor="text1"/>
                <w:sz w:val="24"/>
                <w:szCs w:val="28"/>
                <w:lang w:eastAsia="en-US"/>
              </w:rPr>
              <w:t>золоотвала</w:t>
            </w:r>
            <w:proofErr w:type="spellEnd"/>
            <w:r>
              <w:rPr>
                <w:rFonts w:ascii="Times New Roman" w:hAnsi="Times New Roman" w:cs="Times New Roman"/>
                <w:color w:val="000000" w:themeColor="text1"/>
                <w:sz w:val="24"/>
                <w:szCs w:val="28"/>
                <w:lang w:eastAsia="en-US"/>
              </w:rPr>
              <w:t xml:space="preserve"> Ново-Иркутской ТЭЦ</w:t>
            </w:r>
            <w:r w:rsidR="007E3BCD">
              <w:rPr>
                <w:rFonts w:ascii="Times New Roman" w:hAnsi="Times New Roman" w:cs="Times New Roman"/>
                <w:color w:val="000000" w:themeColor="text1"/>
                <w:sz w:val="24"/>
                <w:szCs w:val="28"/>
                <w:lang w:eastAsia="en-US"/>
              </w:rPr>
              <w:t>.</w:t>
            </w:r>
          </w:p>
        </w:tc>
      </w:tr>
      <w:tr w:rsidR="00286960" w:rsidRPr="00DB4BFB" w:rsidTr="00A37463">
        <w:trPr>
          <w:trHeight w:val="4"/>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b/>
                <w:color w:val="000000" w:themeColor="text1"/>
                <w:sz w:val="24"/>
                <w:szCs w:val="28"/>
              </w:rPr>
              <w:t xml:space="preserve">5. Экономико-географическое </w:t>
            </w:r>
            <w:r w:rsidRPr="00DB4BFB">
              <w:rPr>
                <w:rFonts w:ascii="Times New Roman" w:hAnsi="Times New Roman" w:cs="Times New Roman"/>
                <w:b/>
                <w:bCs/>
                <w:color w:val="000000" w:themeColor="text1"/>
                <w:sz w:val="24"/>
                <w:szCs w:val="28"/>
              </w:rPr>
              <w:t>положение</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Географическое положение</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hd w:val="clear" w:color="auto" w:fill="FFFFFF"/>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Выгодное экономико-географическим положение</w:t>
            </w:r>
            <w:proofErr w:type="gramStart"/>
            <w:r w:rsidRPr="00DB4BFB">
              <w:rPr>
                <w:rFonts w:ascii="Times New Roman" w:hAnsi="Times New Roman" w:cs="Times New Roman"/>
                <w:color w:val="000000" w:themeColor="text1"/>
                <w:sz w:val="24"/>
                <w:szCs w:val="28"/>
              </w:rPr>
              <w:t xml:space="preserve"> .</w:t>
            </w:r>
            <w:proofErr w:type="gramEnd"/>
            <w:r w:rsidRPr="00DB4BFB">
              <w:rPr>
                <w:rFonts w:ascii="Times New Roman" w:hAnsi="Times New Roman" w:cs="Times New Roman"/>
                <w:color w:val="000000" w:themeColor="text1"/>
                <w:sz w:val="24"/>
                <w:szCs w:val="28"/>
              </w:rPr>
              <w:t xml:space="preserve"> </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5"/>
              <w:widowControl w:val="0"/>
              <w:spacing w:before="0" w:beforeAutospacing="0" w:after="0" w:afterAutospacing="0"/>
              <w:rPr>
                <w:color w:val="000000" w:themeColor="text1"/>
                <w:szCs w:val="28"/>
              </w:rPr>
            </w:pPr>
            <w:r w:rsidRPr="00DB4BFB">
              <w:rPr>
                <w:color w:val="000000" w:themeColor="text1"/>
                <w:szCs w:val="28"/>
              </w:rPr>
              <w:t>Неблагоприятные климатические и гидрогеологические условия.</w:t>
            </w:r>
          </w:p>
        </w:tc>
      </w:tr>
      <w:tr w:rsidR="00286960" w:rsidRPr="00DB4BFB" w:rsidTr="000D1CA7">
        <w:trPr>
          <w:trHeight w:val="3"/>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Близость к источникам сбыта и снабжения</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5"/>
              <w:widowControl w:val="0"/>
              <w:spacing w:before="0" w:beforeAutospacing="0" w:after="0" w:afterAutospacing="0"/>
              <w:rPr>
                <w:color w:val="000000" w:themeColor="text1"/>
                <w:szCs w:val="28"/>
              </w:rPr>
            </w:pPr>
            <w:r w:rsidRPr="00DB4BFB">
              <w:rPr>
                <w:color w:val="000000" w:themeColor="text1"/>
                <w:szCs w:val="28"/>
              </w:rPr>
              <w:t>Приграничное положение с Иркутском.</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5"/>
              <w:widowControl w:val="0"/>
              <w:spacing w:before="0" w:beforeAutospacing="0" w:after="0" w:afterAutospacing="0"/>
              <w:rPr>
                <w:color w:val="000000" w:themeColor="text1"/>
                <w:szCs w:val="28"/>
              </w:rPr>
            </w:pPr>
          </w:p>
        </w:tc>
      </w:tr>
      <w:tr w:rsidR="00286960" w:rsidRPr="00DB4BFB" w:rsidTr="000D1CA7">
        <w:trPr>
          <w:trHeight w:val="6"/>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0D1CA7" w:rsidP="00E8039D">
            <w:pPr>
              <w:widowControl w:val="0"/>
              <w:spacing w:after="0" w:line="240" w:lineRule="auto"/>
              <w:rPr>
                <w:rFonts w:ascii="Times New Roman" w:hAnsi="Times New Roman" w:cs="Times New Roman"/>
                <w:color w:val="000000" w:themeColor="text1"/>
                <w:sz w:val="24"/>
                <w:szCs w:val="28"/>
                <w:lang w:eastAsia="en-US"/>
              </w:rPr>
            </w:pPr>
            <w:r>
              <w:rPr>
                <w:rFonts w:ascii="Times New Roman" w:hAnsi="Times New Roman" w:cs="Times New Roman"/>
                <w:color w:val="000000" w:themeColor="text1"/>
                <w:sz w:val="24"/>
                <w:szCs w:val="28"/>
              </w:rPr>
              <w:t xml:space="preserve">Наличие и </w:t>
            </w:r>
            <w:r w:rsidR="00286960" w:rsidRPr="00DB4BFB">
              <w:rPr>
                <w:rFonts w:ascii="Times New Roman" w:hAnsi="Times New Roman" w:cs="Times New Roman"/>
                <w:color w:val="000000" w:themeColor="text1"/>
                <w:sz w:val="24"/>
                <w:szCs w:val="28"/>
              </w:rPr>
              <w:t xml:space="preserve">значимость транспортных артерий (автомобильных, </w:t>
            </w:r>
            <w:r w:rsidR="00286960" w:rsidRPr="00DB4BFB">
              <w:rPr>
                <w:rFonts w:ascii="Times New Roman" w:hAnsi="Times New Roman" w:cs="Times New Roman"/>
                <w:color w:val="000000" w:themeColor="text1"/>
                <w:sz w:val="24"/>
                <w:szCs w:val="28"/>
              </w:rPr>
              <w:lastRenderedPageBreak/>
              <w:t>железнодорожных)</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3"/>
              <w:widowControl w:val="0"/>
              <w:spacing w:after="0" w:line="240" w:lineRule="auto"/>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lastRenderedPageBreak/>
              <w:t>Федеральная автомагистраль Москва – Владивосток.</w:t>
            </w:r>
          </w:p>
        </w:tc>
        <w:tc>
          <w:tcPr>
            <w:tcW w:w="1963" w:type="pct"/>
            <w:tcBorders>
              <w:top w:val="single" w:sz="4" w:space="0" w:color="auto"/>
              <w:left w:val="single" w:sz="4" w:space="0" w:color="auto"/>
              <w:bottom w:val="single" w:sz="4" w:space="0" w:color="auto"/>
              <w:right w:val="single" w:sz="4" w:space="0" w:color="auto"/>
            </w:tcBorders>
            <w:hideMark/>
          </w:tcPr>
          <w:p w:rsidR="00286960" w:rsidRDefault="00286960" w:rsidP="00E8039D">
            <w:pPr>
              <w:pStyle w:val="a5"/>
              <w:widowControl w:val="0"/>
              <w:spacing w:before="0" w:beforeAutospacing="0" w:after="0" w:afterAutospacing="0"/>
              <w:rPr>
                <w:color w:val="000000" w:themeColor="text1"/>
                <w:szCs w:val="28"/>
              </w:rPr>
            </w:pPr>
            <w:r w:rsidRPr="00DB4BFB">
              <w:rPr>
                <w:color w:val="000000" w:themeColor="text1"/>
                <w:szCs w:val="28"/>
              </w:rPr>
              <w:t xml:space="preserve"> Слабое развитие </w:t>
            </w:r>
            <w:proofErr w:type="spellStart"/>
            <w:r w:rsidRPr="00DB4BFB">
              <w:rPr>
                <w:color w:val="000000" w:themeColor="text1"/>
                <w:szCs w:val="28"/>
              </w:rPr>
              <w:t>внутрипоселенческой</w:t>
            </w:r>
            <w:proofErr w:type="spellEnd"/>
            <w:r w:rsidRPr="00DB4BFB">
              <w:rPr>
                <w:color w:val="000000" w:themeColor="text1"/>
                <w:szCs w:val="28"/>
              </w:rPr>
              <w:t xml:space="preserve"> дорожно-транспортной сети.</w:t>
            </w:r>
          </w:p>
          <w:p w:rsidR="00FF226A" w:rsidRPr="00DB4BFB" w:rsidRDefault="00FF226A" w:rsidP="00FE2A1F">
            <w:pPr>
              <w:pStyle w:val="a5"/>
              <w:widowControl w:val="0"/>
              <w:spacing w:before="0" w:beforeAutospacing="0" w:after="0" w:afterAutospacing="0"/>
              <w:rPr>
                <w:color w:val="000000" w:themeColor="text1"/>
                <w:szCs w:val="28"/>
              </w:rPr>
            </w:pPr>
            <w:proofErr w:type="spellStart"/>
            <w:r>
              <w:rPr>
                <w:color w:val="000000" w:themeColor="text1"/>
                <w:szCs w:val="28"/>
              </w:rPr>
              <w:lastRenderedPageBreak/>
              <w:t>Отсутствиеденежных</w:t>
            </w:r>
            <w:proofErr w:type="spellEnd"/>
            <w:r>
              <w:rPr>
                <w:color w:val="000000" w:themeColor="text1"/>
                <w:szCs w:val="28"/>
              </w:rPr>
              <w:t xml:space="preserve"> сре</w:t>
            </w:r>
            <w:proofErr w:type="gramStart"/>
            <w:r>
              <w:rPr>
                <w:color w:val="000000" w:themeColor="text1"/>
                <w:szCs w:val="28"/>
              </w:rPr>
              <w:t>дств дл</w:t>
            </w:r>
            <w:proofErr w:type="gramEnd"/>
            <w:r>
              <w:rPr>
                <w:color w:val="000000" w:themeColor="text1"/>
                <w:szCs w:val="28"/>
              </w:rPr>
              <w:t>я ремонта дорог.</w:t>
            </w:r>
          </w:p>
        </w:tc>
      </w:tr>
      <w:tr w:rsidR="00286960" w:rsidRPr="00DB4BFB" w:rsidTr="00A37463">
        <w:trPr>
          <w:trHeight w:val="4"/>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b/>
                <w:i/>
                <w:color w:val="000000" w:themeColor="text1"/>
                <w:sz w:val="24"/>
                <w:szCs w:val="28"/>
                <w:lang w:eastAsia="en-US"/>
              </w:rPr>
            </w:pPr>
            <w:r w:rsidRPr="00DB4BFB">
              <w:rPr>
                <w:rFonts w:ascii="Times New Roman" w:hAnsi="Times New Roman" w:cs="Times New Roman"/>
                <w:b/>
                <w:bCs/>
                <w:color w:val="000000" w:themeColor="text1"/>
                <w:sz w:val="24"/>
                <w:szCs w:val="28"/>
              </w:rPr>
              <w:lastRenderedPageBreak/>
              <w:t>6.Природный потенциал</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Природные ресурсы</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hd w:val="clear" w:color="auto" w:fill="FFFFFF"/>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Отсутствие значимых полезных ископаемых, </w:t>
            </w:r>
          </w:p>
        </w:tc>
      </w:tr>
      <w:tr w:rsidR="00286960" w:rsidRPr="00DB4BFB" w:rsidTr="000D1CA7">
        <w:trPr>
          <w:trHeight w:val="3"/>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Исторические места и туристические маршруты, места отдыха</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lang w:eastAsia="en-US"/>
              </w:rPr>
              <w:t>Иркутское водохранилище.</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lang w:eastAsia="en-US"/>
              </w:rPr>
              <w:t>Долина реки Кая</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Отсутствие комфортных условий для развития баз туризма.</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Земельные ресурсы</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Территориальные резервы для строительства жилья, общественно-деловых и производственных объектов.</w:t>
            </w:r>
          </w:p>
        </w:tc>
        <w:tc>
          <w:tcPr>
            <w:tcW w:w="1963"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b/>
                <w:color w:val="000000" w:themeColor="text1"/>
                <w:sz w:val="24"/>
                <w:szCs w:val="28"/>
                <w:lang w:eastAsia="en-US"/>
              </w:rPr>
            </w:pPr>
            <w:r w:rsidRPr="00DB4BFB">
              <w:rPr>
                <w:rFonts w:ascii="Times New Roman" w:hAnsi="Times New Roman" w:cs="Times New Roman"/>
                <w:color w:val="000000" w:themeColor="text1"/>
                <w:sz w:val="24"/>
                <w:szCs w:val="28"/>
              </w:rPr>
              <w:t>Рекреационные ресурсы</w:t>
            </w:r>
          </w:p>
        </w:tc>
        <w:tc>
          <w:tcPr>
            <w:tcW w:w="1671"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Отсутствие на территории МО туристско-рекреационного комплекса.</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Низкий уровень обеспеченности объектов историко-культурного наследия, памятников культуры, архитектуры, природно </w:t>
            </w:r>
            <w:proofErr w:type="gramStart"/>
            <w:r w:rsidRPr="00DB4BFB">
              <w:rPr>
                <w:rFonts w:ascii="Times New Roman" w:hAnsi="Times New Roman" w:cs="Times New Roman"/>
                <w:color w:val="000000" w:themeColor="text1"/>
                <w:sz w:val="24"/>
                <w:szCs w:val="28"/>
              </w:rPr>
              <w:t>–ц</w:t>
            </w:r>
            <w:proofErr w:type="gramEnd"/>
            <w:r w:rsidRPr="00DB4BFB">
              <w:rPr>
                <w:rFonts w:ascii="Times New Roman" w:hAnsi="Times New Roman" w:cs="Times New Roman"/>
                <w:color w:val="000000" w:themeColor="text1"/>
                <w:sz w:val="24"/>
                <w:szCs w:val="28"/>
              </w:rPr>
              <w:t>елевых зон.</w:t>
            </w:r>
          </w:p>
        </w:tc>
      </w:tr>
      <w:tr w:rsidR="00286960" w:rsidRPr="00DB4BFB" w:rsidTr="00A37463">
        <w:trPr>
          <w:trHeight w:val="2"/>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b/>
                <w:color w:val="000000" w:themeColor="text1"/>
                <w:sz w:val="24"/>
                <w:szCs w:val="28"/>
                <w:lang w:eastAsia="en-US"/>
              </w:rPr>
            </w:pPr>
            <w:r w:rsidRPr="00DB4BFB">
              <w:rPr>
                <w:rFonts w:ascii="Times New Roman" w:hAnsi="Times New Roman" w:cs="Times New Roman"/>
                <w:b/>
                <w:bCs/>
                <w:color w:val="000000" w:themeColor="text1"/>
                <w:sz w:val="24"/>
                <w:szCs w:val="28"/>
              </w:rPr>
              <w:t>7. Население и трудовые ресурсы</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Уровень занятости населения</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Повышение квалификации специалистов.</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Рост числа безработных. </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Проблема занятости молодежи.</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Безработица, ее структура</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Увеличение числа безработных, стоящих на учете и получающих пособие по безработице.</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Длительный период поиска работы.</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Трудовой потенциал</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 Увеличение числа лиц трудоспособного возраста с высшим и средним образованием.</w:t>
            </w:r>
          </w:p>
        </w:tc>
        <w:tc>
          <w:tcPr>
            <w:tcW w:w="1963"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Деловой климат</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Высокий уровень инвестиционной привлекательности </w:t>
            </w:r>
          </w:p>
        </w:tc>
        <w:tc>
          <w:tcPr>
            <w:tcW w:w="1963"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r>
      <w:tr w:rsidR="00286960" w:rsidRPr="00DB4BFB" w:rsidTr="00A37463">
        <w:trPr>
          <w:trHeight w:val="1"/>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b/>
                <w:color w:val="000000" w:themeColor="text1"/>
                <w:sz w:val="24"/>
                <w:szCs w:val="28"/>
                <w:lang w:eastAsia="en-US"/>
              </w:rPr>
            </w:pPr>
            <w:r w:rsidRPr="00DB4BFB">
              <w:rPr>
                <w:rFonts w:ascii="Times New Roman" w:hAnsi="Times New Roman" w:cs="Times New Roman"/>
                <w:b/>
                <w:bCs/>
                <w:color w:val="000000" w:themeColor="text1"/>
                <w:sz w:val="24"/>
                <w:szCs w:val="28"/>
              </w:rPr>
              <w:t>8. Экономический потенциал</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Default="00A43B7A" w:rsidP="00A43B7A">
            <w:pPr>
              <w:widowControl w:val="0"/>
              <w:spacing w:after="0" w:line="240" w:lineRule="auto"/>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П</w:t>
            </w:r>
            <w:r w:rsidR="00286960" w:rsidRPr="00DB4BFB">
              <w:rPr>
                <w:rFonts w:ascii="Times New Roman" w:hAnsi="Times New Roman" w:cs="Times New Roman"/>
                <w:color w:val="000000" w:themeColor="text1"/>
                <w:sz w:val="24"/>
                <w:szCs w:val="28"/>
              </w:rPr>
              <w:t>роизводств</w:t>
            </w:r>
            <w:r>
              <w:rPr>
                <w:rFonts w:ascii="Times New Roman" w:hAnsi="Times New Roman" w:cs="Times New Roman"/>
                <w:color w:val="000000" w:themeColor="text1"/>
                <w:sz w:val="24"/>
                <w:szCs w:val="28"/>
              </w:rPr>
              <w:t>енный</w:t>
            </w:r>
          </w:p>
          <w:p w:rsidR="00A43B7A" w:rsidRPr="00DB4BFB" w:rsidRDefault="00A43B7A" w:rsidP="00A43B7A">
            <w:pPr>
              <w:widowControl w:val="0"/>
              <w:spacing w:after="0" w:line="240" w:lineRule="auto"/>
              <w:rPr>
                <w:rFonts w:ascii="Times New Roman" w:hAnsi="Times New Roman" w:cs="Times New Roman"/>
                <w:color w:val="000000" w:themeColor="text1"/>
                <w:sz w:val="24"/>
                <w:szCs w:val="28"/>
                <w:lang w:eastAsia="en-US"/>
              </w:rPr>
            </w:pPr>
            <w:r>
              <w:rPr>
                <w:rFonts w:ascii="Times New Roman" w:hAnsi="Times New Roman" w:cs="Times New Roman"/>
                <w:color w:val="000000" w:themeColor="text1"/>
                <w:sz w:val="24"/>
                <w:szCs w:val="28"/>
              </w:rPr>
              <w:t>потенциал</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A43B7A" w:rsidP="00A43B7A">
            <w:pPr>
              <w:widowControl w:val="0"/>
              <w:spacing w:after="0" w:line="240" w:lineRule="auto"/>
              <w:rPr>
                <w:rFonts w:ascii="Times New Roman" w:hAnsi="Times New Roman" w:cs="Times New Roman"/>
                <w:color w:val="000000" w:themeColor="text1"/>
                <w:sz w:val="24"/>
                <w:szCs w:val="28"/>
                <w:lang w:eastAsia="en-US"/>
              </w:rPr>
            </w:pPr>
            <w:r>
              <w:rPr>
                <w:rFonts w:ascii="Times New Roman" w:hAnsi="Times New Roman" w:cs="Times New Roman"/>
                <w:color w:val="000000" w:themeColor="text1"/>
                <w:sz w:val="24"/>
                <w:szCs w:val="28"/>
              </w:rPr>
              <w:t xml:space="preserve">Недостаточный уровень </w:t>
            </w:r>
            <w:r w:rsidR="00286960" w:rsidRPr="00DB4BFB">
              <w:rPr>
                <w:rFonts w:ascii="Times New Roman" w:hAnsi="Times New Roman" w:cs="Times New Roman"/>
                <w:color w:val="000000" w:themeColor="text1"/>
                <w:sz w:val="24"/>
                <w:szCs w:val="28"/>
              </w:rPr>
              <w:t>сельскохозяйственного</w:t>
            </w:r>
            <w:r w:rsidRPr="00DB4BFB">
              <w:rPr>
                <w:rFonts w:ascii="Times New Roman" w:hAnsi="Times New Roman" w:cs="Times New Roman"/>
                <w:color w:val="000000" w:themeColor="text1"/>
                <w:sz w:val="24"/>
                <w:szCs w:val="28"/>
              </w:rPr>
              <w:t xml:space="preserve"> производства</w:t>
            </w:r>
            <w:r w:rsidR="00286960" w:rsidRPr="00DB4BFB">
              <w:rPr>
                <w:rFonts w:ascii="Times New Roman" w:hAnsi="Times New Roman" w:cs="Times New Roman"/>
                <w:color w:val="000000" w:themeColor="text1"/>
                <w:sz w:val="24"/>
                <w:szCs w:val="28"/>
              </w:rPr>
              <w:t>.</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Стройиндустрия</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Наличие свободных площадей под строительство.</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r>
      <w:tr w:rsidR="00286960" w:rsidRPr="00DB4BFB" w:rsidTr="00A37463">
        <w:trPr>
          <w:trHeight w:val="1"/>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b/>
                <w:color w:val="000000" w:themeColor="text1"/>
                <w:sz w:val="24"/>
                <w:szCs w:val="28"/>
              </w:rPr>
              <w:t>9. Торговый потенциал</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Потенциал оптовой торговли</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Развитое транспортное сообщение.</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Потенциал розничной торговли</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Растущий платежеспособный спрос населения.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Открытие новых торговых точек.</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Высокий удельный вес потребительских расходов в общих расходах населения.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Высокая арендная плата.</w:t>
            </w:r>
          </w:p>
        </w:tc>
      </w:tr>
      <w:tr w:rsidR="00286960" w:rsidRPr="00DB4BFB" w:rsidTr="000D1CA7">
        <w:trPr>
          <w:trHeight w:val="1354"/>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lastRenderedPageBreak/>
              <w:t>Потенциал общественного питания</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 xml:space="preserve">Недостаточный </w:t>
            </w:r>
            <w:proofErr w:type="gramStart"/>
            <w:r w:rsidRPr="00DB4BFB">
              <w:rPr>
                <w:rFonts w:ascii="Times New Roman" w:hAnsi="Times New Roman" w:cs="Times New Roman"/>
                <w:color w:val="000000" w:themeColor="text1"/>
                <w:sz w:val="24"/>
                <w:szCs w:val="28"/>
              </w:rPr>
              <w:t>контроль за</w:t>
            </w:r>
            <w:proofErr w:type="gramEnd"/>
            <w:r w:rsidRPr="00DB4BFB">
              <w:rPr>
                <w:rFonts w:ascii="Times New Roman" w:hAnsi="Times New Roman" w:cs="Times New Roman"/>
                <w:color w:val="000000" w:themeColor="text1"/>
                <w:sz w:val="24"/>
                <w:szCs w:val="28"/>
              </w:rPr>
              <w:t xml:space="preserve"> деятельностью предприятий общественного питания.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Недостаточность предприятий общественного питания.</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Потенциал бытового обслуживания</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Развивающийся рынок услуг бытового обслуживания.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Наличие спроса на услуги.</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Низкий уровень обеспеченности  бытовыми услугами.</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Высокая стоимость услуг.</w:t>
            </w:r>
          </w:p>
        </w:tc>
      </w:tr>
      <w:tr w:rsidR="00286960" w:rsidRPr="00DB4BFB" w:rsidTr="00A37463">
        <w:trPr>
          <w:trHeight w:val="1"/>
        </w:trPr>
        <w:tc>
          <w:tcPr>
            <w:tcW w:w="5000" w:type="pct"/>
            <w:gridSpan w:val="3"/>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b/>
                <w:i/>
                <w:color w:val="000000" w:themeColor="text1"/>
                <w:sz w:val="24"/>
                <w:szCs w:val="28"/>
                <w:lang w:eastAsia="en-US"/>
              </w:rPr>
            </w:pPr>
            <w:r w:rsidRPr="00DB4BFB">
              <w:rPr>
                <w:rFonts w:ascii="Times New Roman" w:hAnsi="Times New Roman" w:cs="Times New Roman"/>
                <w:b/>
                <w:color w:val="000000" w:themeColor="text1"/>
                <w:sz w:val="24"/>
                <w:szCs w:val="28"/>
              </w:rPr>
              <w:t>10. Строительство</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Жилищное строительство</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5"/>
              <w:widowControl w:val="0"/>
              <w:spacing w:before="0" w:beforeAutospacing="0" w:after="0" w:afterAutospacing="0"/>
              <w:rPr>
                <w:color w:val="000000" w:themeColor="text1"/>
                <w:szCs w:val="28"/>
              </w:rPr>
            </w:pPr>
            <w:r w:rsidRPr="00DB4BFB">
              <w:rPr>
                <w:color w:val="000000" w:themeColor="text1"/>
                <w:szCs w:val="28"/>
              </w:rPr>
              <w:t>Увеличение числа вводимого в эксплуатацию жилья.</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Высокие цены на жилье.</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Низкая покупательная способность населения.</w:t>
            </w: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 Дорожное строительство</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Проведение ремонтных работ по улучшению дорог.</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Недостаточное финансирование.</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Низкое качество дорожного покрытия.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Ремонт дорожного покрытия активно осуществляется только в центральной части МО.</w:t>
            </w:r>
          </w:p>
        </w:tc>
      </w:tr>
      <w:tr w:rsidR="00286960" w:rsidRPr="00DB4BFB" w:rsidTr="000D1CA7">
        <w:trPr>
          <w:trHeight w:val="357"/>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Возможность размещения новых объектов:</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rPr>
            </w:pPr>
            <w:r w:rsidRPr="00DB4BFB">
              <w:rPr>
                <w:rFonts w:ascii="Times New Roman" w:hAnsi="Times New Roman" w:cs="Times New Roman"/>
                <w:color w:val="000000" w:themeColor="text1"/>
                <w:sz w:val="24"/>
                <w:szCs w:val="28"/>
              </w:rPr>
              <w:t xml:space="preserve"> - жилья</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 - производства</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Наличие свободных площадей для строительства жилья, общественно-деловых и производственных объектов.</w:t>
            </w:r>
          </w:p>
        </w:tc>
        <w:tc>
          <w:tcPr>
            <w:tcW w:w="1963" w:type="pct"/>
            <w:tcBorders>
              <w:top w:val="single" w:sz="4" w:space="0" w:color="auto"/>
              <w:left w:val="single" w:sz="4" w:space="0" w:color="auto"/>
              <w:bottom w:val="single" w:sz="4" w:space="0" w:color="auto"/>
              <w:right w:val="single" w:sz="4" w:space="0" w:color="auto"/>
            </w:tcBorders>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p>
        </w:tc>
      </w:tr>
      <w:tr w:rsidR="00286960" w:rsidRPr="00DB4BFB" w:rsidTr="000D1CA7">
        <w:trPr>
          <w:trHeight w:val="1"/>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6"/>
              <w:widowControl w:val="0"/>
              <w:autoSpaceDE/>
              <w:adjustRightInd/>
              <w:jc w:val="left"/>
              <w:rPr>
                <w:bCs w:val="0"/>
                <w:color w:val="000000" w:themeColor="text1"/>
                <w:sz w:val="24"/>
                <w:szCs w:val="28"/>
              </w:rPr>
            </w:pPr>
            <w:r w:rsidRPr="00DB4BFB">
              <w:rPr>
                <w:bCs w:val="0"/>
                <w:color w:val="000000" w:themeColor="text1"/>
                <w:sz w:val="24"/>
                <w:szCs w:val="28"/>
              </w:rPr>
              <w:t>11. Бюджетный потенциал</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Потенциал использования муниципальной собственности, земельных ресурсов. Оптимизация расходов.</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Недостаток средств местного бюджета.</w:t>
            </w:r>
          </w:p>
        </w:tc>
      </w:tr>
      <w:tr w:rsidR="00286960" w:rsidRPr="00DB4BFB" w:rsidTr="000D1CA7">
        <w:trPr>
          <w:trHeight w:val="792"/>
        </w:trPr>
        <w:tc>
          <w:tcPr>
            <w:tcW w:w="1366"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pStyle w:val="a6"/>
              <w:widowControl w:val="0"/>
              <w:autoSpaceDE/>
              <w:adjustRightInd/>
              <w:jc w:val="left"/>
              <w:rPr>
                <w:bCs w:val="0"/>
                <w:color w:val="000000" w:themeColor="text1"/>
                <w:sz w:val="24"/>
                <w:szCs w:val="28"/>
              </w:rPr>
            </w:pPr>
            <w:r w:rsidRPr="00DB4BFB">
              <w:rPr>
                <w:bCs w:val="0"/>
                <w:color w:val="000000" w:themeColor="text1"/>
                <w:sz w:val="24"/>
                <w:szCs w:val="28"/>
              </w:rPr>
              <w:t>12. Социальная инфраструктура</w:t>
            </w:r>
          </w:p>
        </w:tc>
        <w:tc>
          <w:tcPr>
            <w:tcW w:w="1671"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Потенциал развития социальной инфраструктуры </w:t>
            </w:r>
          </w:p>
        </w:tc>
        <w:tc>
          <w:tcPr>
            <w:tcW w:w="1963" w:type="pct"/>
            <w:tcBorders>
              <w:top w:val="single" w:sz="4" w:space="0" w:color="auto"/>
              <w:left w:val="single" w:sz="4" w:space="0" w:color="auto"/>
              <w:bottom w:val="single" w:sz="4" w:space="0" w:color="auto"/>
              <w:right w:val="single" w:sz="4" w:space="0" w:color="auto"/>
            </w:tcBorders>
            <w:hideMark/>
          </w:tcPr>
          <w:p w:rsidR="00286960" w:rsidRPr="00DB4BFB" w:rsidRDefault="00286960" w:rsidP="00E8039D">
            <w:pPr>
              <w:widowControl w:val="0"/>
              <w:spacing w:after="0" w:line="240" w:lineRule="auto"/>
              <w:rPr>
                <w:rFonts w:ascii="Times New Roman" w:eastAsia="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Недостаточное финансирование.</w:t>
            </w:r>
          </w:p>
          <w:p w:rsidR="00286960" w:rsidRPr="00DB4BFB" w:rsidRDefault="00286960" w:rsidP="00E8039D">
            <w:pPr>
              <w:widowControl w:val="0"/>
              <w:spacing w:after="0" w:line="240" w:lineRule="auto"/>
              <w:rPr>
                <w:rFonts w:ascii="Times New Roman" w:hAnsi="Times New Roman" w:cs="Times New Roman"/>
                <w:color w:val="000000" w:themeColor="text1"/>
                <w:sz w:val="24"/>
                <w:szCs w:val="28"/>
                <w:lang w:eastAsia="en-US"/>
              </w:rPr>
            </w:pPr>
            <w:r w:rsidRPr="00DB4BFB">
              <w:rPr>
                <w:rFonts w:ascii="Times New Roman" w:hAnsi="Times New Roman" w:cs="Times New Roman"/>
                <w:color w:val="000000" w:themeColor="text1"/>
                <w:sz w:val="24"/>
                <w:szCs w:val="28"/>
              </w:rPr>
              <w:t xml:space="preserve">Слабо развита материально-техническая база. </w:t>
            </w:r>
          </w:p>
        </w:tc>
      </w:tr>
    </w:tbl>
    <w:p w:rsidR="00C406BB" w:rsidRPr="00DB4BFB" w:rsidRDefault="00C406BB" w:rsidP="00286960">
      <w:pPr>
        <w:spacing w:line="360" w:lineRule="auto"/>
        <w:ind w:firstLine="709"/>
        <w:jc w:val="both"/>
        <w:rPr>
          <w:rFonts w:ascii="Times New Roman" w:hAnsi="Times New Roman" w:cs="Times New Roman"/>
          <w:color w:val="000000" w:themeColor="text1"/>
          <w:sz w:val="28"/>
          <w:szCs w:val="28"/>
        </w:rPr>
      </w:pPr>
    </w:p>
    <w:p w:rsidR="00286960"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Проведенный анализ убеждает, что в условиях Марковского муниципального образования существует определенный комплекс проблем, которые позволяют сформулировать основные приоритеты развития.</w:t>
      </w:r>
    </w:p>
    <w:p w:rsidR="00286960" w:rsidRPr="00DB4BFB" w:rsidRDefault="00286960" w:rsidP="00286960">
      <w:pPr>
        <w:pStyle w:val="1"/>
        <w:spacing w:line="360" w:lineRule="auto"/>
        <w:jc w:val="center"/>
        <w:rPr>
          <w:rFonts w:ascii="Times New Roman" w:hAnsi="Times New Roman" w:cs="Times New Roman"/>
          <w:color w:val="000000" w:themeColor="text1"/>
          <w:sz w:val="28"/>
          <w:szCs w:val="28"/>
        </w:rPr>
      </w:pPr>
      <w:bookmarkStart w:id="11" w:name="_Toc154576239"/>
      <w:bookmarkStart w:id="12" w:name="_Toc444498575"/>
      <w:bookmarkStart w:id="13" w:name="_Toc444498753"/>
      <w:r w:rsidRPr="00DB4BFB">
        <w:rPr>
          <w:rFonts w:ascii="Times New Roman" w:hAnsi="Times New Roman" w:cs="Times New Roman"/>
          <w:color w:val="000000" w:themeColor="text1"/>
          <w:sz w:val="28"/>
          <w:szCs w:val="28"/>
        </w:rPr>
        <w:t>4. Направления и приоритеты социально-экономического развития</w:t>
      </w:r>
      <w:bookmarkEnd w:id="11"/>
      <w:r w:rsidRPr="00DB4BFB">
        <w:rPr>
          <w:rFonts w:ascii="Times New Roman" w:hAnsi="Times New Roman" w:cs="Times New Roman"/>
          <w:color w:val="000000" w:themeColor="text1"/>
          <w:sz w:val="28"/>
          <w:szCs w:val="28"/>
        </w:rPr>
        <w:t xml:space="preserve"> на период 2016-2020г.г.</w:t>
      </w:r>
      <w:bookmarkEnd w:id="12"/>
      <w:bookmarkEnd w:id="13"/>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Ст</w:t>
      </w:r>
      <w:r w:rsidR="00B13FBA">
        <w:rPr>
          <w:rFonts w:ascii="Times New Roman" w:hAnsi="Times New Roman" w:cs="Times New Roman"/>
          <w:color w:val="000000" w:themeColor="text1"/>
          <w:sz w:val="28"/>
          <w:szCs w:val="28"/>
        </w:rPr>
        <w:t>ратегической целью Марковского муниципального образования</w:t>
      </w:r>
      <w:r w:rsidRPr="00DB4BFB">
        <w:rPr>
          <w:rFonts w:ascii="Times New Roman" w:hAnsi="Times New Roman" w:cs="Times New Roman"/>
          <w:color w:val="000000" w:themeColor="text1"/>
          <w:sz w:val="28"/>
          <w:szCs w:val="28"/>
        </w:rPr>
        <w:t xml:space="preserve"> является повышение уровня и качества жизни жителей в условиях кризиса.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Главная задача перспективного комплексного  социально-экономического развития – это пропорциональное развитие материальной и социальной сферы при развитой инфраструктуре, рациональном природопользовании и </w:t>
      </w:r>
      <w:r w:rsidRPr="00DB4BFB">
        <w:rPr>
          <w:rFonts w:ascii="Times New Roman" w:hAnsi="Times New Roman" w:cs="Times New Roman"/>
          <w:color w:val="000000" w:themeColor="text1"/>
          <w:sz w:val="28"/>
          <w:szCs w:val="28"/>
        </w:rPr>
        <w:lastRenderedPageBreak/>
        <w:t>улучшении экологической обстановки в муниципальном образовании на базе, как минимум не снижающегося уровня муниципального бюджета.</w:t>
      </w:r>
      <w:r w:rsidR="00011C41">
        <w:rPr>
          <w:rFonts w:ascii="Times New Roman" w:hAnsi="Times New Roman" w:cs="Times New Roman"/>
          <w:color w:val="000000" w:themeColor="text1"/>
          <w:sz w:val="28"/>
          <w:szCs w:val="28"/>
        </w:rPr>
        <w:t xml:space="preserve"> Основным и целесообразным направлением развития промышленного производства является сочетание крупного, среднего и малого бизнеса при развитии предпринимательства и социального партнерства во всех его видах и формах.</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1. Экономика: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а) Сельское хозяйство (крупные коллективные хозяйства и малые формы - КФХ и ЛПХ), а также переработка сырья на месте и поставка готовой продукции на рынки близлежащих городов; </w:t>
      </w:r>
    </w:p>
    <w:p w:rsidR="00286960"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б) Промышленное производство (лесозаготовка, сбор и переработка дикоросов, деревообработка производства и др.);</w:t>
      </w:r>
    </w:p>
    <w:p w:rsidR="00286960" w:rsidRPr="00DB4BFB" w:rsidRDefault="00755821" w:rsidP="00755821">
      <w:p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86960" w:rsidRPr="00DB4BFB">
        <w:rPr>
          <w:rFonts w:ascii="Times New Roman" w:hAnsi="Times New Roman" w:cs="Times New Roman"/>
          <w:color w:val="000000" w:themeColor="text1"/>
          <w:sz w:val="28"/>
          <w:szCs w:val="28"/>
        </w:rPr>
        <w:t>2. Развитие социальной сферы (здравоохранение, дошкольное воспитание, культура, образование, жилье и др.), увеличение объемов и качества бытового обслуживания.</w:t>
      </w:r>
    </w:p>
    <w:p w:rsidR="00286960"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3. Развитие инфраструктуры производственного и социально-бытового назначения (транспорт, дороги, связь и др.).</w:t>
      </w:r>
    </w:p>
    <w:p w:rsidR="00755821" w:rsidRPr="00DB4BFB" w:rsidRDefault="00755821" w:rsidP="0028696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Создание благоприятных условий для</w:t>
      </w:r>
      <w:r w:rsidR="00355485">
        <w:rPr>
          <w:rFonts w:ascii="Times New Roman" w:hAnsi="Times New Roman" w:cs="Times New Roman"/>
          <w:color w:val="000000" w:themeColor="text1"/>
          <w:sz w:val="28"/>
          <w:szCs w:val="28"/>
        </w:rPr>
        <w:t xml:space="preserve"> развития</w:t>
      </w:r>
      <w:r>
        <w:rPr>
          <w:rFonts w:ascii="Times New Roman" w:hAnsi="Times New Roman" w:cs="Times New Roman"/>
          <w:color w:val="000000" w:themeColor="text1"/>
          <w:sz w:val="28"/>
          <w:szCs w:val="28"/>
        </w:rPr>
        <w:t xml:space="preserve"> малого бизнеса </w:t>
      </w:r>
      <w:r w:rsidR="00355485">
        <w:rPr>
          <w:rFonts w:ascii="Times New Roman" w:hAnsi="Times New Roman" w:cs="Times New Roman"/>
          <w:color w:val="000000" w:themeColor="text1"/>
          <w:sz w:val="28"/>
          <w:szCs w:val="28"/>
        </w:rPr>
        <w:t xml:space="preserve">на основе повышения качества и эффективности мер муниципальной поддержки, </w:t>
      </w:r>
      <w:r>
        <w:rPr>
          <w:rFonts w:ascii="Times New Roman" w:hAnsi="Times New Roman" w:cs="Times New Roman"/>
          <w:color w:val="000000" w:themeColor="text1"/>
          <w:sz w:val="28"/>
          <w:szCs w:val="28"/>
        </w:rPr>
        <w:t>в реальном секторе экономики, включая промышленность и строительное производство.</w:t>
      </w:r>
    </w:p>
    <w:p w:rsidR="00286960" w:rsidRPr="00DB4BFB" w:rsidRDefault="00755821" w:rsidP="00286960">
      <w:pPr>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86960" w:rsidRPr="00DB4BFB">
        <w:rPr>
          <w:rFonts w:ascii="Times New Roman" w:hAnsi="Times New Roman" w:cs="Times New Roman"/>
          <w:color w:val="000000" w:themeColor="text1"/>
          <w:sz w:val="28"/>
          <w:szCs w:val="28"/>
        </w:rPr>
        <w:t xml:space="preserve">. Охрана окружающей среды с нацеленностью на восстановление плодородия почв, оздоровление воздуха, активное </w:t>
      </w:r>
      <w:proofErr w:type="spellStart"/>
      <w:r w:rsidR="00286960" w:rsidRPr="00DB4BFB">
        <w:rPr>
          <w:rFonts w:ascii="Times New Roman" w:hAnsi="Times New Roman" w:cs="Times New Roman"/>
          <w:color w:val="000000" w:themeColor="text1"/>
          <w:sz w:val="28"/>
          <w:szCs w:val="28"/>
        </w:rPr>
        <w:t>лесовосстан</w:t>
      </w:r>
      <w:r w:rsidR="00381D16">
        <w:rPr>
          <w:rFonts w:ascii="Times New Roman" w:hAnsi="Times New Roman" w:cs="Times New Roman"/>
          <w:color w:val="000000" w:themeColor="text1"/>
          <w:sz w:val="28"/>
          <w:szCs w:val="28"/>
        </w:rPr>
        <w:t>овление</w:t>
      </w:r>
      <w:proofErr w:type="spellEnd"/>
      <w:r w:rsidR="00381D16">
        <w:rPr>
          <w:rFonts w:ascii="Times New Roman" w:hAnsi="Times New Roman" w:cs="Times New Roman"/>
          <w:color w:val="000000" w:themeColor="text1"/>
          <w:sz w:val="28"/>
          <w:szCs w:val="28"/>
        </w:rPr>
        <w:t>, укрепление берегов рек</w:t>
      </w:r>
      <w:r w:rsidR="00286960" w:rsidRPr="00DB4BFB">
        <w:rPr>
          <w:rFonts w:ascii="Times New Roman" w:hAnsi="Times New Roman" w:cs="Times New Roman"/>
          <w:color w:val="000000" w:themeColor="text1"/>
          <w:sz w:val="28"/>
          <w:szCs w:val="28"/>
        </w:rPr>
        <w:t xml:space="preserve"> и пр. </w:t>
      </w:r>
    </w:p>
    <w:p w:rsidR="00286960" w:rsidRPr="00DB4BFB" w:rsidRDefault="00286960" w:rsidP="00286960">
      <w:pPr>
        <w:pStyle w:val="1"/>
        <w:spacing w:line="360" w:lineRule="auto"/>
        <w:jc w:val="center"/>
        <w:rPr>
          <w:rFonts w:ascii="Times New Roman" w:hAnsi="Times New Roman" w:cs="Times New Roman"/>
          <w:color w:val="000000" w:themeColor="text1"/>
          <w:sz w:val="28"/>
          <w:szCs w:val="28"/>
        </w:rPr>
      </w:pPr>
      <w:bookmarkStart w:id="14" w:name="_Toc154576240"/>
      <w:bookmarkStart w:id="15" w:name="_Toc444498576"/>
      <w:bookmarkStart w:id="16" w:name="_Toc444498754"/>
      <w:r w:rsidRPr="00DB4BFB">
        <w:rPr>
          <w:rFonts w:ascii="Times New Roman" w:hAnsi="Times New Roman" w:cs="Times New Roman"/>
          <w:color w:val="000000" w:themeColor="text1"/>
          <w:sz w:val="28"/>
          <w:szCs w:val="28"/>
        </w:rPr>
        <w:t>5. Точки экономического роста в муниципальном образовании</w:t>
      </w:r>
      <w:bookmarkEnd w:id="14"/>
      <w:bookmarkEnd w:id="15"/>
      <w:bookmarkEnd w:id="16"/>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условиях Марковского муниципального образования точками экономического роста следует считать:</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val="en-US"/>
        </w:rPr>
        <w:lastRenderedPageBreak/>
        <w:t>I</w:t>
      </w:r>
      <w:r w:rsidRPr="00DB4BFB">
        <w:rPr>
          <w:rFonts w:ascii="Times New Roman" w:hAnsi="Times New Roman" w:cs="Times New Roman"/>
          <w:color w:val="000000" w:themeColor="text1"/>
          <w:sz w:val="28"/>
          <w:szCs w:val="28"/>
        </w:rPr>
        <w:t xml:space="preserve">. Развитие производства, а именно: </w:t>
      </w:r>
    </w:p>
    <w:p w:rsidR="00A43B7A" w:rsidRDefault="00286960" w:rsidP="00286960">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1). Совершенствование сельскохозяйственн</w:t>
      </w:r>
      <w:r w:rsidR="00A43B7A">
        <w:rPr>
          <w:rFonts w:ascii="Times New Roman" w:hAnsi="Times New Roman" w:cs="Times New Roman"/>
          <w:color w:val="000000" w:themeColor="text1"/>
          <w:sz w:val="28"/>
          <w:szCs w:val="28"/>
        </w:rPr>
        <w:t>ого</w:t>
      </w:r>
      <w:r w:rsidRPr="00DB4BFB">
        <w:rPr>
          <w:rFonts w:ascii="Times New Roman" w:hAnsi="Times New Roman" w:cs="Times New Roman"/>
          <w:color w:val="000000" w:themeColor="text1"/>
          <w:sz w:val="28"/>
          <w:szCs w:val="28"/>
        </w:rPr>
        <w:t xml:space="preserve"> предприяти</w:t>
      </w:r>
      <w:r w:rsidR="00A43B7A">
        <w:rPr>
          <w:rFonts w:ascii="Times New Roman" w:hAnsi="Times New Roman" w:cs="Times New Roman"/>
          <w:color w:val="000000" w:themeColor="text1"/>
          <w:sz w:val="28"/>
          <w:szCs w:val="28"/>
        </w:rPr>
        <w:t>я</w:t>
      </w:r>
      <w:r w:rsidRPr="00DB4BFB">
        <w:rPr>
          <w:rFonts w:ascii="Times New Roman" w:hAnsi="Times New Roman" w:cs="Times New Roman"/>
          <w:color w:val="000000" w:themeColor="text1"/>
          <w:sz w:val="28"/>
          <w:szCs w:val="28"/>
        </w:rPr>
        <w:t xml:space="preserve"> на базе использования инновационных технологий, привле</w:t>
      </w:r>
      <w:r w:rsidR="00A43B7A">
        <w:rPr>
          <w:rFonts w:ascii="Times New Roman" w:hAnsi="Times New Roman" w:cs="Times New Roman"/>
          <w:color w:val="000000" w:themeColor="text1"/>
          <w:sz w:val="28"/>
          <w:szCs w:val="28"/>
        </w:rPr>
        <w:t>чения</w:t>
      </w:r>
      <w:r w:rsidRPr="00DB4BFB">
        <w:rPr>
          <w:rFonts w:ascii="Times New Roman" w:hAnsi="Times New Roman" w:cs="Times New Roman"/>
          <w:color w:val="000000" w:themeColor="text1"/>
          <w:sz w:val="28"/>
          <w:szCs w:val="28"/>
        </w:rPr>
        <w:t xml:space="preserve"> инвесторов, совершенств</w:t>
      </w:r>
      <w:r w:rsidR="00A43B7A">
        <w:rPr>
          <w:rFonts w:ascii="Times New Roman" w:hAnsi="Times New Roman" w:cs="Times New Roman"/>
          <w:color w:val="000000" w:themeColor="text1"/>
          <w:sz w:val="28"/>
          <w:szCs w:val="28"/>
        </w:rPr>
        <w:t>ования</w:t>
      </w:r>
      <w:r w:rsidRPr="00DB4BFB">
        <w:rPr>
          <w:rFonts w:ascii="Times New Roman" w:hAnsi="Times New Roman" w:cs="Times New Roman"/>
          <w:color w:val="000000" w:themeColor="text1"/>
          <w:sz w:val="28"/>
          <w:szCs w:val="28"/>
        </w:rPr>
        <w:t xml:space="preserve"> качеств</w:t>
      </w:r>
      <w:r w:rsidR="00A43B7A">
        <w:rPr>
          <w:rFonts w:ascii="Times New Roman" w:hAnsi="Times New Roman" w:cs="Times New Roman"/>
          <w:color w:val="000000" w:themeColor="text1"/>
          <w:sz w:val="28"/>
          <w:szCs w:val="28"/>
        </w:rPr>
        <w:t>а</w:t>
      </w:r>
      <w:r w:rsidRPr="00DB4BFB">
        <w:rPr>
          <w:rFonts w:ascii="Times New Roman" w:hAnsi="Times New Roman" w:cs="Times New Roman"/>
          <w:color w:val="000000" w:themeColor="text1"/>
          <w:sz w:val="28"/>
          <w:szCs w:val="28"/>
        </w:rPr>
        <w:t xml:space="preserve"> товарной продукции</w:t>
      </w:r>
      <w:r w:rsidR="00A43B7A">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w:t>
      </w:r>
    </w:p>
    <w:p w:rsidR="00286960" w:rsidRPr="00DB4BFB" w:rsidRDefault="00286960" w:rsidP="00286960">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2). Совершенствование имеющихся и создание новых крестьянских фермерских хозяйств (КФХ), </w:t>
      </w:r>
      <w:r w:rsidR="00381D16">
        <w:rPr>
          <w:rFonts w:ascii="Times New Roman" w:hAnsi="Times New Roman" w:cs="Times New Roman"/>
          <w:color w:val="000000" w:themeColor="text1"/>
          <w:sz w:val="28"/>
          <w:szCs w:val="28"/>
        </w:rPr>
        <w:t>личных подсобных хозяйств (ЛПХ).</w:t>
      </w:r>
    </w:p>
    <w:p w:rsidR="00286960" w:rsidRPr="00DB4BFB" w:rsidRDefault="00286960" w:rsidP="00286960">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3). Создание </w:t>
      </w:r>
      <w:proofErr w:type="spellStart"/>
      <w:r w:rsidRPr="00DB4BFB">
        <w:rPr>
          <w:rFonts w:ascii="Times New Roman" w:hAnsi="Times New Roman" w:cs="Times New Roman"/>
          <w:color w:val="000000" w:themeColor="text1"/>
          <w:sz w:val="28"/>
          <w:szCs w:val="28"/>
        </w:rPr>
        <w:t>минизаводов</w:t>
      </w:r>
      <w:proofErr w:type="spellEnd"/>
      <w:r w:rsidRPr="00DB4BFB">
        <w:rPr>
          <w:rFonts w:ascii="Times New Roman" w:hAnsi="Times New Roman" w:cs="Times New Roman"/>
          <w:color w:val="000000" w:themeColor="text1"/>
          <w:sz w:val="28"/>
          <w:szCs w:val="28"/>
        </w:rPr>
        <w:t xml:space="preserve"> (цехов) по переработке продукции сельскохозяйственного сырья.</w:t>
      </w:r>
    </w:p>
    <w:p w:rsidR="00286960" w:rsidRPr="00DB4BFB" w:rsidRDefault="00286960" w:rsidP="00286960">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4) В связи с большим количеством дач в муниципальном образовании, создание кооперативного предприятия для организации приема плодово</w:t>
      </w:r>
      <w:r w:rsidR="000D1CA7">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 xml:space="preserve">- </w:t>
      </w:r>
      <w:proofErr w:type="spellStart"/>
      <w:r w:rsidRPr="00DB4BFB">
        <w:rPr>
          <w:rFonts w:ascii="Times New Roman" w:hAnsi="Times New Roman" w:cs="Times New Roman"/>
          <w:color w:val="000000" w:themeColor="text1"/>
          <w:sz w:val="28"/>
          <w:szCs w:val="28"/>
        </w:rPr>
        <w:t>ягодн</w:t>
      </w:r>
      <w:proofErr w:type="gramStart"/>
      <w:r w:rsidRPr="00DB4BFB">
        <w:rPr>
          <w:rFonts w:ascii="Times New Roman" w:hAnsi="Times New Roman" w:cs="Times New Roman"/>
          <w:color w:val="000000" w:themeColor="text1"/>
          <w:sz w:val="28"/>
          <w:szCs w:val="28"/>
        </w:rPr>
        <w:t>о</w:t>
      </w:r>
      <w:proofErr w:type="spellEnd"/>
      <w:r w:rsidRPr="00DB4BFB">
        <w:rPr>
          <w:rFonts w:ascii="Times New Roman" w:hAnsi="Times New Roman" w:cs="Times New Roman"/>
          <w:color w:val="000000" w:themeColor="text1"/>
          <w:sz w:val="28"/>
          <w:szCs w:val="28"/>
        </w:rPr>
        <w:t>-</w:t>
      </w:r>
      <w:proofErr w:type="gramEnd"/>
      <w:r w:rsidRPr="00DB4BFB">
        <w:rPr>
          <w:rFonts w:ascii="Times New Roman" w:hAnsi="Times New Roman" w:cs="Times New Roman"/>
          <w:color w:val="000000" w:themeColor="text1"/>
          <w:sz w:val="28"/>
          <w:szCs w:val="28"/>
        </w:rPr>
        <w:t xml:space="preserve"> овощных культур у населения и дач</w:t>
      </w:r>
      <w:r w:rsidR="00381D16">
        <w:rPr>
          <w:rFonts w:ascii="Times New Roman" w:hAnsi="Times New Roman" w:cs="Times New Roman"/>
          <w:color w:val="000000" w:themeColor="text1"/>
          <w:sz w:val="28"/>
          <w:szCs w:val="28"/>
        </w:rPr>
        <w:t>ников с последующей реализацией.</w:t>
      </w:r>
    </w:p>
    <w:p w:rsidR="00286960" w:rsidRPr="00DB4BFB" w:rsidRDefault="00286960" w:rsidP="00286960">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5) Организация вывоза мусора с дачных участков, с территории всего муниципального образования и создание завода по его переработке в Иркутском район</w:t>
      </w:r>
      <w:r w:rsidR="00381D16">
        <w:rPr>
          <w:rFonts w:ascii="Times New Roman" w:hAnsi="Times New Roman" w:cs="Times New Roman"/>
          <w:color w:val="000000" w:themeColor="text1"/>
          <w:sz w:val="28"/>
          <w:szCs w:val="28"/>
        </w:rPr>
        <w:t>е.</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Это приведет к созданию новых рабочих мест, снижению безработицы, повышению занятости экономически активного населения, увеличению доходов и ул</w:t>
      </w:r>
      <w:r w:rsidR="004267C7">
        <w:rPr>
          <w:rFonts w:ascii="Times New Roman" w:hAnsi="Times New Roman" w:cs="Times New Roman"/>
          <w:color w:val="000000" w:themeColor="text1"/>
          <w:sz w:val="28"/>
          <w:szCs w:val="28"/>
        </w:rPr>
        <w:t>учшению качества жизни, позволит сохранить социально-экономическую стабильность в обществе.</w:t>
      </w:r>
    </w:p>
    <w:p w:rsidR="00A37463" w:rsidRPr="00DB4BFB" w:rsidRDefault="00A37463">
      <w:pP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br w:type="page"/>
      </w:r>
    </w:p>
    <w:p w:rsidR="00542F68" w:rsidRPr="00DB4BFB" w:rsidRDefault="00542F68" w:rsidP="00DB08A0">
      <w:pPr>
        <w:pStyle w:val="1"/>
        <w:jc w:val="center"/>
      </w:pPr>
      <w:bookmarkStart w:id="17" w:name="_Toc444498755"/>
      <w:r w:rsidRPr="00DB4BFB">
        <w:lastRenderedPageBreak/>
        <w:t>АНАЛИЗ МУНИЦИПАЛЬНЫХ ФИНАНСОВ МАРКОВСКОГО МУНИЦИПАЛЬНОГО ОБРАЗОВАНИЯ</w:t>
      </w:r>
      <w:bookmarkEnd w:id="17"/>
    </w:p>
    <w:p w:rsidR="00286960" w:rsidRPr="00DB4BFB" w:rsidRDefault="00286960" w:rsidP="00286960">
      <w:pPr>
        <w:pStyle w:val="1"/>
        <w:jc w:val="center"/>
        <w:rPr>
          <w:rFonts w:ascii="Times New Roman" w:hAnsi="Times New Roman" w:cs="Times New Roman"/>
          <w:color w:val="000000" w:themeColor="text1"/>
        </w:rPr>
      </w:pPr>
      <w:bookmarkStart w:id="18" w:name="_Toc444163455"/>
      <w:bookmarkStart w:id="19" w:name="_Toc444498577"/>
      <w:bookmarkStart w:id="20" w:name="_Toc444498756"/>
      <w:r w:rsidRPr="00DB4BFB">
        <w:rPr>
          <w:rFonts w:ascii="Times New Roman" w:hAnsi="Times New Roman" w:cs="Times New Roman"/>
          <w:color w:val="000000" w:themeColor="text1"/>
        </w:rPr>
        <w:t>1. Анализ нормативно-правовой базы по регулированию муниципальных финансов и бюджетного процесса Марковского муниципального образования</w:t>
      </w:r>
      <w:bookmarkEnd w:id="18"/>
      <w:bookmarkEnd w:id="19"/>
      <w:bookmarkEnd w:id="20"/>
    </w:p>
    <w:p w:rsidR="00286960" w:rsidRPr="00DB4BFB" w:rsidRDefault="00286960" w:rsidP="00286960">
      <w:pPr>
        <w:spacing w:line="360" w:lineRule="auto"/>
        <w:ind w:firstLine="709"/>
        <w:jc w:val="both"/>
        <w:rPr>
          <w:rFonts w:ascii="Times New Roman" w:hAnsi="Times New Roman" w:cs="Times New Roman"/>
          <w:color w:val="000000" w:themeColor="text1"/>
          <w:sz w:val="28"/>
          <w:shd w:val="clear" w:color="auto" w:fill="FFFFFF"/>
        </w:rPr>
      </w:pPr>
      <w:r w:rsidRPr="00DB4BFB">
        <w:rPr>
          <w:rFonts w:ascii="Times New Roman" w:hAnsi="Times New Roman" w:cs="Times New Roman"/>
          <w:color w:val="000000" w:themeColor="text1"/>
          <w:sz w:val="28"/>
          <w:shd w:val="clear" w:color="auto" w:fill="FFFFFF"/>
        </w:rPr>
        <w:t xml:space="preserve">Авторами проведен методический аудит нормативно-правовой базы по регулированию муниципальных финансов и бюджетного процесса Марковского муниципального образования. В таблице 1.1 представлены результаты анализа по муниципальным правовым актам, характеризующим экономические основы организации местного самоуправления и регулирования бюджетных отношений муниципального образования, </w:t>
      </w:r>
      <w:proofErr w:type="gramStart"/>
      <w:r w:rsidRPr="00DB4BFB">
        <w:rPr>
          <w:rFonts w:ascii="Times New Roman" w:hAnsi="Times New Roman" w:cs="Times New Roman"/>
          <w:color w:val="000000" w:themeColor="text1"/>
          <w:sz w:val="28"/>
          <w:shd w:val="clear" w:color="auto" w:fill="FFFFFF"/>
        </w:rPr>
        <w:t>рассмотрены сферы их применения и даны</w:t>
      </w:r>
      <w:proofErr w:type="gramEnd"/>
      <w:r w:rsidRPr="00DB4BFB">
        <w:rPr>
          <w:rFonts w:ascii="Times New Roman" w:hAnsi="Times New Roman" w:cs="Times New Roman"/>
          <w:color w:val="000000" w:themeColor="text1"/>
          <w:sz w:val="28"/>
          <w:shd w:val="clear" w:color="auto" w:fill="FFFFFF"/>
        </w:rPr>
        <w:t xml:space="preserve"> рекомендации по совершенствованию.</w:t>
      </w:r>
    </w:p>
    <w:p w:rsidR="00286960" w:rsidRPr="00DB4BFB" w:rsidRDefault="00286960" w:rsidP="00286960">
      <w:pPr>
        <w:suppressAutoHyphens/>
        <w:spacing w:after="240"/>
        <w:jc w:val="right"/>
        <w:rPr>
          <w:rFonts w:ascii="Times New Roman" w:hAnsi="Times New Roman" w:cs="Times New Roman"/>
          <w:color w:val="000000" w:themeColor="text1"/>
          <w:sz w:val="28"/>
          <w:szCs w:val="28"/>
          <w:shd w:val="clear" w:color="auto" w:fill="FFFFFF"/>
        </w:rPr>
      </w:pPr>
      <w:r w:rsidRPr="00DB4BFB">
        <w:rPr>
          <w:rFonts w:ascii="Times New Roman" w:hAnsi="Times New Roman" w:cs="Times New Roman"/>
          <w:color w:val="000000" w:themeColor="text1"/>
          <w:sz w:val="28"/>
          <w:szCs w:val="28"/>
          <w:shd w:val="clear" w:color="auto" w:fill="FFFFFF"/>
        </w:rPr>
        <w:t xml:space="preserve">Таблица 1.1 </w:t>
      </w:r>
    </w:p>
    <w:p w:rsidR="00286960" w:rsidRPr="00DB4BFB" w:rsidRDefault="00286960" w:rsidP="00286960">
      <w:pPr>
        <w:suppressAutoHyphens/>
        <w:spacing w:after="240"/>
        <w:jc w:val="center"/>
        <w:rPr>
          <w:rFonts w:ascii="Times New Roman" w:hAnsi="Times New Roman" w:cs="Times New Roman"/>
          <w:color w:val="000000" w:themeColor="text1"/>
          <w:sz w:val="28"/>
          <w:szCs w:val="28"/>
          <w:shd w:val="clear" w:color="auto" w:fill="FFFFFF"/>
        </w:rPr>
      </w:pPr>
      <w:r w:rsidRPr="00DB4BFB">
        <w:rPr>
          <w:rFonts w:ascii="Times New Roman" w:hAnsi="Times New Roman" w:cs="Times New Roman"/>
          <w:color w:val="000000" w:themeColor="text1"/>
          <w:sz w:val="28"/>
          <w:szCs w:val="28"/>
          <w:shd w:val="clear" w:color="auto" w:fill="FFFFFF"/>
        </w:rPr>
        <w:t xml:space="preserve">Результаты анализа нормативно-правовой базы, характеризующей экономические основы организации местного самоуправления и регулирования </w:t>
      </w:r>
      <w:proofErr w:type="gramStart"/>
      <w:r w:rsidRPr="00DB4BFB">
        <w:rPr>
          <w:rFonts w:ascii="Times New Roman" w:hAnsi="Times New Roman" w:cs="Times New Roman"/>
          <w:color w:val="000000" w:themeColor="text1"/>
          <w:sz w:val="28"/>
          <w:szCs w:val="28"/>
          <w:shd w:val="clear" w:color="auto" w:fill="FFFFFF"/>
        </w:rPr>
        <w:t>бюджетных</w:t>
      </w:r>
      <w:proofErr w:type="gramEnd"/>
      <w:r w:rsidRPr="00DB4BFB">
        <w:rPr>
          <w:rFonts w:ascii="Times New Roman" w:hAnsi="Times New Roman" w:cs="Times New Roman"/>
          <w:color w:val="000000" w:themeColor="text1"/>
          <w:sz w:val="28"/>
          <w:szCs w:val="28"/>
          <w:shd w:val="clear" w:color="auto" w:fill="FFFFFF"/>
        </w:rPr>
        <w:t xml:space="preserve"> отношений Марковского муниципального образования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520"/>
      </w:tblGrid>
      <w:tr w:rsidR="00286960" w:rsidRPr="00DB4BFB" w:rsidTr="00286960">
        <w:tc>
          <w:tcPr>
            <w:tcW w:w="3114" w:type="dxa"/>
            <w:shd w:val="clear" w:color="auto" w:fill="auto"/>
            <w:vAlign w:val="center"/>
          </w:tcPr>
          <w:p w:rsidR="00286960" w:rsidRPr="00DB4BFB" w:rsidRDefault="00286960" w:rsidP="00286960">
            <w:pPr>
              <w:jc w:val="center"/>
              <w:rPr>
                <w:rFonts w:ascii="Times New Roman" w:hAnsi="Times New Roman" w:cs="Times New Roman"/>
                <w:color w:val="000000" w:themeColor="text1"/>
                <w:shd w:val="clear" w:color="auto" w:fill="FFFFFF"/>
              </w:rPr>
            </w:pPr>
            <w:r w:rsidRPr="00DB4BFB">
              <w:rPr>
                <w:rFonts w:ascii="Times New Roman" w:hAnsi="Times New Roman" w:cs="Times New Roman"/>
                <w:b/>
                <w:color w:val="000000" w:themeColor="text1"/>
                <w:shd w:val="clear" w:color="auto" w:fill="FFFFFF"/>
              </w:rPr>
              <w:br w:type="page"/>
            </w:r>
            <w:r w:rsidRPr="00DB4BFB">
              <w:rPr>
                <w:rFonts w:ascii="Times New Roman" w:hAnsi="Times New Roman" w:cs="Times New Roman"/>
                <w:color w:val="000000" w:themeColor="text1"/>
                <w:shd w:val="clear" w:color="auto" w:fill="FFFFFF"/>
              </w:rPr>
              <w:t>Наименование и реквизиты нормативно-правового акта</w:t>
            </w:r>
          </w:p>
        </w:tc>
        <w:tc>
          <w:tcPr>
            <w:tcW w:w="6520" w:type="dxa"/>
            <w:shd w:val="clear" w:color="auto" w:fill="auto"/>
            <w:vAlign w:val="center"/>
          </w:tcPr>
          <w:p w:rsidR="00286960" w:rsidRPr="00DB4BFB" w:rsidRDefault="00286960" w:rsidP="00286960">
            <w:pPr>
              <w:ind w:firstLine="709"/>
              <w:jc w:val="center"/>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Сфера применения и рекомендации</w:t>
            </w:r>
          </w:p>
        </w:tc>
      </w:tr>
      <w:tr w:rsidR="00286960" w:rsidRPr="00DB4BFB" w:rsidTr="00286960">
        <w:tc>
          <w:tcPr>
            <w:tcW w:w="3114" w:type="dxa"/>
            <w:shd w:val="clear" w:color="auto" w:fill="auto"/>
            <w:vAlign w:val="center"/>
          </w:tcPr>
          <w:p w:rsidR="00286960" w:rsidRPr="00DB4BFB" w:rsidRDefault="00286960" w:rsidP="00286960">
            <w:pPr>
              <w:jc w:val="center"/>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1</w:t>
            </w:r>
          </w:p>
        </w:tc>
        <w:tc>
          <w:tcPr>
            <w:tcW w:w="6520" w:type="dxa"/>
            <w:shd w:val="clear" w:color="auto" w:fill="auto"/>
            <w:vAlign w:val="center"/>
          </w:tcPr>
          <w:p w:rsidR="00286960" w:rsidRPr="00DB4BFB" w:rsidRDefault="00286960" w:rsidP="00286960">
            <w:pPr>
              <w:ind w:firstLine="709"/>
              <w:jc w:val="center"/>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2</w:t>
            </w:r>
          </w:p>
        </w:tc>
      </w:tr>
      <w:tr w:rsidR="00286960" w:rsidRPr="00DB4BFB" w:rsidTr="00286960">
        <w:tc>
          <w:tcPr>
            <w:tcW w:w="3114" w:type="dxa"/>
            <w:shd w:val="clear" w:color="auto" w:fill="auto"/>
          </w:tcPr>
          <w:p w:rsidR="00286960" w:rsidRPr="00DB4BFB" w:rsidRDefault="00286960" w:rsidP="00286960">
            <w:pPr>
              <w:numPr>
                <w:ilvl w:val="0"/>
                <w:numId w:val="10"/>
              </w:numPr>
              <w:tabs>
                <w:tab w:val="left" w:pos="313"/>
              </w:tabs>
              <w:spacing w:after="0" w:line="240" w:lineRule="auto"/>
              <w:ind w:left="0" w:firstLine="0"/>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«Устав Марковского муниципального образования» (принят решением Думы Марковского МО от 02.12.2005 № 2-2/</w:t>
            </w:r>
            <w:proofErr w:type="spellStart"/>
            <w:r w:rsidRPr="00DB4BFB">
              <w:rPr>
                <w:rFonts w:ascii="Times New Roman" w:hAnsi="Times New Roman" w:cs="Times New Roman"/>
                <w:color w:val="000000" w:themeColor="text1"/>
                <w:shd w:val="clear" w:color="auto" w:fill="FFFFFF"/>
              </w:rPr>
              <w:t>Дгп</w:t>
            </w:r>
            <w:proofErr w:type="spellEnd"/>
            <w:r w:rsidRPr="00DB4BFB">
              <w:rPr>
                <w:rFonts w:ascii="Times New Roman" w:hAnsi="Times New Roman" w:cs="Times New Roman"/>
                <w:color w:val="000000" w:themeColor="text1"/>
                <w:shd w:val="clear" w:color="auto" w:fill="FFFFFF"/>
              </w:rPr>
              <w:t xml:space="preserve">) (ред. от 25.08.2015) </w:t>
            </w:r>
          </w:p>
        </w:tc>
        <w:tc>
          <w:tcPr>
            <w:tcW w:w="6520" w:type="dxa"/>
            <w:shd w:val="clear" w:color="auto" w:fill="auto"/>
          </w:tcPr>
          <w:p w:rsidR="00286960" w:rsidRPr="00DB4BFB" w:rsidRDefault="00286960" w:rsidP="00286960">
            <w:pPr>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Регулирует вопросы правовой, территориальной, экономической и финансовой организации местного самоуправления в Марковском муниципальном образовании.</w:t>
            </w:r>
          </w:p>
          <w:p w:rsidR="00286960" w:rsidRPr="00DB4BFB" w:rsidRDefault="00286960" w:rsidP="00286960">
            <w:pPr>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u w:val="single"/>
                <w:shd w:val="clear" w:color="auto" w:fill="FFFFFF"/>
              </w:rPr>
              <w:t>Рекомендации</w:t>
            </w:r>
            <w:r w:rsidRPr="00DB4BFB">
              <w:rPr>
                <w:rFonts w:ascii="Times New Roman" w:hAnsi="Times New Roman" w:cs="Times New Roman"/>
                <w:color w:val="000000" w:themeColor="text1"/>
                <w:shd w:val="clear" w:color="auto" w:fill="FFFFFF"/>
              </w:rPr>
              <w:t>: необходимо привести в соответствие с ФЗ №131 «Об общих принципах организации местного самоуправления в РФ» и действующей редакцией Бюджетного кодекса РФ следующие положения Устава Марковского МО:</w:t>
            </w:r>
          </w:p>
          <w:p w:rsidR="00286960" w:rsidRPr="00DB4BFB" w:rsidRDefault="00286960" w:rsidP="00286960">
            <w:pPr>
              <w:pStyle w:val="aa"/>
              <w:numPr>
                <w:ilvl w:val="0"/>
                <w:numId w:val="11"/>
              </w:numPr>
              <w:tabs>
                <w:tab w:val="left" w:pos="334"/>
              </w:tabs>
              <w:ind w:left="34" w:firstLine="0"/>
              <w:jc w:val="both"/>
              <w:rPr>
                <w:color w:val="000000" w:themeColor="text1"/>
                <w:u w:val="single"/>
                <w:shd w:val="clear" w:color="auto" w:fill="FFFFFF"/>
              </w:rPr>
            </w:pPr>
            <w:r w:rsidRPr="00DB4BFB">
              <w:rPr>
                <w:color w:val="000000" w:themeColor="text1"/>
                <w:shd w:val="clear" w:color="auto" w:fill="FFFFFF"/>
              </w:rPr>
              <w:t>п. 20 ст. 6 «Вопросы местного значения»;</w:t>
            </w:r>
          </w:p>
          <w:p w:rsidR="00286960" w:rsidRPr="00DB4BFB" w:rsidRDefault="00286960" w:rsidP="00286960">
            <w:pPr>
              <w:pStyle w:val="aa"/>
              <w:numPr>
                <w:ilvl w:val="0"/>
                <w:numId w:val="11"/>
              </w:numPr>
              <w:tabs>
                <w:tab w:val="left" w:pos="334"/>
              </w:tabs>
              <w:ind w:left="34" w:firstLine="0"/>
              <w:jc w:val="both"/>
              <w:rPr>
                <w:color w:val="000000" w:themeColor="text1"/>
                <w:u w:val="single"/>
                <w:shd w:val="clear" w:color="auto" w:fill="FFFFFF"/>
              </w:rPr>
            </w:pPr>
            <w:r w:rsidRPr="00DB4BFB">
              <w:rPr>
                <w:color w:val="000000" w:themeColor="text1"/>
                <w:shd w:val="clear" w:color="auto" w:fill="FFFFFF"/>
              </w:rPr>
              <w:t xml:space="preserve">п. 1, п. 4, п. 8.1 ст. 7 «Полномочия органов местного самоуправления Поселения по решению вопросов местного значения», </w:t>
            </w:r>
          </w:p>
          <w:p w:rsidR="00286960" w:rsidRPr="00DB4BFB" w:rsidRDefault="00286960" w:rsidP="00286960">
            <w:pPr>
              <w:pStyle w:val="aa"/>
              <w:numPr>
                <w:ilvl w:val="0"/>
                <w:numId w:val="11"/>
              </w:numPr>
              <w:tabs>
                <w:tab w:val="left" w:pos="334"/>
              </w:tabs>
              <w:ind w:left="34" w:firstLine="0"/>
              <w:jc w:val="both"/>
              <w:rPr>
                <w:color w:val="000000" w:themeColor="text1"/>
                <w:u w:val="single"/>
                <w:shd w:val="clear" w:color="auto" w:fill="FFFFFF"/>
              </w:rPr>
            </w:pPr>
            <w:r w:rsidRPr="00DB4BFB">
              <w:rPr>
                <w:color w:val="000000" w:themeColor="text1"/>
                <w:shd w:val="clear" w:color="auto" w:fill="FFFFFF"/>
              </w:rPr>
              <w:t>п. 6 ст. 58 «Местный бюджет»;</w:t>
            </w:r>
          </w:p>
          <w:p w:rsidR="00286960" w:rsidRPr="00DB4BFB" w:rsidRDefault="00286960" w:rsidP="00286960">
            <w:pPr>
              <w:pStyle w:val="aa"/>
              <w:numPr>
                <w:ilvl w:val="0"/>
                <w:numId w:val="11"/>
              </w:numPr>
              <w:tabs>
                <w:tab w:val="left" w:pos="334"/>
              </w:tabs>
              <w:ind w:left="34" w:firstLine="0"/>
              <w:jc w:val="both"/>
              <w:rPr>
                <w:color w:val="000000" w:themeColor="text1"/>
                <w:u w:val="single"/>
                <w:shd w:val="clear" w:color="auto" w:fill="FFFFFF"/>
              </w:rPr>
            </w:pPr>
            <w:r w:rsidRPr="00DB4BFB">
              <w:rPr>
                <w:color w:val="000000" w:themeColor="text1"/>
                <w:shd w:val="clear" w:color="auto" w:fill="FFFFFF"/>
              </w:rPr>
              <w:t>ст. 61 «Резервный фонд и целевые бюджетные фонды»;</w:t>
            </w:r>
          </w:p>
          <w:p w:rsidR="00286960" w:rsidRPr="00DB4BFB" w:rsidRDefault="00286960" w:rsidP="00286960">
            <w:pPr>
              <w:pStyle w:val="aa"/>
              <w:numPr>
                <w:ilvl w:val="0"/>
                <w:numId w:val="11"/>
              </w:numPr>
              <w:tabs>
                <w:tab w:val="left" w:pos="334"/>
              </w:tabs>
              <w:ind w:left="34" w:firstLine="0"/>
              <w:jc w:val="both"/>
              <w:rPr>
                <w:color w:val="000000" w:themeColor="text1"/>
                <w:u w:val="single"/>
                <w:shd w:val="clear" w:color="auto" w:fill="FFFFFF"/>
              </w:rPr>
            </w:pPr>
            <w:r w:rsidRPr="00DB4BFB">
              <w:rPr>
                <w:color w:val="000000" w:themeColor="text1"/>
                <w:shd w:val="clear" w:color="auto" w:fill="FFFFFF"/>
              </w:rPr>
              <w:t>ст. 65 «Исполнение местного бюджета».</w:t>
            </w:r>
          </w:p>
        </w:tc>
      </w:tr>
      <w:tr w:rsidR="00286960" w:rsidRPr="00DB4BFB" w:rsidTr="00286960">
        <w:trPr>
          <w:trHeight w:val="2258"/>
        </w:trPr>
        <w:tc>
          <w:tcPr>
            <w:tcW w:w="3114" w:type="dxa"/>
            <w:shd w:val="clear" w:color="auto" w:fill="auto"/>
          </w:tcPr>
          <w:p w:rsidR="00286960" w:rsidRPr="00DB4BFB" w:rsidRDefault="00286960" w:rsidP="00286960">
            <w:pPr>
              <w:numPr>
                <w:ilvl w:val="0"/>
                <w:numId w:val="10"/>
              </w:numPr>
              <w:tabs>
                <w:tab w:val="left" w:pos="313"/>
              </w:tabs>
              <w:spacing w:after="0" w:line="240" w:lineRule="auto"/>
              <w:ind w:left="0" w:firstLine="0"/>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lastRenderedPageBreak/>
              <w:t>Решение Думы Марковского МО от 13.11.2012 № 02-11/</w:t>
            </w:r>
            <w:proofErr w:type="spellStart"/>
            <w:r w:rsidRPr="00DB4BFB">
              <w:rPr>
                <w:rFonts w:ascii="Times New Roman" w:hAnsi="Times New Roman" w:cs="Times New Roman"/>
                <w:color w:val="000000" w:themeColor="text1"/>
                <w:shd w:val="clear" w:color="auto" w:fill="FFFFFF"/>
              </w:rPr>
              <w:t>Дгп</w:t>
            </w:r>
            <w:proofErr w:type="spellEnd"/>
            <w:r w:rsidRPr="00DB4BFB">
              <w:rPr>
                <w:rFonts w:ascii="Times New Roman" w:hAnsi="Times New Roman" w:cs="Times New Roman"/>
                <w:color w:val="000000" w:themeColor="text1"/>
                <w:shd w:val="clear" w:color="auto" w:fill="FFFFFF"/>
              </w:rPr>
              <w:t xml:space="preserve"> (с изм. от 10.09.2013, 10.11.2015) «Об утверждении Положения</w:t>
            </w:r>
          </w:p>
          <w:p w:rsidR="00286960" w:rsidRPr="00DB4BFB" w:rsidRDefault="00286960" w:rsidP="00286960">
            <w:pPr>
              <w:tabs>
                <w:tab w:val="left" w:pos="313"/>
              </w:tabs>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о бюджетном процессе в Марковском  муниципальном образовании»</w:t>
            </w:r>
          </w:p>
        </w:tc>
        <w:tc>
          <w:tcPr>
            <w:tcW w:w="6520" w:type="dxa"/>
            <w:shd w:val="clear" w:color="auto" w:fill="auto"/>
          </w:tcPr>
          <w:p w:rsidR="00286960" w:rsidRPr="00DB4BFB" w:rsidRDefault="00286960" w:rsidP="00286960">
            <w:pPr>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shd w:val="clear" w:color="auto" w:fill="FFFFFF"/>
              </w:rPr>
              <w:t xml:space="preserve">Определяет порядок составления, рассмотрения и утверждения проекта местного бюджета, исполнения местного бюджета, </w:t>
            </w:r>
            <w:proofErr w:type="gramStart"/>
            <w:r w:rsidRPr="00DB4BFB">
              <w:rPr>
                <w:rFonts w:ascii="Times New Roman" w:hAnsi="Times New Roman" w:cs="Times New Roman"/>
                <w:color w:val="000000" w:themeColor="text1"/>
                <w:shd w:val="clear" w:color="auto" w:fill="FFFFFF"/>
              </w:rPr>
              <w:t>контроля за</w:t>
            </w:r>
            <w:proofErr w:type="gramEnd"/>
            <w:r w:rsidRPr="00DB4BFB">
              <w:rPr>
                <w:rFonts w:ascii="Times New Roman" w:hAnsi="Times New Roman" w:cs="Times New Roman"/>
                <w:color w:val="000000" w:themeColor="text1"/>
                <w:shd w:val="clear" w:color="auto" w:fill="FFFFFF"/>
              </w:rPr>
              <w:t xml:space="preserve"> его исполнением, составления и представления бюджетной отчетности, проведения внешней проверки, рассмотрения и утверждения годового отчета об исполнении местного бюджета, а также состав участников бюджетного процесса и их бюджетные полномочия.</w:t>
            </w:r>
          </w:p>
          <w:p w:rsidR="00286960" w:rsidRPr="00DB4BFB" w:rsidRDefault="00286960" w:rsidP="00286960">
            <w:pPr>
              <w:jc w:val="both"/>
              <w:rPr>
                <w:rFonts w:ascii="Times New Roman" w:hAnsi="Times New Roman" w:cs="Times New Roman"/>
                <w:color w:val="000000" w:themeColor="text1"/>
                <w:shd w:val="clear" w:color="auto" w:fill="FFFFFF"/>
              </w:rPr>
            </w:pPr>
          </w:p>
        </w:tc>
      </w:tr>
      <w:tr w:rsidR="00286960" w:rsidRPr="00DB4BFB" w:rsidTr="00286960">
        <w:trPr>
          <w:trHeight w:val="3959"/>
        </w:trPr>
        <w:tc>
          <w:tcPr>
            <w:tcW w:w="3114" w:type="dxa"/>
            <w:shd w:val="clear" w:color="auto" w:fill="auto"/>
          </w:tcPr>
          <w:p w:rsidR="00286960" w:rsidRPr="00DB4BFB" w:rsidRDefault="00286960" w:rsidP="00286960">
            <w:pPr>
              <w:tabs>
                <w:tab w:val="left" w:pos="313"/>
              </w:tabs>
              <w:jc w:val="both"/>
              <w:rPr>
                <w:rFonts w:ascii="Times New Roman" w:hAnsi="Times New Roman" w:cs="Times New Roman"/>
                <w:color w:val="000000" w:themeColor="text1"/>
                <w:shd w:val="clear" w:color="auto" w:fill="FFFFFF"/>
              </w:rPr>
            </w:pPr>
          </w:p>
        </w:tc>
        <w:tc>
          <w:tcPr>
            <w:tcW w:w="6520" w:type="dxa"/>
            <w:shd w:val="clear" w:color="auto" w:fill="auto"/>
          </w:tcPr>
          <w:p w:rsidR="00286960" w:rsidRPr="00DB4BFB" w:rsidRDefault="00286960" w:rsidP="00286960">
            <w:pPr>
              <w:jc w:val="both"/>
              <w:rPr>
                <w:rFonts w:ascii="Times New Roman" w:hAnsi="Times New Roman" w:cs="Times New Roman"/>
                <w:color w:val="000000" w:themeColor="text1"/>
                <w:shd w:val="clear" w:color="auto" w:fill="FFFFFF"/>
              </w:rPr>
            </w:pPr>
            <w:r w:rsidRPr="00DB4BFB">
              <w:rPr>
                <w:rFonts w:ascii="Times New Roman" w:hAnsi="Times New Roman" w:cs="Times New Roman"/>
                <w:color w:val="000000" w:themeColor="text1"/>
                <w:u w:val="single"/>
                <w:shd w:val="clear" w:color="auto" w:fill="FFFFFF"/>
              </w:rPr>
              <w:t>Рекомендации</w:t>
            </w:r>
            <w:r w:rsidRPr="00DB4BFB">
              <w:rPr>
                <w:rFonts w:ascii="Times New Roman" w:hAnsi="Times New Roman" w:cs="Times New Roman"/>
                <w:color w:val="000000" w:themeColor="text1"/>
                <w:shd w:val="clear" w:color="auto" w:fill="FFFFFF"/>
              </w:rPr>
              <w:t xml:space="preserve">: </w:t>
            </w:r>
          </w:p>
          <w:p w:rsidR="00286960" w:rsidRPr="00DB4BFB" w:rsidRDefault="00286960" w:rsidP="00286960">
            <w:pPr>
              <w:pStyle w:val="aa"/>
              <w:numPr>
                <w:ilvl w:val="0"/>
                <w:numId w:val="12"/>
              </w:numPr>
              <w:tabs>
                <w:tab w:val="left" w:pos="317"/>
              </w:tabs>
              <w:ind w:left="34" w:firstLine="0"/>
              <w:jc w:val="both"/>
              <w:rPr>
                <w:color w:val="000000" w:themeColor="text1"/>
                <w:shd w:val="clear" w:color="auto" w:fill="FFFFFF"/>
              </w:rPr>
            </w:pPr>
            <w:r w:rsidRPr="00DB4BFB">
              <w:rPr>
                <w:color w:val="000000" w:themeColor="text1"/>
                <w:shd w:val="clear" w:color="auto" w:fill="FFFFFF"/>
              </w:rPr>
              <w:t xml:space="preserve">необходимо привести в соответствие с действующей редакцией Бюджетного кодекса РФ п.2 ст. 9 «Сведения, необходимые для составления проекта местного бюджета», </w:t>
            </w:r>
          </w:p>
          <w:p w:rsidR="00286960" w:rsidRPr="00DB4BFB" w:rsidRDefault="00286960" w:rsidP="00286960">
            <w:pPr>
              <w:pStyle w:val="aa"/>
              <w:numPr>
                <w:ilvl w:val="0"/>
                <w:numId w:val="12"/>
              </w:numPr>
              <w:tabs>
                <w:tab w:val="left" w:pos="317"/>
              </w:tabs>
              <w:ind w:left="34" w:firstLine="0"/>
              <w:jc w:val="both"/>
              <w:rPr>
                <w:color w:val="000000" w:themeColor="text1"/>
                <w:shd w:val="clear" w:color="auto" w:fill="FFFFFF"/>
              </w:rPr>
            </w:pPr>
            <w:r w:rsidRPr="00DB4BFB">
              <w:rPr>
                <w:color w:val="000000" w:themeColor="text1"/>
                <w:shd w:val="clear" w:color="auto" w:fill="FFFFFF"/>
              </w:rPr>
              <w:t>исключить ст. 32 «Блокировка расходов Марковского муниципального образования»;</w:t>
            </w:r>
          </w:p>
          <w:p w:rsidR="00286960" w:rsidRPr="00DB4BFB" w:rsidRDefault="00286960" w:rsidP="00286960">
            <w:pPr>
              <w:pStyle w:val="aa"/>
              <w:numPr>
                <w:ilvl w:val="0"/>
                <w:numId w:val="12"/>
              </w:numPr>
              <w:tabs>
                <w:tab w:val="left" w:pos="317"/>
              </w:tabs>
              <w:ind w:left="34" w:firstLine="0"/>
              <w:jc w:val="both"/>
              <w:rPr>
                <w:color w:val="000000" w:themeColor="text1"/>
                <w:shd w:val="clear" w:color="auto" w:fill="FFFFFF"/>
              </w:rPr>
            </w:pPr>
            <w:r w:rsidRPr="00DB4BFB">
              <w:rPr>
                <w:color w:val="000000" w:themeColor="text1"/>
                <w:shd w:val="clear" w:color="auto" w:fill="FFFFFF"/>
              </w:rPr>
              <w:t>дополнить ст. 30 «Бюджетная смета» в соответствии с действующей редакцией Бюджетного кодекса РФ и положениями ФЗ № 44 «О контрактной системе в сфере закупок товаров, работ, услуг для обеспечения государственных и муниципальных нужд»</w:t>
            </w:r>
          </w:p>
          <w:p w:rsidR="00286960" w:rsidRPr="00DB4BFB" w:rsidRDefault="00286960" w:rsidP="00286960">
            <w:pPr>
              <w:pStyle w:val="aa"/>
              <w:numPr>
                <w:ilvl w:val="0"/>
                <w:numId w:val="12"/>
              </w:numPr>
              <w:tabs>
                <w:tab w:val="left" w:pos="317"/>
              </w:tabs>
              <w:ind w:left="0" w:firstLine="34"/>
              <w:jc w:val="both"/>
              <w:rPr>
                <w:color w:val="000000" w:themeColor="text1"/>
                <w:shd w:val="clear" w:color="auto" w:fill="FFFFFF"/>
              </w:rPr>
            </w:pPr>
            <w:r w:rsidRPr="00DB4BFB">
              <w:rPr>
                <w:color w:val="000000" w:themeColor="text1"/>
                <w:shd w:val="clear" w:color="auto" w:fill="FFFFFF"/>
              </w:rPr>
              <w:t>дополнить ст. 36 «Завершение текущего финансового года Марковского муниципального образования»</w:t>
            </w:r>
            <w:r w:rsidR="00DB08A0">
              <w:rPr>
                <w:color w:val="000000" w:themeColor="text1"/>
                <w:shd w:val="clear" w:color="auto" w:fill="FFFFFF"/>
              </w:rPr>
              <w:t xml:space="preserve"> </w:t>
            </w:r>
            <w:r w:rsidRPr="00DB4BFB">
              <w:rPr>
                <w:color w:val="000000" w:themeColor="text1"/>
                <w:shd w:val="clear" w:color="auto" w:fill="FFFFFF"/>
              </w:rPr>
              <w:t>в соответствии с действующей редакцией Бюджетного кодекса РФ;</w:t>
            </w:r>
          </w:p>
          <w:p w:rsidR="00286960" w:rsidRPr="00DB4BFB" w:rsidRDefault="00286960" w:rsidP="00286960">
            <w:pPr>
              <w:pStyle w:val="aa"/>
              <w:numPr>
                <w:ilvl w:val="0"/>
                <w:numId w:val="12"/>
              </w:numPr>
              <w:tabs>
                <w:tab w:val="left" w:pos="317"/>
              </w:tabs>
              <w:ind w:left="34" w:firstLine="0"/>
              <w:jc w:val="both"/>
              <w:rPr>
                <w:color w:val="000000" w:themeColor="text1"/>
                <w:shd w:val="clear" w:color="auto" w:fill="FFFFFF"/>
              </w:rPr>
            </w:pPr>
            <w:r w:rsidRPr="00DB4BFB">
              <w:rPr>
                <w:color w:val="000000" w:themeColor="text1"/>
                <w:shd w:val="clear" w:color="auto" w:fill="FFFFFF"/>
              </w:rPr>
              <w:t>привести в соответствие с ФЗ №172 «О стратегическом планировании в Российской Федерации» (в части бюджетного прогноза муниципального образования на долгосрочный период).</w:t>
            </w:r>
          </w:p>
        </w:tc>
      </w:tr>
    </w:tbl>
    <w:p w:rsidR="00286960" w:rsidRPr="00DB4BFB" w:rsidRDefault="00286960" w:rsidP="00286960">
      <w:pPr>
        <w:spacing w:line="360" w:lineRule="auto"/>
        <w:ind w:firstLine="709"/>
        <w:jc w:val="both"/>
        <w:rPr>
          <w:rFonts w:ascii="Times New Roman" w:hAnsi="Times New Roman" w:cs="Times New Roman"/>
          <w:color w:val="000000" w:themeColor="text1"/>
          <w:szCs w:val="28"/>
          <w:shd w:val="clear" w:color="auto" w:fill="FFFFFF"/>
        </w:rPr>
      </w:pPr>
      <w:r w:rsidRPr="00DB4BFB">
        <w:rPr>
          <w:rFonts w:ascii="Times New Roman" w:hAnsi="Times New Roman" w:cs="Times New Roman"/>
          <w:color w:val="000000" w:themeColor="text1"/>
          <w:szCs w:val="28"/>
          <w:shd w:val="clear" w:color="auto" w:fill="FFFFFF"/>
        </w:rPr>
        <w:t>Источник: составлено авторами</w:t>
      </w:r>
    </w:p>
    <w:p w:rsidR="00286960" w:rsidRPr="00DB4BFB" w:rsidRDefault="00286960" w:rsidP="00286960">
      <w:pPr>
        <w:suppressAutoHyphens/>
        <w:spacing w:line="360" w:lineRule="auto"/>
        <w:ind w:firstLine="567"/>
        <w:jc w:val="both"/>
        <w:rPr>
          <w:rFonts w:ascii="Times New Roman" w:hAnsi="Times New Roman" w:cs="Times New Roman"/>
          <w:color w:val="000000" w:themeColor="text1"/>
          <w:sz w:val="28"/>
          <w:szCs w:val="28"/>
          <w:shd w:val="clear" w:color="auto" w:fill="FFFFFF"/>
        </w:rPr>
      </w:pPr>
      <w:r w:rsidRPr="00DB4BFB">
        <w:rPr>
          <w:rFonts w:ascii="Times New Roman" w:hAnsi="Times New Roman" w:cs="Times New Roman"/>
          <w:color w:val="000000" w:themeColor="text1"/>
          <w:sz w:val="28"/>
          <w:szCs w:val="28"/>
          <w:shd w:val="clear" w:color="auto" w:fill="FFFFFF"/>
        </w:rPr>
        <w:t xml:space="preserve">По вопросу приведения Устава Марковского муниципального образования в соответствии с действующим законодательством уточняем следующее. </w:t>
      </w:r>
    </w:p>
    <w:p w:rsidR="00286960" w:rsidRPr="00DB4BFB" w:rsidRDefault="00286960" w:rsidP="00286960">
      <w:pPr>
        <w:suppressAutoHyphens/>
        <w:spacing w:line="360" w:lineRule="auto"/>
        <w:ind w:firstLine="567"/>
        <w:jc w:val="both"/>
        <w:rPr>
          <w:rFonts w:ascii="Times New Roman" w:hAnsi="Times New Roman" w:cs="Times New Roman"/>
          <w:color w:val="000000" w:themeColor="text1"/>
          <w:sz w:val="28"/>
          <w:szCs w:val="28"/>
          <w:shd w:val="clear" w:color="auto" w:fill="FFFFFF"/>
        </w:rPr>
      </w:pPr>
      <w:proofErr w:type="gramStart"/>
      <w:r w:rsidRPr="00DB4BFB">
        <w:rPr>
          <w:rFonts w:ascii="Times New Roman" w:hAnsi="Times New Roman" w:cs="Times New Roman"/>
          <w:color w:val="000000" w:themeColor="text1"/>
          <w:sz w:val="28"/>
          <w:szCs w:val="28"/>
          <w:shd w:val="clear" w:color="auto" w:fill="FFFFFF"/>
        </w:rPr>
        <w:t>Во-первых, в п.6 ст. 58 «Местный бюджет» и ст. 65 «Исполнение местного бюджета» предлагается заменить «работников муниципальных учреждений с указанием фактических затрат на их денежное содержание» на «работников муниципальных учреждений с указанием фактических расходов на оплату их труда» в соответствии с федеральным законом от 29.06.2015 № 187-ФЗ «О внесении изменений в Федеральный закон «Об общих принципах организации местного самоуправления в</w:t>
      </w:r>
      <w:proofErr w:type="gramEnd"/>
      <w:r w:rsidRPr="00DB4BFB">
        <w:rPr>
          <w:rFonts w:ascii="Times New Roman" w:hAnsi="Times New Roman" w:cs="Times New Roman"/>
          <w:color w:val="000000" w:themeColor="text1"/>
          <w:sz w:val="28"/>
          <w:szCs w:val="28"/>
          <w:shd w:val="clear" w:color="auto" w:fill="FFFFFF"/>
        </w:rPr>
        <w:t xml:space="preserve"> Российской Федерации».</w:t>
      </w:r>
    </w:p>
    <w:p w:rsidR="00286960" w:rsidRPr="00DB4BFB" w:rsidRDefault="00286960" w:rsidP="00286960">
      <w:pPr>
        <w:suppressAutoHyphens/>
        <w:spacing w:line="360" w:lineRule="auto"/>
        <w:ind w:firstLine="567"/>
        <w:jc w:val="both"/>
        <w:rPr>
          <w:rFonts w:ascii="Times New Roman" w:hAnsi="Times New Roman" w:cs="Times New Roman"/>
          <w:color w:val="000000" w:themeColor="text1"/>
          <w:sz w:val="28"/>
          <w:szCs w:val="28"/>
          <w:shd w:val="clear" w:color="auto" w:fill="FFFFFF"/>
        </w:rPr>
      </w:pPr>
      <w:r w:rsidRPr="00DB4BFB">
        <w:rPr>
          <w:rFonts w:ascii="Times New Roman" w:hAnsi="Times New Roman" w:cs="Times New Roman"/>
          <w:color w:val="000000" w:themeColor="text1"/>
          <w:sz w:val="28"/>
          <w:szCs w:val="28"/>
          <w:shd w:val="clear" w:color="auto" w:fill="FFFFFF"/>
        </w:rPr>
        <w:t>Во-вторых, в ст. 61 внести изменения в соответствии с исключением</w:t>
      </w:r>
      <w:r w:rsidRPr="00DB4BFB">
        <w:rPr>
          <w:rFonts w:ascii="Times New Roman" w:hAnsi="Times New Roman" w:cs="Times New Roman"/>
          <w:color w:val="000000" w:themeColor="text1"/>
        </w:rPr>
        <w:t xml:space="preserve"> с</w:t>
      </w:r>
      <w:r w:rsidRPr="00DB4BFB">
        <w:rPr>
          <w:rFonts w:ascii="Times New Roman" w:hAnsi="Times New Roman" w:cs="Times New Roman"/>
          <w:color w:val="000000" w:themeColor="text1"/>
          <w:sz w:val="28"/>
          <w:szCs w:val="28"/>
          <w:shd w:val="clear" w:color="auto" w:fill="FFFFFF"/>
        </w:rPr>
        <w:t xml:space="preserve">т. 17 «Целевой бюджетный фонд» из Бюджетного кодекса РФ федеральным законом </w:t>
      </w:r>
      <w:r w:rsidRPr="00DB4BFB">
        <w:rPr>
          <w:rFonts w:ascii="Times New Roman" w:hAnsi="Times New Roman" w:cs="Times New Roman"/>
          <w:color w:val="000000" w:themeColor="text1"/>
          <w:sz w:val="28"/>
          <w:szCs w:val="28"/>
          <w:shd w:val="clear" w:color="auto" w:fill="FFFFFF"/>
        </w:rPr>
        <w:lastRenderedPageBreak/>
        <w:t xml:space="preserve">26.04.2007 №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p>
    <w:p w:rsidR="00286960" w:rsidRPr="00DB4BFB" w:rsidRDefault="00286960" w:rsidP="00286960">
      <w:pPr>
        <w:spacing w:line="360" w:lineRule="auto"/>
        <w:ind w:firstLine="567"/>
        <w:jc w:val="both"/>
        <w:rPr>
          <w:rFonts w:ascii="Times New Roman" w:hAnsi="Times New Roman" w:cs="Times New Roman"/>
          <w:color w:val="000000" w:themeColor="text1"/>
          <w:sz w:val="28"/>
          <w:shd w:val="clear" w:color="auto" w:fill="FFFFFF"/>
        </w:rPr>
      </w:pPr>
      <w:proofErr w:type="gramStart"/>
      <w:r w:rsidRPr="00DB4BFB">
        <w:rPr>
          <w:rFonts w:ascii="Times New Roman" w:hAnsi="Times New Roman" w:cs="Times New Roman"/>
          <w:color w:val="000000" w:themeColor="text1"/>
          <w:sz w:val="28"/>
          <w:shd w:val="clear" w:color="auto" w:fill="FFFFFF"/>
        </w:rPr>
        <w:t>Кроме того рекомендуется учесть изменения Федерального закона № 131 «Об общих принципах организации местного самоуправления в Российской Федерации», вступающие в силу с 01.01.2016 г. в части п.18 ст. 6 «Вопросы местного значения» Устава Марковского муниципального образования (действующая редакция «организация сбора и вывоза бытовых отходов и мусора», редакция, в ступающая в силу с 01.01.2016 г. «участие в организации деятельности по сбору</w:t>
      </w:r>
      <w:proofErr w:type="gramEnd"/>
      <w:r w:rsidRPr="00DB4BFB">
        <w:rPr>
          <w:rFonts w:ascii="Times New Roman" w:hAnsi="Times New Roman" w:cs="Times New Roman"/>
          <w:color w:val="000000" w:themeColor="text1"/>
          <w:sz w:val="28"/>
          <w:shd w:val="clear" w:color="auto" w:fill="FFFFFF"/>
        </w:rPr>
        <w:t xml:space="preserve"> (</w:t>
      </w:r>
      <w:proofErr w:type="gramStart"/>
      <w:r w:rsidRPr="00DB4BFB">
        <w:rPr>
          <w:rFonts w:ascii="Times New Roman" w:hAnsi="Times New Roman" w:cs="Times New Roman"/>
          <w:color w:val="000000" w:themeColor="text1"/>
          <w:sz w:val="28"/>
          <w:shd w:val="clear" w:color="auto" w:fill="FFFFFF"/>
        </w:rPr>
        <w:t>в том числе раздельному сбору) и транспортированию твердых коммунальных отходов»).</w:t>
      </w:r>
      <w:proofErr w:type="gramEnd"/>
    </w:p>
    <w:p w:rsidR="00286960" w:rsidRPr="00DB4BFB" w:rsidRDefault="00286960" w:rsidP="00286960">
      <w:pPr>
        <w:spacing w:line="360" w:lineRule="auto"/>
        <w:ind w:firstLine="709"/>
        <w:jc w:val="both"/>
        <w:rPr>
          <w:rFonts w:ascii="Times New Roman" w:hAnsi="Times New Roman" w:cs="Times New Roman"/>
          <w:color w:val="000000" w:themeColor="text1"/>
          <w:sz w:val="28"/>
          <w:shd w:val="clear" w:color="auto" w:fill="FFFFFF"/>
        </w:rPr>
      </w:pPr>
      <w:proofErr w:type="gramStart"/>
      <w:r w:rsidRPr="00DB4BFB">
        <w:rPr>
          <w:rFonts w:ascii="Times New Roman" w:hAnsi="Times New Roman" w:cs="Times New Roman"/>
          <w:color w:val="000000" w:themeColor="text1"/>
          <w:sz w:val="28"/>
          <w:shd w:val="clear" w:color="auto" w:fill="FFFFFF"/>
        </w:rPr>
        <w:t>В целях совершенствования муниципального правового акта «Положение о бюджетном процессе в Марковском муниципальном образовании» предлагается привести в соответствие статьи положения с Бюджетным кодексом РФ и другими федеральными законами, в частности, пп.1 п. 2 ст. 9 «бюджетном послании Президента Российской Федерации» заменить на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w:t>
      </w:r>
      <w:proofErr w:type="gramEnd"/>
      <w:r w:rsidRPr="00DB4BFB">
        <w:rPr>
          <w:rFonts w:ascii="Times New Roman" w:hAnsi="Times New Roman" w:cs="Times New Roman"/>
          <w:color w:val="000000" w:themeColor="text1"/>
          <w:sz w:val="28"/>
          <w:shd w:val="clear" w:color="auto" w:fill="FFFFFF"/>
        </w:rPr>
        <w:t xml:space="preserve"> Российской Федерации» в связи с вступлением в силу  федерального закона от 04.10.2014 № 283-ФЗ (ред. от 24.11.2014)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proofErr w:type="gramStart"/>
      <w:r w:rsidRPr="00DB4BFB">
        <w:rPr>
          <w:rFonts w:ascii="Times New Roman" w:hAnsi="Times New Roman" w:cs="Times New Roman"/>
          <w:color w:val="000000" w:themeColor="text1"/>
          <w:sz w:val="28"/>
          <w:shd w:val="clear" w:color="auto" w:fill="FFFFFF"/>
        </w:rPr>
        <w:t xml:space="preserve">А </w:t>
      </w:r>
      <w:r w:rsidR="00DB08A0">
        <w:rPr>
          <w:rFonts w:ascii="Times New Roman" w:hAnsi="Times New Roman" w:cs="Times New Roman"/>
          <w:color w:val="000000" w:themeColor="text1"/>
          <w:sz w:val="28"/>
          <w:shd w:val="clear" w:color="auto" w:fill="FFFFFF"/>
        </w:rPr>
        <w:t xml:space="preserve">также включить в данную статью </w:t>
      </w:r>
      <w:proofErr w:type="spellStart"/>
      <w:r w:rsidR="00DB08A0">
        <w:rPr>
          <w:rFonts w:ascii="Times New Roman" w:hAnsi="Times New Roman" w:cs="Times New Roman"/>
          <w:color w:val="000000" w:themeColor="text1"/>
          <w:sz w:val="28"/>
          <w:shd w:val="clear" w:color="auto" w:fill="FFFFFF"/>
        </w:rPr>
        <w:t>п</w:t>
      </w:r>
      <w:r w:rsidRPr="00DB4BFB">
        <w:rPr>
          <w:rFonts w:ascii="Times New Roman" w:hAnsi="Times New Roman" w:cs="Times New Roman"/>
          <w:color w:val="000000" w:themeColor="text1"/>
          <w:sz w:val="28"/>
          <w:shd w:val="clear" w:color="auto" w:fill="FFFFFF"/>
        </w:rPr>
        <w:t>п</w:t>
      </w:r>
      <w:proofErr w:type="spellEnd"/>
      <w:r w:rsidRPr="00DB4BFB">
        <w:rPr>
          <w:rFonts w:ascii="Times New Roman" w:hAnsi="Times New Roman" w:cs="Times New Roman"/>
          <w:color w:val="000000" w:themeColor="text1"/>
          <w:sz w:val="28"/>
          <w:shd w:val="clear" w:color="auto" w:fill="FFFFFF"/>
        </w:rPr>
        <w:t xml:space="preserve">. 4 «бюджетном прогнозе (проекте бюджетного прогноза, проекте изменений бюджетного прогноза) на долгосрочный период» и </w:t>
      </w:r>
      <w:proofErr w:type="spellStart"/>
      <w:r w:rsidRPr="00DB4BFB">
        <w:rPr>
          <w:rFonts w:ascii="Times New Roman" w:hAnsi="Times New Roman" w:cs="Times New Roman"/>
          <w:color w:val="000000" w:themeColor="text1"/>
          <w:sz w:val="28"/>
          <w:shd w:val="clear" w:color="auto" w:fill="FFFFFF"/>
        </w:rPr>
        <w:t>пп</w:t>
      </w:r>
      <w:proofErr w:type="spellEnd"/>
      <w:r w:rsidRPr="00DB4BFB">
        <w:rPr>
          <w:rFonts w:ascii="Times New Roman" w:hAnsi="Times New Roman" w:cs="Times New Roman"/>
          <w:color w:val="000000" w:themeColor="text1"/>
          <w:sz w:val="28"/>
          <w:shd w:val="clear" w:color="auto" w:fill="FFFFFF"/>
        </w:rPr>
        <w:t>. 5 «муниципальных программах (проектах муниципальных программ, проектах изменений указанных программ)».</w:t>
      </w:r>
      <w:proofErr w:type="gramEnd"/>
    </w:p>
    <w:p w:rsidR="00286960" w:rsidRPr="00DB4BFB" w:rsidRDefault="00286960" w:rsidP="00286960">
      <w:pPr>
        <w:spacing w:line="360" w:lineRule="auto"/>
        <w:ind w:firstLine="709"/>
        <w:jc w:val="both"/>
        <w:rPr>
          <w:rFonts w:ascii="Times New Roman" w:hAnsi="Times New Roman" w:cs="Times New Roman"/>
          <w:color w:val="000000" w:themeColor="text1"/>
          <w:sz w:val="28"/>
          <w:shd w:val="clear" w:color="auto" w:fill="FFFFFF"/>
        </w:rPr>
      </w:pPr>
      <w:proofErr w:type="gramStart"/>
      <w:r w:rsidRPr="00DB4BFB">
        <w:rPr>
          <w:rFonts w:ascii="Times New Roman" w:hAnsi="Times New Roman" w:cs="Times New Roman"/>
          <w:color w:val="000000" w:themeColor="text1"/>
          <w:sz w:val="28"/>
          <w:shd w:val="clear" w:color="auto" w:fill="FFFFFF"/>
        </w:rPr>
        <w:lastRenderedPageBreak/>
        <w:t>Вместе с тем требуется дополнить ст. 30 «Бюджетная смета» в соответствии с действующей редакцией Бюджетного кодекса РФ и положениями ФЗ № 44 «О контрактной системе в сфере закупок товаров, работ, услуг для обеспечения государственных и муниципальных нужд» абзацем следующего содержания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w:t>
      </w:r>
      <w:proofErr w:type="gramEnd"/>
      <w:r w:rsidRPr="00DB4BFB">
        <w:rPr>
          <w:rFonts w:ascii="Times New Roman" w:hAnsi="Times New Roman" w:cs="Times New Roman"/>
          <w:color w:val="000000" w:themeColor="text1"/>
          <w:sz w:val="28"/>
          <w:shd w:val="clear" w:color="auto" w:fill="FFFFFF"/>
        </w:rPr>
        <w:t xml:space="preserve"> </w:t>
      </w:r>
      <w:proofErr w:type="gramStart"/>
      <w:r w:rsidRPr="00DB4BFB">
        <w:rPr>
          <w:rFonts w:ascii="Times New Roman" w:hAnsi="Times New Roman" w:cs="Times New Roman"/>
          <w:color w:val="000000" w:themeColor="text1"/>
          <w:sz w:val="28"/>
          <w:shd w:val="clear" w:color="auto" w:fill="FFFFFF"/>
        </w:rPr>
        <w:t>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 ст. 36 также дополнить п.4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w:t>
      </w:r>
      <w:proofErr w:type="gramEnd"/>
      <w:r w:rsidRPr="00DB4BFB">
        <w:rPr>
          <w:rFonts w:ascii="Times New Roman" w:hAnsi="Times New Roman" w:cs="Times New Roman"/>
          <w:color w:val="000000" w:themeColor="text1"/>
          <w:sz w:val="28"/>
          <w:shd w:val="clear" w:color="auto" w:fill="FFFFFF"/>
        </w:rPr>
        <w:t>,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 в соответствии с п. 5 ст. 242 Бюджетного кодекса РФ.</w:t>
      </w:r>
    </w:p>
    <w:p w:rsidR="00286960" w:rsidRPr="00DB4BFB" w:rsidRDefault="00286960" w:rsidP="00286960">
      <w:pPr>
        <w:spacing w:line="360" w:lineRule="auto"/>
        <w:ind w:firstLine="709"/>
        <w:jc w:val="both"/>
        <w:rPr>
          <w:rFonts w:ascii="Times New Roman" w:hAnsi="Times New Roman" w:cs="Times New Roman"/>
          <w:color w:val="000000" w:themeColor="text1"/>
          <w:sz w:val="28"/>
          <w:shd w:val="clear" w:color="auto" w:fill="FFFFFF"/>
        </w:rPr>
      </w:pPr>
      <w:r w:rsidRPr="00DB4BFB">
        <w:rPr>
          <w:rFonts w:ascii="Times New Roman" w:hAnsi="Times New Roman" w:cs="Times New Roman"/>
          <w:color w:val="000000" w:themeColor="text1"/>
          <w:sz w:val="28"/>
          <w:shd w:val="clear" w:color="auto" w:fill="FFFFFF"/>
        </w:rPr>
        <w:t>Кроме того необходимо предусмотреть</w:t>
      </w:r>
      <w:r w:rsidR="00DB08A0">
        <w:rPr>
          <w:rFonts w:ascii="Times New Roman" w:hAnsi="Times New Roman" w:cs="Times New Roman"/>
          <w:color w:val="000000" w:themeColor="text1"/>
          <w:sz w:val="28"/>
          <w:shd w:val="clear" w:color="auto" w:fill="FFFFFF"/>
        </w:rPr>
        <w:t xml:space="preserve"> </w:t>
      </w:r>
      <w:r w:rsidRPr="00DB4BFB">
        <w:rPr>
          <w:rFonts w:ascii="Times New Roman" w:hAnsi="Times New Roman" w:cs="Times New Roman"/>
          <w:color w:val="000000" w:themeColor="text1"/>
          <w:sz w:val="28"/>
          <w:shd w:val="clear" w:color="auto" w:fill="FFFFFF"/>
        </w:rPr>
        <w:t xml:space="preserve">приведение Положения о бюджетном процессе в соответствие со ст. 1 Федерального закона от 28.06.2014 №183-ФЗ «О внесении изменений в статьи 179 и 184.1 Бюджетного кодекса Российской Федерации» и ст. 1 Федерального закона от 22.10.2014 №311-ФЗ «О внесении изменений в Бюджетный кодекс Российской Федерации». При этом местной администрации рекомендуется установить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с соблюдением требований бюджетного законодательства в соответствии с п. 4 ст. 170.1 БК. </w:t>
      </w:r>
    </w:p>
    <w:p w:rsidR="00286960" w:rsidRPr="00DB4BFB" w:rsidRDefault="00286960" w:rsidP="00286960">
      <w:pPr>
        <w:suppressAutoHyphens/>
        <w:spacing w:after="240" w:line="360" w:lineRule="auto"/>
        <w:ind w:firstLine="709"/>
        <w:jc w:val="both"/>
        <w:rPr>
          <w:rFonts w:ascii="Times New Roman" w:hAnsi="Times New Roman" w:cs="Times New Roman"/>
          <w:color w:val="000000" w:themeColor="text1"/>
          <w:sz w:val="28"/>
          <w:shd w:val="clear" w:color="auto" w:fill="FFFFFF"/>
        </w:rPr>
      </w:pPr>
      <w:r w:rsidRPr="00DB4BFB">
        <w:rPr>
          <w:rFonts w:ascii="Times New Roman" w:hAnsi="Times New Roman" w:cs="Times New Roman"/>
          <w:color w:val="000000" w:themeColor="text1"/>
          <w:sz w:val="28"/>
          <w:shd w:val="clear" w:color="auto" w:fill="FFFFFF"/>
        </w:rPr>
        <w:t xml:space="preserve">Вместе с тем отмечаем, что иные нормативно-правовые акты, регламентирующие   регулирование муниципальных финансов и бюджетного </w:t>
      </w:r>
      <w:r w:rsidRPr="00DB4BFB">
        <w:rPr>
          <w:rFonts w:ascii="Times New Roman" w:hAnsi="Times New Roman" w:cs="Times New Roman"/>
          <w:color w:val="000000" w:themeColor="text1"/>
          <w:sz w:val="28"/>
          <w:shd w:val="clear" w:color="auto" w:fill="FFFFFF"/>
        </w:rPr>
        <w:lastRenderedPageBreak/>
        <w:t xml:space="preserve">процесса Марковского муниципального образования, не были представлены, поэтому их методический аудит авторами не производился.  </w:t>
      </w:r>
    </w:p>
    <w:p w:rsidR="00286960" w:rsidRPr="00DB4BFB" w:rsidRDefault="00286960" w:rsidP="00286960">
      <w:pPr>
        <w:pStyle w:val="1"/>
        <w:jc w:val="center"/>
        <w:rPr>
          <w:rFonts w:ascii="Times New Roman" w:hAnsi="Times New Roman" w:cs="Times New Roman"/>
          <w:color w:val="000000" w:themeColor="text1"/>
        </w:rPr>
      </w:pPr>
      <w:bookmarkStart w:id="21" w:name="_Toc444163456"/>
      <w:bookmarkStart w:id="22" w:name="_Toc444498578"/>
      <w:bookmarkStart w:id="23" w:name="_Toc444498757"/>
      <w:r w:rsidRPr="00DB4BFB">
        <w:rPr>
          <w:rFonts w:ascii="Times New Roman" w:hAnsi="Times New Roman" w:cs="Times New Roman"/>
          <w:color w:val="000000" w:themeColor="text1"/>
        </w:rPr>
        <w:t xml:space="preserve">2. Анализ формирования и исполнения </w:t>
      </w:r>
      <w:proofErr w:type="gramStart"/>
      <w:r w:rsidRPr="00DB4BFB">
        <w:rPr>
          <w:rFonts w:ascii="Times New Roman" w:hAnsi="Times New Roman" w:cs="Times New Roman"/>
          <w:color w:val="000000" w:themeColor="text1"/>
        </w:rPr>
        <w:t>налоговых</w:t>
      </w:r>
      <w:proofErr w:type="gramEnd"/>
      <w:r w:rsidRPr="00DB4BFB">
        <w:rPr>
          <w:rFonts w:ascii="Times New Roman" w:hAnsi="Times New Roman" w:cs="Times New Roman"/>
          <w:color w:val="000000" w:themeColor="text1"/>
        </w:rPr>
        <w:t xml:space="preserve"> доходов бюджета Марковского муниципа</w:t>
      </w:r>
      <w:r w:rsidR="00DB08A0">
        <w:rPr>
          <w:rFonts w:ascii="Times New Roman" w:hAnsi="Times New Roman" w:cs="Times New Roman"/>
          <w:color w:val="000000" w:themeColor="text1"/>
        </w:rPr>
        <w:t xml:space="preserve">льного образования за 2010-2015 </w:t>
      </w:r>
      <w:r w:rsidRPr="00DB4BFB">
        <w:rPr>
          <w:rFonts w:ascii="Times New Roman" w:hAnsi="Times New Roman" w:cs="Times New Roman"/>
          <w:color w:val="000000" w:themeColor="text1"/>
        </w:rPr>
        <w:t>гг. Доходный потенциал. Прогноз налоговых доходов до 2020 г.</w:t>
      </w:r>
      <w:bookmarkEnd w:id="21"/>
      <w:bookmarkEnd w:id="22"/>
      <w:bookmarkEnd w:id="23"/>
    </w:p>
    <w:p w:rsidR="00286960" w:rsidRPr="00DB4BFB" w:rsidRDefault="00286960" w:rsidP="00286960">
      <w:pPr>
        <w:rPr>
          <w:rFonts w:ascii="Times New Roman" w:hAnsi="Times New Roman" w:cs="Times New Roman"/>
          <w:color w:val="000000" w:themeColor="text1"/>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Анализ исполнения </w:t>
      </w:r>
      <w:proofErr w:type="gramStart"/>
      <w:r w:rsidRPr="00DB4BFB">
        <w:rPr>
          <w:rFonts w:ascii="Times New Roman" w:hAnsi="Times New Roman" w:cs="Times New Roman"/>
          <w:color w:val="000000" w:themeColor="text1"/>
          <w:sz w:val="28"/>
          <w:szCs w:val="28"/>
        </w:rPr>
        <w:t>налоговых</w:t>
      </w:r>
      <w:proofErr w:type="gramEnd"/>
      <w:r w:rsidRPr="00DB4BFB">
        <w:rPr>
          <w:rFonts w:ascii="Times New Roman" w:hAnsi="Times New Roman" w:cs="Times New Roman"/>
          <w:color w:val="000000" w:themeColor="text1"/>
          <w:sz w:val="28"/>
          <w:szCs w:val="28"/>
        </w:rPr>
        <w:t xml:space="preserve"> доходов бюджета Марковского муниципального образования показал, что план по налоговым доходам местного бюджета в целом выполнялся за исключением 2011 г. (табл.2.1). Самый высокий процент исполнения в среднем за анализируемый период складывался по налогу на доходы физических лиц. Перевыполнение плана в последние два года наблюдается также по налогу на имущество физических лиц и земельному налогу. Самый низкий процент исполнения отмечен по единому сельскохозяйственному налогу.</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2.1</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Исполнение бюджета Марковского муниципального образования по налоговым доходам,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849"/>
        <w:gridCol w:w="849"/>
        <w:gridCol w:w="849"/>
        <w:gridCol w:w="849"/>
        <w:gridCol w:w="850"/>
      </w:tblGrid>
      <w:tr w:rsidR="00286960" w:rsidRPr="00DB4BFB" w:rsidTr="00286960">
        <w:trPr>
          <w:trHeight w:val="20"/>
        </w:trPr>
        <w:tc>
          <w:tcPr>
            <w:tcW w:w="5382" w:type="dxa"/>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Вид дохода</w:t>
            </w:r>
          </w:p>
        </w:tc>
        <w:tc>
          <w:tcPr>
            <w:tcW w:w="849"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2010</w:t>
            </w:r>
          </w:p>
        </w:tc>
        <w:tc>
          <w:tcPr>
            <w:tcW w:w="849"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2011</w:t>
            </w:r>
          </w:p>
        </w:tc>
        <w:tc>
          <w:tcPr>
            <w:tcW w:w="849"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849"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850"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r>
      <w:tr w:rsidR="00286960" w:rsidRPr="00DB4BFB" w:rsidTr="00286960">
        <w:trPr>
          <w:trHeight w:val="401"/>
        </w:trPr>
        <w:tc>
          <w:tcPr>
            <w:tcW w:w="5382" w:type="dxa"/>
            <w:shd w:val="clear" w:color="000000" w:fill="FFFFFF"/>
            <w:vAlign w:val="center"/>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Доходы бюджета, всего</w:t>
            </w:r>
          </w:p>
        </w:tc>
        <w:tc>
          <w:tcPr>
            <w:tcW w:w="849"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105,5</w:t>
            </w:r>
          </w:p>
        </w:tc>
        <w:tc>
          <w:tcPr>
            <w:tcW w:w="849"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99,6</w:t>
            </w:r>
          </w:p>
        </w:tc>
        <w:tc>
          <w:tcPr>
            <w:tcW w:w="849"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45,8</w:t>
            </w:r>
          </w:p>
        </w:tc>
        <w:tc>
          <w:tcPr>
            <w:tcW w:w="849"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100,4</w:t>
            </w:r>
          </w:p>
        </w:tc>
        <w:tc>
          <w:tcPr>
            <w:tcW w:w="850"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100,3</w:t>
            </w:r>
          </w:p>
        </w:tc>
      </w:tr>
      <w:tr w:rsidR="00286960" w:rsidRPr="00DB4BFB" w:rsidTr="00286960">
        <w:trPr>
          <w:trHeight w:val="421"/>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Налоговые доходы</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107,1</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99,8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102,2</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100,4</w:t>
            </w:r>
          </w:p>
        </w:tc>
      </w:tr>
      <w:tr w:rsidR="00286960" w:rsidRPr="00DB4BFB" w:rsidTr="00286960">
        <w:trPr>
          <w:trHeight w:val="439"/>
        </w:trPr>
        <w:tc>
          <w:tcPr>
            <w:tcW w:w="5382" w:type="dxa"/>
            <w:shd w:val="clear" w:color="000000" w:fill="FFFFFF"/>
            <w:vAlign w:val="center"/>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 на доходы физических лиц</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113,8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104,1</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101,6</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105,4</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100,4</w:t>
            </w:r>
          </w:p>
        </w:tc>
      </w:tr>
      <w:tr w:rsidR="00286960" w:rsidRPr="00DB4BFB" w:rsidTr="00286960">
        <w:trPr>
          <w:trHeight w:val="443"/>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Акцизы по подакцизным товарам (продукции), производимым на территории РФ</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97,8</w:t>
            </w:r>
          </w:p>
        </w:tc>
      </w:tr>
      <w:tr w:rsidR="00286960" w:rsidRPr="00DB4BFB" w:rsidTr="00286960">
        <w:trPr>
          <w:trHeight w:val="449"/>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Единый сельскохозяйственный налог</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99,2</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96,1</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100,6</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97,2</w:t>
            </w:r>
          </w:p>
        </w:tc>
      </w:tr>
      <w:tr w:rsidR="00286960" w:rsidRPr="00DB4BFB" w:rsidTr="00286960">
        <w:trPr>
          <w:trHeight w:val="20"/>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 на имущество физических лиц</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101,8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103,1</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99,7</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102,1</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100,7</w:t>
            </w:r>
          </w:p>
        </w:tc>
      </w:tr>
      <w:tr w:rsidR="00286960" w:rsidRPr="00DB4BFB" w:rsidTr="00286960">
        <w:trPr>
          <w:trHeight w:val="419"/>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Земельный налог</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103,0</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96,8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100,6</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101,1</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100,4</w:t>
            </w:r>
          </w:p>
        </w:tc>
      </w:tr>
      <w:tr w:rsidR="00286960" w:rsidRPr="00DB4BFB" w:rsidTr="00286960">
        <w:trPr>
          <w:trHeight w:val="395"/>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Государственная пошлина</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96,7</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109,1</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98,3</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102,8</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99,5</w:t>
            </w:r>
          </w:p>
        </w:tc>
      </w:tr>
      <w:tr w:rsidR="00286960" w:rsidRPr="00DB4BFB" w:rsidTr="00286960">
        <w:trPr>
          <w:trHeight w:val="20"/>
        </w:trPr>
        <w:tc>
          <w:tcPr>
            <w:tcW w:w="5382" w:type="dxa"/>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Задолженность и перерасчеты по отмененным налогам, сборам и иным обязательным платежам</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110,8</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100,6</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85,6</w:t>
            </w:r>
          </w:p>
        </w:tc>
        <w:tc>
          <w:tcPr>
            <w:tcW w:w="849"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100,2</w:t>
            </w:r>
          </w:p>
        </w:tc>
        <w:tc>
          <w:tcPr>
            <w:tcW w:w="850" w:type="dxa"/>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100,2</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lang w:val="en-US"/>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Налоговые возможности муниципального образования не имели определяющего значения в формировании доходного потенциала городского поселения в виду решающей роли безвозмездных поступлений. В доходной части бюджета доля налоговых поступлений в анализируемом периоде колебалась на уровне 47-55%, и только в последние два года возросла до 81-86% (рис. 2.1).</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noProof/>
          <w:color w:val="000000" w:themeColor="text1"/>
          <w:sz w:val="28"/>
          <w:szCs w:val="28"/>
        </w:rPr>
        <w:drawing>
          <wp:inline distT="0" distB="0" distL="0" distR="0">
            <wp:extent cx="5448300" cy="2147978"/>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Рис. 2.1. Динамика доли налоговых поступлений в доходах бюджета Марковского муниципального образования</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Структура налоговых доходов бюджета муниципального образования характеризуется высокой долей земельного налога, его удельный вес увеличился с 44,85% (11 841,27 тыс. руб.) по итогам 2010 г. до 63% в 2013-2014 гг. (31 325,64 тыс. руб. и 36 126,06 тыс. руб. соответственно). На 2015 г. запланировано поступление земельного налога в размере 42 455 тыс. руб., что также составляет более 63% от общей суммы </w:t>
      </w:r>
      <w:proofErr w:type="gramStart"/>
      <w:r w:rsidRPr="00DB4BFB">
        <w:rPr>
          <w:rFonts w:ascii="Times New Roman" w:hAnsi="Times New Roman" w:cs="Times New Roman"/>
          <w:color w:val="000000" w:themeColor="text1"/>
          <w:sz w:val="28"/>
          <w:szCs w:val="28"/>
        </w:rPr>
        <w:t>налоговых</w:t>
      </w:r>
      <w:proofErr w:type="gramEnd"/>
      <w:r w:rsidRPr="00DB4BFB">
        <w:rPr>
          <w:rFonts w:ascii="Times New Roman" w:hAnsi="Times New Roman" w:cs="Times New Roman"/>
          <w:color w:val="000000" w:themeColor="text1"/>
          <w:sz w:val="28"/>
          <w:szCs w:val="28"/>
        </w:rPr>
        <w:t xml:space="preserve"> доходов (табл. 2.2).</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2.2</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Структура </w:t>
      </w:r>
      <w:proofErr w:type="gramStart"/>
      <w:r w:rsidRPr="00DB4BFB">
        <w:rPr>
          <w:rFonts w:ascii="Times New Roman" w:hAnsi="Times New Roman" w:cs="Times New Roman"/>
          <w:color w:val="000000" w:themeColor="text1"/>
          <w:sz w:val="28"/>
          <w:szCs w:val="28"/>
        </w:rPr>
        <w:t>налоговых</w:t>
      </w:r>
      <w:proofErr w:type="gramEnd"/>
      <w:r w:rsidRPr="00DB4BFB">
        <w:rPr>
          <w:rFonts w:ascii="Times New Roman" w:hAnsi="Times New Roman" w:cs="Times New Roman"/>
          <w:color w:val="000000" w:themeColor="text1"/>
          <w:sz w:val="28"/>
          <w:szCs w:val="28"/>
        </w:rPr>
        <w:t xml:space="preserve"> доходов бюджета Марковского муниципального образования,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7"/>
        <w:gridCol w:w="711"/>
        <w:gridCol w:w="711"/>
        <w:gridCol w:w="711"/>
        <w:gridCol w:w="711"/>
        <w:gridCol w:w="711"/>
        <w:gridCol w:w="1002"/>
      </w:tblGrid>
      <w:tr w:rsidR="00286960" w:rsidRPr="00DB4BFB" w:rsidTr="00286960">
        <w:trPr>
          <w:trHeight w:val="20"/>
        </w:trPr>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Вид дохода</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2010</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2011</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c>
          <w:tcPr>
            <w:tcW w:w="0" w:type="auto"/>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2015 (план)</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Налоговые доходы</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100 </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100 </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100 </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100 </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100 </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100 </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lastRenderedPageBreak/>
              <w:t>Земельный налог</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44,85</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55,75</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53,64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63,35</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63,14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63,46</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 на доходы физических лиц</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41,74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38,19</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31,86</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23,44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20,16</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18,38</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 на имущество физических лиц</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12,72</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5,24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14,17</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13,01</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15,26</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15,02</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Акцизы по подакцизным товарам (продукции), производимым на территории Российской Федерации</w:t>
            </w:r>
          </w:p>
        </w:tc>
        <w:tc>
          <w:tcPr>
            <w:tcW w:w="0" w:type="auto"/>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0" w:type="auto"/>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0" w:type="auto"/>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0" w:type="auto"/>
            <w:shd w:val="clear" w:color="000000" w:fill="FFFFFF"/>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1,29</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3,04</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Единый сельскохозяйственный налог</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0,22</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0,33</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0,21</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0,14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0,02</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0,02</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Государственная пошлина</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0,13</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0,12</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0,10</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0,05</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0,08</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0,07</w:t>
            </w:r>
          </w:p>
        </w:tc>
      </w:tr>
      <w:tr w:rsidR="00286960" w:rsidRPr="00DB4BFB" w:rsidTr="00286960">
        <w:trPr>
          <w:trHeight w:val="20"/>
        </w:trPr>
        <w:tc>
          <w:tcPr>
            <w:tcW w:w="0" w:type="auto"/>
            <w:shd w:val="clear" w:color="000000" w:fill="FFFFFF"/>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Задолженность и перерасчеты по отмененным налогам, сборам и иным обязательным платежам</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0,34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0,36</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0,03</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0,00</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0,04</w:t>
            </w:r>
          </w:p>
        </w:tc>
        <w:tc>
          <w:tcPr>
            <w:tcW w:w="0" w:type="auto"/>
            <w:shd w:val="clear" w:color="000000" w:fill="FFFFFF"/>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 xml:space="preserve">Стабильные доходы бюджету городского поселения приносит налог на доходы физических лиц, но его удельный вес в доходах бюджета имеет устойчивую тенденцию к снижению (2010 г. – 41,74% ил и 11 019,36 тыс. руб., 2014 г. – 20,16% или 11 533, 27 тыс. руб., по плану 2015 г. – 18,38% или 12 298 тыс. руб.). </w:t>
      </w:r>
      <w:proofErr w:type="gramEnd"/>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Третьим по значимости доходным источником выступает налог на имущество физических лиц, удельный вес которого имеет тенденцию к росту с 12,72% (3 359,08 тыс.</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руб.) в 2010 г. до 15,26% (8 731,49 тыс.</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руб.) по итогам 2014 г. Исключение составляет 2011 г., в котором наблюдается резкое снижение доли налога на имущество физических лиц до 5,24% (1 701,03 тыс.</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руб.), которое было</w:t>
      </w:r>
      <w:proofErr w:type="gramEnd"/>
      <w:r w:rsidRPr="00DB4BFB">
        <w:rPr>
          <w:rFonts w:ascii="Times New Roman" w:hAnsi="Times New Roman" w:cs="Times New Roman"/>
          <w:color w:val="000000" w:themeColor="text1"/>
          <w:sz w:val="28"/>
          <w:szCs w:val="28"/>
        </w:rPr>
        <w:t xml:space="preserve"> вызвано переносом сроков уплаты налога на 1 ноября года, следующего за годом, за который исчислен налог, т.е. на 2012 г. До 2011 налог подлежал уплате в году, за который был исчислен, равными доля не позднее 15 сентября и 15 ноября.</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Поступления от единого сельскохозяйственного налога и государственной пошлины </w:t>
      </w:r>
      <w:proofErr w:type="gramStart"/>
      <w:r w:rsidRPr="00DB4BFB">
        <w:rPr>
          <w:rFonts w:ascii="Times New Roman" w:hAnsi="Times New Roman" w:cs="Times New Roman"/>
          <w:color w:val="000000" w:themeColor="text1"/>
          <w:sz w:val="28"/>
          <w:szCs w:val="28"/>
        </w:rPr>
        <w:t>незначительны и в совокупности не превышают</w:t>
      </w:r>
      <w:proofErr w:type="gramEnd"/>
      <w:r w:rsidRPr="00DB4BFB">
        <w:rPr>
          <w:rFonts w:ascii="Times New Roman" w:hAnsi="Times New Roman" w:cs="Times New Roman"/>
          <w:color w:val="000000" w:themeColor="text1"/>
          <w:sz w:val="28"/>
          <w:szCs w:val="28"/>
        </w:rPr>
        <w:t xml:space="preserve"> за анализируемый период 0,45%.</w:t>
      </w:r>
    </w:p>
    <w:p w:rsidR="00286960" w:rsidRPr="00DB4BFB" w:rsidRDefault="00286960" w:rsidP="00286960">
      <w:pPr>
        <w:spacing w:before="120" w:after="120" w:line="360" w:lineRule="auto"/>
        <w:ind w:firstLine="709"/>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Анализ доходного потенциала по земельному налогу</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 xml:space="preserve">В условиях действия новой кадастровой стоимости земельных участков, утвержденной постановлением Постановление Правительства Иркутской </w:t>
      </w:r>
      <w:r w:rsidRPr="00DB4BFB">
        <w:rPr>
          <w:rFonts w:ascii="Times New Roman" w:hAnsi="Times New Roman" w:cs="Times New Roman"/>
          <w:color w:val="000000" w:themeColor="text1"/>
          <w:sz w:val="28"/>
          <w:szCs w:val="28"/>
        </w:rPr>
        <w:lastRenderedPageBreak/>
        <w:t>области от 15.11.2013 №517-пп «О результатах определения кадастровой стоимости земельных участков в составе земель населенных пунктов на территории Иркутской области», а также увеличения количества земельных участков, являющихся объектом налогообложения в 2014 г. объем поступлений земельного налога по сравнению с 2012 г. вырос в 2013 г. в 1,7</w:t>
      </w:r>
      <w:proofErr w:type="gramEnd"/>
      <w:r w:rsidRPr="00DB4BFB">
        <w:rPr>
          <w:rFonts w:ascii="Times New Roman" w:hAnsi="Times New Roman" w:cs="Times New Roman"/>
          <w:color w:val="000000" w:themeColor="text1"/>
          <w:sz w:val="28"/>
          <w:szCs w:val="28"/>
        </w:rPr>
        <w:t xml:space="preserve"> раза, в 2014 г. – в 2 раза (табл. 2.3).</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w:t>
      </w:r>
      <w:proofErr w:type="gramStart"/>
      <w:r w:rsidRPr="00DB4BFB">
        <w:rPr>
          <w:rFonts w:ascii="Times New Roman" w:hAnsi="Times New Roman" w:cs="Times New Roman"/>
          <w:color w:val="000000" w:themeColor="text1"/>
          <w:sz w:val="28"/>
          <w:szCs w:val="28"/>
        </w:rPr>
        <w:t>2</w:t>
      </w:r>
      <w:proofErr w:type="gramEnd"/>
      <w:r w:rsidRPr="00DB4BFB">
        <w:rPr>
          <w:rFonts w:ascii="Times New Roman" w:hAnsi="Times New Roman" w:cs="Times New Roman"/>
          <w:color w:val="000000" w:themeColor="text1"/>
          <w:sz w:val="28"/>
          <w:szCs w:val="28"/>
        </w:rPr>
        <w:t>.3</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Показатели собираемости и темпы роста земельного налога Марковского муниципального образования за 2012-2014 гг.</w:t>
      </w:r>
    </w:p>
    <w:tbl>
      <w:tblPr>
        <w:tblStyle w:val="ab"/>
        <w:tblW w:w="0" w:type="auto"/>
        <w:jc w:val="center"/>
        <w:tblLook w:val="04A0" w:firstRow="1" w:lastRow="0" w:firstColumn="1" w:lastColumn="0" w:noHBand="0" w:noVBand="1"/>
      </w:tblPr>
      <w:tblGrid>
        <w:gridCol w:w="3225"/>
        <w:gridCol w:w="1583"/>
        <w:gridCol w:w="1280"/>
        <w:gridCol w:w="1583"/>
        <w:gridCol w:w="947"/>
        <w:gridCol w:w="947"/>
      </w:tblGrid>
      <w:tr w:rsidR="00286960" w:rsidRPr="00DB4BFB" w:rsidTr="00286960">
        <w:trPr>
          <w:trHeight w:val="20"/>
          <w:jc w:val="center"/>
        </w:trPr>
        <w:tc>
          <w:tcPr>
            <w:tcW w:w="3225" w:type="dxa"/>
            <w:vMerge w:val="restart"/>
            <w:vAlign w:val="center"/>
          </w:tcPr>
          <w:p w:rsidR="00286960" w:rsidRPr="00DB4BFB" w:rsidRDefault="00286960" w:rsidP="00286960">
            <w:pPr>
              <w:jc w:val="center"/>
              <w:rPr>
                <w:color w:val="000000" w:themeColor="text1"/>
                <w:sz w:val="24"/>
              </w:rPr>
            </w:pPr>
            <w:r w:rsidRPr="00DB4BFB">
              <w:rPr>
                <w:color w:val="000000" w:themeColor="text1"/>
                <w:sz w:val="24"/>
              </w:rPr>
              <w:t>Показатели</w:t>
            </w:r>
          </w:p>
        </w:tc>
        <w:tc>
          <w:tcPr>
            <w:tcW w:w="1583" w:type="dxa"/>
            <w:vMerge w:val="restart"/>
            <w:vAlign w:val="center"/>
          </w:tcPr>
          <w:p w:rsidR="00286960" w:rsidRPr="00DB4BFB" w:rsidRDefault="00286960" w:rsidP="00286960">
            <w:pPr>
              <w:jc w:val="center"/>
              <w:rPr>
                <w:color w:val="000000" w:themeColor="text1"/>
                <w:sz w:val="24"/>
              </w:rPr>
            </w:pPr>
            <w:r w:rsidRPr="00DB4BFB">
              <w:rPr>
                <w:color w:val="000000" w:themeColor="text1"/>
                <w:sz w:val="24"/>
              </w:rPr>
              <w:t>2012</w:t>
            </w:r>
          </w:p>
        </w:tc>
        <w:tc>
          <w:tcPr>
            <w:tcW w:w="1280" w:type="dxa"/>
            <w:vMerge w:val="restart"/>
            <w:vAlign w:val="center"/>
          </w:tcPr>
          <w:p w:rsidR="00286960" w:rsidRPr="00DB4BFB" w:rsidRDefault="00286960" w:rsidP="00286960">
            <w:pPr>
              <w:jc w:val="center"/>
              <w:rPr>
                <w:color w:val="000000" w:themeColor="text1"/>
                <w:sz w:val="24"/>
              </w:rPr>
            </w:pPr>
            <w:r w:rsidRPr="00DB4BFB">
              <w:rPr>
                <w:color w:val="000000" w:themeColor="text1"/>
                <w:sz w:val="24"/>
              </w:rPr>
              <w:t>2013</w:t>
            </w:r>
          </w:p>
        </w:tc>
        <w:tc>
          <w:tcPr>
            <w:tcW w:w="1583" w:type="dxa"/>
            <w:vMerge w:val="restart"/>
            <w:vAlign w:val="center"/>
          </w:tcPr>
          <w:p w:rsidR="00286960" w:rsidRPr="00DB4BFB" w:rsidRDefault="00286960" w:rsidP="00286960">
            <w:pPr>
              <w:jc w:val="center"/>
              <w:rPr>
                <w:color w:val="000000" w:themeColor="text1"/>
                <w:sz w:val="24"/>
              </w:rPr>
            </w:pPr>
            <w:r w:rsidRPr="00DB4BFB">
              <w:rPr>
                <w:color w:val="000000" w:themeColor="text1"/>
                <w:sz w:val="24"/>
              </w:rPr>
              <w:t>2014</w:t>
            </w:r>
          </w:p>
        </w:tc>
        <w:tc>
          <w:tcPr>
            <w:tcW w:w="1894" w:type="dxa"/>
            <w:gridSpan w:val="2"/>
            <w:vAlign w:val="center"/>
          </w:tcPr>
          <w:p w:rsidR="00286960" w:rsidRPr="00DB4BFB" w:rsidRDefault="00286960" w:rsidP="00286960">
            <w:pPr>
              <w:jc w:val="center"/>
              <w:rPr>
                <w:color w:val="000000" w:themeColor="text1"/>
                <w:sz w:val="24"/>
              </w:rPr>
            </w:pPr>
            <w:r w:rsidRPr="00DB4BFB">
              <w:rPr>
                <w:color w:val="000000" w:themeColor="text1"/>
                <w:sz w:val="24"/>
              </w:rPr>
              <w:t>Темп роста, %</w:t>
            </w:r>
          </w:p>
        </w:tc>
      </w:tr>
      <w:tr w:rsidR="00286960" w:rsidRPr="00DB4BFB" w:rsidTr="00286960">
        <w:trPr>
          <w:trHeight w:val="20"/>
          <w:jc w:val="center"/>
        </w:trPr>
        <w:tc>
          <w:tcPr>
            <w:tcW w:w="3225" w:type="dxa"/>
            <w:vMerge/>
            <w:vAlign w:val="center"/>
          </w:tcPr>
          <w:p w:rsidR="00286960" w:rsidRPr="00DB4BFB" w:rsidRDefault="00286960" w:rsidP="00286960">
            <w:pPr>
              <w:jc w:val="center"/>
              <w:rPr>
                <w:color w:val="000000" w:themeColor="text1"/>
                <w:sz w:val="24"/>
              </w:rPr>
            </w:pPr>
          </w:p>
        </w:tc>
        <w:tc>
          <w:tcPr>
            <w:tcW w:w="1583" w:type="dxa"/>
            <w:vMerge/>
            <w:vAlign w:val="center"/>
          </w:tcPr>
          <w:p w:rsidR="00286960" w:rsidRPr="00DB4BFB" w:rsidRDefault="00286960" w:rsidP="00286960">
            <w:pPr>
              <w:jc w:val="center"/>
              <w:rPr>
                <w:color w:val="000000" w:themeColor="text1"/>
                <w:sz w:val="24"/>
              </w:rPr>
            </w:pPr>
          </w:p>
        </w:tc>
        <w:tc>
          <w:tcPr>
            <w:tcW w:w="1280" w:type="dxa"/>
            <w:vMerge/>
            <w:vAlign w:val="center"/>
          </w:tcPr>
          <w:p w:rsidR="00286960" w:rsidRPr="00DB4BFB" w:rsidRDefault="00286960" w:rsidP="00286960">
            <w:pPr>
              <w:jc w:val="center"/>
              <w:rPr>
                <w:color w:val="000000" w:themeColor="text1"/>
                <w:sz w:val="24"/>
              </w:rPr>
            </w:pPr>
          </w:p>
        </w:tc>
        <w:tc>
          <w:tcPr>
            <w:tcW w:w="1583" w:type="dxa"/>
            <w:vMerge/>
            <w:vAlign w:val="center"/>
          </w:tcPr>
          <w:p w:rsidR="00286960" w:rsidRPr="00DB4BFB" w:rsidRDefault="00286960" w:rsidP="00286960">
            <w:pPr>
              <w:jc w:val="center"/>
              <w:rPr>
                <w:color w:val="000000" w:themeColor="text1"/>
                <w:sz w:val="24"/>
              </w:rPr>
            </w:pPr>
          </w:p>
        </w:tc>
        <w:tc>
          <w:tcPr>
            <w:tcW w:w="947" w:type="dxa"/>
            <w:vAlign w:val="center"/>
          </w:tcPr>
          <w:p w:rsidR="00286960" w:rsidRPr="00DB4BFB" w:rsidRDefault="00286960" w:rsidP="00286960">
            <w:pPr>
              <w:jc w:val="center"/>
              <w:rPr>
                <w:color w:val="000000" w:themeColor="text1"/>
                <w:sz w:val="24"/>
              </w:rPr>
            </w:pPr>
            <w:r w:rsidRPr="00DB4BFB">
              <w:rPr>
                <w:color w:val="000000" w:themeColor="text1"/>
                <w:sz w:val="24"/>
              </w:rPr>
              <w:t>2013/</w:t>
            </w:r>
          </w:p>
          <w:p w:rsidR="00286960" w:rsidRPr="00DB4BFB" w:rsidRDefault="00286960" w:rsidP="00286960">
            <w:pPr>
              <w:jc w:val="center"/>
              <w:rPr>
                <w:color w:val="000000" w:themeColor="text1"/>
                <w:sz w:val="24"/>
              </w:rPr>
            </w:pPr>
            <w:r w:rsidRPr="00DB4BFB">
              <w:rPr>
                <w:color w:val="000000" w:themeColor="text1"/>
                <w:sz w:val="24"/>
              </w:rPr>
              <w:t>2012</w:t>
            </w:r>
          </w:p>
        </w:tc>
        <w:tc>
          <w:tcPr>
            <w:tcW w:w="947" w:type="dxa"/>
            <w:vAlign w:val="center"/>
          </w:tcPr>
          <w:p w:rsidR="00286960" w:rsidRPr="00DB4BFB" w:rsidRDefault="00286960" w:rsidP="00286960">
            <w:pPr>
              <w:jc w:val="center"/>
              <w:rPr>
                <w:color w:val="000000" w:themeColor="text1"/>
                <w:sz w:val="24"/>
              </w:rPr>
            </w:pPr>
            <w:r w:rsidRPr="00DB4BFB">
              <w:rPr>
                <w:color w:val="000000" w:themeColor="text1"/>
                <w:sz w:val="24"/>
              </w:rPr>
              <w:t>2014/</w:t>
            </w:r>
          </w:p>
          <w:p w:rsidR="00286960" w:rsidRPr="00DB4BFB" w:rsidRDefault="00286960" w:rsidP="00286960">
            <w:pPr>
              <w:jc w:val="center"/>
              <w:rPr>
                <w:color w:val="000000" w:themeColor="text1"/>
                <w:sz w:val="24"/>
              </w:rPr>
            </w:pPr>
            <w:r w:rsidRPr="00DB4BFB">
              <w:rPr>
                <w:color w:val="000000" w:themeColor="text1"/>
                <w:sz w:val="24"/>
              </w:rPr>
              <w:t>2013</w:t>
            </w:r>
          </w:p>
        </w:tc>
      </w:tr>
      <w:tr w:rsidR="00286960" w:rsidRPr="00DB4BFB" w:rsidTr="00286960">
        <w:trPr>
          <w:trHeight w:val="20"/>
          <w:jc w:val="center"/>
        </w:trPr>
        <w:tc>
          <w:tcPr>
            <w:tcW w:w="3225" w:type="dxa"/>
          </w:tcPr>
          <w:p w:rsidR="00286960" w:rsidRPr="00DB4BFB" w:rsidRDefault="00286960" w:rsidP="00286960">
            <w:pPr>
              <w:rPr>
                <w:color w:val="000000" w:themeColor="text1"/>
                <w:sz w:val="24"/>
              </w:rPr>
            </w:pPr>
            <w:r w:rsidRPr="00DB4BFB">
              <w:rPr>
                <w:color w:val="000000" w:themeColor="text1"/>
                <w:sz w:val="24"/>
              </w:rPr>
              <w:t>Сумма земельного налога исчисленная (тыс. руб.)</w:t>
            </w:r>
          </w:p>
        </w:tc>
        <w:tc>
          <w:tcPr>
            <w:tcW w:w="1583" w:type="dxa"/>
            <w:vAlign w:val="bottom"/>
          </w:tcPr>
          <w:p w:rsidR="00286960" w:rsidRPr="00DB4BFB" w:rsidRDefault="00286960" w:rsidP="00286960">
            <w:pPr>
              <w:jc w:val="center"/>
              <w:rPr>
                <w:color w:val="000000" w:themeColor="text1"/>
                <w:sz w:val="24"/>
              </w:rPr>
            </w:pPr>
            <w:r w:rsidRPr="00DB4BFB">
              <w:rPr>
                <w:color w:val="000000" w:themeColor="text1"/>
                <w:sz w:val="24"/>
              </w:rPr>
              <w:t>22 593</w:t>
            </w:r>
          </w:p>
        </w:tc>
        <w:tc>
          <w:tcPr>
            <w:tcW w:w="1280" w:type="dxa"/>
            <w:vAlign w:val="bottom"/>
          </w:tcPr>
          <w:p w:rsidR="00286960" w:rsidRPr="00DB4BFB" w:rsidRDefault="00286960" w:rsidP="00286960">
            <w:pPr>
              <w:jc w:val="center"/>
              <w:rPr>
                <w:color w:val="000000" w:themeColor="text1"/>
                <w:sz w:val="24"/>
              </w:rPr>
            </w:pPr>
            <w:r w:rsidRPr="00DB4BFB">
              <w:rPr>
                <w:color w:val="000000" w:themeColor="text1"/>
                <w:sz w:val="24"/>
              </w:rPr>
              <w:t>29 862</w:t>
            </w:r>
          </w:p>
        </w:tc>
        <w:tc>
          <w:tcPr>
            <w:tcW w:w="1583" w:type="dxa"/>
            <w:vAlign w:val="bottom"/>
          </w:tcPr>
          <w:p w:rsidR="00286960" w:rsidRPr="00DB4BFB" w:rsidRDefault="00286960" w:rsidP="00286960">
            <w:pPr>
              <w:jc w:val="center"/>
              <w:rPr>
                <w:color w:val="000000" w:themeColor="text1"/>
                <w:sz w:val="24"/>
              </w:rPr>
            </w:pPr>
            <w:r w:rsidRPr="00DB4BFB">
              <w:rPr>
                <w:color w:val="000000" w:themeColor="text1"/>
                <w:sz w:val="24"/>
              </w:rPr>
              <w:t>45 510</w:t>
            </w:r>
          </w:p>
        </w:tc>
        <w:tc>
          <w:tcPr>
            <w:tcW w:w="947" w:type="dxa"/>
            <w:vAlign w:val="bottom"/>
          </w:tcPr>
          <w:p w:rsidR="00286960" w:rsidRPr="00DB4BFB" w:rsidRDefault="00286960" w:rsidP="00286960">
            <w:pPr>
              <w:jc w:val="center"/>
              <w:rPr>
                <w:color w:val="000000" w:themeColor="text1"/>
                <w:sz w:val="24"/>
              </w:rPr>
            </w:pPr>
            <w:r w:rsidRPr="00DB4BFB">
              <w:rPr>
                <w:color w:val="000000" w:themeColor="text1"/>
                <w:sz w:val="24"/>
              </w:rPr>
              <w:t>132,2</w:t>
            </w:r>
          </w:p>
        </w:tc>
        <w:tc>
          <w:tcPr>
            <w:tcW w:w="947" w:type="dxa"/>
            <w:vAlign w:val="bottom"/>
          </w:tcPr>
          <w:p w:rsidR="00286960" w:rsidRPr="00DB4BFB" w:rsidRDefault="00286960" w:rsidP="00286960">
            <w:pPr>
              <w:jc w:val="center"/>
              <w:rPr>
                <w:color w:val="000000" w:themeColor="text1"/>
                <w:sz w:val="24"/>
              </w:rPr>
            </w:pPr>
            <w:r w:rsidRPr="00DB4BFB">
              <w:rPr>
                <w:color w:val="000000" w:themeColor="text1"/>
                <w:sz w:val="24"/>
              </w:rPr>
              <w:t>152,4</w:t>
            </w:r>
          </w:p>
        </w:tc>
      </w:tr>
      <w:tr w:rsidR="00286960" w:rsidRPr="00DB4BFB" w:rsidTr="00286960">
        <w:trPr>
          <w:trHeight w:val="20"/>
          <w:jc w:val="center"/>
        </w:trPr>
        <w:tc>
          <w:tcPr>
            <w:tcW w:w="3225" w:type="dxa"/>
          </w:tcPr>
          <w:p w:rsidR="00286960" w:rsidRPr="00DB4BFB" w:rsidRDefault="00286960" w:rsidP="00286960">
            <w:pPr>
              <w:rPr>
                <w:color w:val="000000" w:themeColor="text1"/>
                <w:sz w:val="24"/>
              </w:rPr>
            </w:pPr>
            <w:r w:rsidRPr="00DB4BFB">
              <w:rPr>
                <w:color w:val="000000" w:themeColor="text1"/>
                <w:sz w:val="24"/>
              </w:rPr>
              <w:t>Сумма земельного налога уплаченная (тыс. руб.)</w:t>
            </w:r>
          </w:p>
        </w:tc>
        <w:tc>
          <w:tcPr>
            <w:tcW w:w="1583" w:type="dxa"/>
            <w:vAlign w:val="bottom"/>
          </w:tcPr>
          <w:p w:rsidR="00286960" w:rsidRPr="00DB4BFB" w:rsidRDefault="00286960" w:rsidP="00286960">
            <w:pPr>
              <w:jc w:val="center"/>
              <w:rPr>
                <w:color w:val="000000" w:themeColor="text1"/>
                <w:sz w:val="24"/>
              </w:rPr>
            </w:pPr>
            <w:r w:rsidRPr="00DB4BFB">
              <w:rPr>
                <w:color w:val="000000" w:themeColor="text1"/>
                <w:sz w:val="24"/>
              </w:rPr>
              <w:t>18 115,95</w:t>
            </w:r>
          </w:p>
        </w:tc>
        <w:tc>
          <w:tcPr>
            <w:tcW w:w="1280" w:type="dxa"/>
            <w:vAlign w:val="bottom"/>
          </w:tcPr>
          <w:p w:rsidR="00286960" w:rsidRPr="00DB4BFB" w:rsidRDefault="00286960" w:rsidP="00286960">
            <w:pPr>
              <w:jc w:val="center"/>
              <w:rPr>
                <w:color w:val="000000" w:themeColor="text1"/>
                <w:sz w:val="24"/>
              </w:rPr>
            </w:pPr>
            <w:r w:rsidRPr="00DB4BFB">
              <w:rPr>
                <w:color w:val="000000" w:themeColor="text1"/>
                <w:sz w:val="24"/>
              </w:rPr>
              <w:t>31 325,64</w:t>
            </w:r>
          </w:p>
        </w:tc>
        <w:tc>
          <w:tcPr>
            <w:tcW w:w="1583" w:type="dxa"/>
            <w:vAlign w:val="bottom"/>
          </w:tcPr>
          <w:p w:rsidR="00286960" w:rsidRPr="00DB4BFB" w:rsidRDefault="00286960" w:rsidP="00286960">
            <w:pPr>
              <w:jc w:val="center"/>
              <w:rPr>
                <w:color w:val="000000" w:themeColor="text1"/>
                <w:sz w:val="24"/>
              </w:rPr>
            </w:pPr>
            <w:r w:rsidRPr="00DB4BFB">
              <w:rPr>
                <w:color w:val="000000" w:themeColor="text1"/>
                <w:sz w:val="24"/>
              </w:rPr>
              <w:t>36 126,06</w:t>
            </w:r>
          </w:p>
        </w:tc>
        <w:tc>
          <w:tcPr>
            <w:tcW w:w="947" w:type="dxa"/>
            <w:vAlign w:val="bottom"/>
          </w:tcPr>
          <w:p w:rsidR="00286960" w:rsidRPr="00DB4BFB" w:rsidRDefault="00286960" w:rsidP="00286960">
            <w:pPr>
              <w:jc w:val="center"/>
              <w:rPr>
                <w:color w:val="000000" w:themeColor="text1"/>
                <w:sz w:val="24"/>
              </w:rPr>
            </w:pPr>
            <w:r w:rsidRPr="00DB4BFB">
              <w:rPr>
                <w:color w:val="000000" w:themeColor="text1"/>
                <w:sz w:val="24"/>
              </w:rPr>
              <w:t>172,9</w:t>
            </w:r>
          </w:p>
        </w:tc>
        <w:tc>
          <w:tcPr>
            <w:tcW w:w="947" w:type="dxa"/>
            <w:vAlign w:val="bottom"/>
          </w:tcPr>
          <w:p w:rsidR="00286960" w:rsidRPr="00DB4BFB" w:rsidRDefault="00286960" w:rsidP="00286960">
            <w:pPr>
              <w:jc w:val="center"/>
              <w:rPr>
                <w:color w:val="000000" w:themeColor="text1"/>
                <w:sz w:val="24"/>
              </w:rPr>
            </w:pPr>
            <w:r w:rsidRPr="00DB4BFB">
              <w:rPr>
                <w:color w:val="000000" w:themeColor="text1"/>
                <w:sz w:val="24"/>
              </w:rPr>
              <w:t>115,3</w:t>
            </w:r>
          </w:p>
        </w:tc>
      </w:tr>
      <w:tr w:rsidR="00286960" w:rsidRPr="00DB4BFB" w:rsidTr="00286960">
        <w:trPr>
          <w:trHeight w:val="20"/>
          <w:jc w:val="center"/>
        </w:trPr>
        <w:tc>
          <w:tcPr>
            <w:tcW w:w="3225" w:type="dxa"/>
          </w:tcPr>
          <w:p w:rsidR="00286960" w:rsidRPr="00DB4BFB" w:rsidRDefault="00286960" w:rsidP="00286960">
            <w:pPr>
              <w:rPr>
                <w:color w:val="000000" w:themeColor="text1"/>
                <w:sz w:val="24"/>
              </w:rPr>
            </w:pPr>
            <w:r w:rsidRPr="00DB4BFB">
              <w:rPr>
                <w:color w:val="000000" w:themeColor="text1"/>
                <w:sz w:val="24"/>
              </w:rPr>
              <w:t>Коэффициент собираемости земельного налога</w:t>
            </w:r>
            <w:proofErr w:type="gramStart"/>
            <w:r w:rsidRPr="00DB4BFB">
              <w:rPr>
                <w:color w:val="000000" w:themeColor="text1"/>
                <w:sz w:val="24"/>
              </w:rPr>
              <w:t xml:space="preserve"> (%)</w:t>
            </w:r>
            <w:proofErr w:type="gramEnd"/>
          </w:p>
        </w:tc>
        <w:tc>
          <w:tcPr>
            <w:tcW w:w="1583" w:type="dxa"/>
            <w:vAlign w:val="bottom"/>
          </w:tcPr>
          <w:p w:rsidR="00286960" w:rsidRPr="00DB4BFB" w:rsidRDefault="00286960" w:rsidP="00286960">
            <w:pPr>
              <w:jc w:val="center"/>
              <w:rPr>
                <w:color w:val="000000" w:themeColor="text1"/>
                <w:sz w:val="24"/>
              </w:rPr>
            </w:pPr>
            <w:r w:rsidRPr="00DB4BFB">
              <w:rPr>
                <w:color w:val="000000" w:themeColor="text1"/>
                <w:sz w:val="24"/>
              </w:rPr>
              <w:t>80,18</w:t>
            </w:r>
          </w:p>
        </w:tc>
        <w:tc>
          <w:tcPr>
            <w:tcW w:w="1280" w:type="dxa"/>
            <w:vAlign w:val="bottom"/>
          </w:tcPr>
          <w:p w:rsidR="00286960" w:rsidRPr="00DB4BFB" w:rsidRDefault="00286960" w:rsidP="00286960">
            <w:pPr>
              <w:jc w:val="center"/>
              <w:rPr>
                <w:color w:val="000000" w:themeColor="text1"/>
                <w:sz w:val="24"/>
              </w:rPr>
            </w:pPr>
            <w:r w:rsidRPr="00DB4BFB">
              <w:rPr>
                <w:color w:val="000000" w:themeColor="text1"/>
                <w:sz w:val="24"/>
              </w:rPr>
              <w:t>104,90</w:t>
            </w:r>
          </w:p>
        </w:tc>
        <w:tc>
          <w:tcPr>
            <w:tcW w:w="1583" w:type="dxa"/>
            <w:vAlign w:val="bottom"/>
          </w:tcPr>
          <w:p w:rsidR="00286960" w:rsidRPr="00DB4BFB" w:rsidRDefault="00286960" w:rsidP="00286960">
            <w:pPr>
              <w:jc w:val="center"/>
              <w:rPr>
                <w:color w:val="000000" w:themeColor="text1"/>
                <w:sz w:val="24"/>
              </w:rPr>
            </w:pPr>
            <w:r w:rsidRPr="00DB4BFB">
              <w:rPr>
                <w:color w:val="000000" w:themeColor="text1"/>
                <w:sz w:val="24"/>
              </w:rPr>
              <w:t>79,38</w:t>
            </w:r>
          </w:p>
        </w:tc>
        <w:tc>
          <w:tcPr>
            <w:tcW w:w="947" w:type="dxa"/>
            <w:vAlign w:val="bottom"/>
          </w:tcPr>
          <w:p w:rsidR="00286960" w:rsidRPr="00DB4BFB" w:rsidRDefault="00286960" w:rsidP="00286960">
            <w:pPr>
              <w:jc w:val="center"/>
              <w:rPr>
                <w:color w:val="000000" w:themeColor="text1"/>
                <w:sz w:val="24"/>
              </w:rPr>
            </w:pPr>
            <w:r w:rsidRPr="00DB4BFB">
              <w:rPr>
                <w:color w:val="000000" w:themeColor="text1"/>
                <w:sz w:val="24"/>
              </w:rPr>
              <w:t>130,8</w:t>
            </w:r>
          </w:p>
        </w:tc>
        <w:tc>
          <w:tcPr>
            <w:tcW w:w="947" w:type="dxa"/>
            <w:vAlign w:val="bottom"/>
          </w:tcPr>
          <w:p w:rsidR="00286960" w:rsidRPr="00DB4BFB" w:rsidRDefault="00286960" w:rsidP="00286960">
            <w:pPr>
              <w:jc w:val="center"/>
              <w:rPr>
                <w:color w:val="000000" w:themeColor="text1"/>
                <w:sz w:val="24"/>
              </w:rPr>
            </w:pPr>
            <w:r w:rsidRPr="00DB4BFB">
              <w:rPr>
                <w:color w:val="000000" w:themeColor="text1"/>
                <w:sz w:val="24"/>
              </w:rPr>
              <w:t>75,7</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Негативно влияет на поступление доходов в бюджет наличие задолженности по налоговым платежам. Согласно данным таблицы 2.3 исчисленная сумма земельного налога в полном объеме не поступает в местный бюджет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 xml:space="preserve">п. Маркова, поскольку коэффициент собираемости земельного налога в 2014 году составил 79,38%, следовательно, 20% земельного налога </w:t>
      </w:r>
      <w:proofErr w:type="spellStart"/>
      <w:r w:rsidRPr="00DB4BFB">
        <w:rPr>
          <w:rFonts w:ascii="Times New Roman" w:hAnsi="Times New Roman" w:cs="Times New Roman"/>
          <w:color w:val="000000" w:themeColor="text1"/>
          <w:sz w:val="28"/>
          <w:szCs w:val="28"/>
        </w:rPr>
        <w:t>недопоступило</w:t>
      </w:r>
      <w:proofErr w:type="spellEnd"/>
      <w:r w:rsidRPr="00DB4BFB">
        <w:rPr>
          <w:rFonts w:ascii="Times New Roman" w:hAnsi="Times New Roman" w:cs="Times New Roman"/>
          <w:color w:val="000000" w:themeColor="text1"/>
          <w:sz w:val="28"/>
          <w:szCs w:val="28"/>
        </w:rPr>
        <w:t xml:space="preserve"> в местный бюджет. Стоит отметить, что в 2013 году коэффициент собираемости составил 104,9%, что говорит о высокой собираемости данного налога в 2013 году, однако за счет взыскания задолженности за предыдущие периоды. По факту ежегодно бюджет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теряет около 20% доходов от земельного налога.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Темпы роста исчисленного земельного налога увеличиваются, однако темпы роста сумм уплаченного земельного налога в 2014 снизились по сравнению с 2013 годом. Увеличение сумм исчисленного к уплате земельного налога связано как с изменением кадастровой стоимости, так и с увеличением количества налогоплательщиков в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(табл. 2.4, 2.5).</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2.4</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Динамика налоговой базы и предоставляемых льгот по земельному налогу в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в 2012-2014 гг.</w:t>
      </w:r>
    </w:p>
    <w:tbl>
      <w:tblPr>
        <w:tblW w:w="9820" w:type="dxa"/>
        <w:tblInd w:w="-5" w:type="dxa"/>
        <w:tblLook w:val="04A0" w:firstRow="1" w:lastRow="0" w:firstColumn="1" w:lastColumn="0" w:noHBand="0" w:noVBand="1"/>
      </w:tblPr>
      <w:tblGrid>
        <w:gridCol w:w="6640"/>
        <w:gridCol w:w="1060"/>
        <w:gridCol w:w="1060"/>
        <w:gridCol w:w="1060"/>
      </w:tblGrid>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Показатель</w:t>
            </w:r>
          </w:p>
        </w:tc>
        <w:tc>
          <w:tcPr>
            <w:tcW w:w="1060" w:type="dxa"/>
            <w:tcBorders>
              <w:top w:val="single" w:sz="4" w:space="0" w:color="000000"/>
              <w:left w:val="nil"/>
              <w:bottom w:val="single" w:sz="4" w:space="0" w:color="000000"/>
              <w:right w:val="single" w:sz="4" w:space="0" w:color="000000"/>
            </w:tcBorders>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1060" w:type="dxa"/>
            <w:tcBorders>
              <w:top w:val="single" w:sz="4" w:space="0" w:color="000000"/>
              <w:left w:val="nil"/>
              <w:bottom w:val="single" w:sz="4" w:space="0" w:color="000000"/>
              <w:right w:val="single" w:sz="4" w:space="0" w:color="000000"/>
            </w:tcBorders>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1060" w:type="dxa"/>
            <w:tcBorders>
              <w:top w:val="single" w:sz="4" w:space="0" w:color="000000"/>
              <w:left w:val="nil"/>
              <w:bottom w:val="single" w:sz="4" w:space="0" w:color="000000"/>
              <w:right w:val="single" w:sz="4" w:space="0" w:color="000000"/>
            </w:tcBorders>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r>
      <w:tr w:rsidR="00286960" w:rsidRPr="00DB4BFB" w:rsidTr="00286960">
        <w:trPr>
          <w:trHeight w:val="20"/>
        </w:trPr>
        <w:tc>
          <w:tcPr>
            <w:tcW w:w="9820"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Налогоплательщики – организации</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Налоговая база (кадастровая стоимость с учетом льгот) налогоплательщиков организаций,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1 788 089</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3 593 084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5 885 586</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Количество земельных участков, в отношении которых исчислен налог к уплате, единиц </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379</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475</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575</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Налоговая база в расчете на 1 участок</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4 718</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7 564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10 236</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Налоговая база в расчете на 1 плательщика - организацию</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12 864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25 850</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36 108</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Сумма налога, не поступившая в бюджет в связи с предоставлением льгот по налогу,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в том числе:</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1 213</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675</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1 275</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ind w:firstLineChars="100" w:firstLine="220"/>
              <w:rPr>
                <w:rFonts w:ascii="Times New Roman" w:hAnsi="Times New Roman" w:cs="Times New Roman"/>
                <w:color w:val="000000" w:themeColor="text1"/>
              </w:rPr>
            </w:pPr>
            <w:r w:rsidRPr="00DB4BFB">
              <w:rPr>
                <w:rFonts w:ascii="Times New Roman" w:hAnsi="Times New Roman" w:cs="Times New Roman"/>
                <w:color w:val="000000" w:themeColor="text1"/>
              </w:rPr>
              <w:t>льгот, установленных федеральным законодательством,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67</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136</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ind w:firstLineChars="100" w:firstLine="220"/>
              <w:rPr>
                <w:rFonts w:ascii="Times New Roman" w:hAnsi="Times New Roman" w:cs="Times New Roman"/>
                <w:color w:val="000000" w:themeColor="text1"/>
              </w:rPr>
            </w:pPr>
            <w:r w:rsidRPr="00DB4BFB">
              <w:rPr>
                <w:rFonts w:ascii="Times New Roman" w:hAnsi="Times New Roman" w:cs="Times New Roman"/>
                <w:color w:val="000000" w:themeColor="text1"/>
              </w:rPr>
              <w:t>льгот, установленных муниципальным образованием,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1 213</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608</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1 139</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Уд вес выпадающих доходов в результате предоставления льгот, %</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8,77</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3,44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4,30</w:t>
            </w:r>
          </w:p>
        </w:tc>
      </w:tr>
      <w:tr w:rsidR="00286960" w:rsidRPr="00DB4BFB" w:rsidTr="00286960">
        <w:trPr>
          <w:trHeight w:val="20"/>
        </w:trPr>
        <w:tc>
          <w:tcPr>
            <w:tcW w:w="9820" w:type="dxa"/>
            <w:gridSpan w:val="4"/>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Налогоплательщики – физические лица</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Кадастровая стоимость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2 532 308</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2 998 420</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5 475 725</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Количество земельных участков, по которым предъявлен налог к уплате, единиц</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18 844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21 112</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24 112</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Налоговая база в расчете на 1 участок</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142</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227</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Налоговая база в расчете на 1 плательщика – физическое лицо</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143</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155</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247</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Сумма налога, не поступившая в бюджет в связи с предоставлением льгот по налогу,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в том числе:</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35</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50</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ind w:firstLineChars="100" w:firstLine="220"/>
              <w:rPr>
                <w:rFonts w:ascii="Times New Roman" w:hAnsi="Times New Roman" w:cs="Times New Roman"/>
                <w:color w:val="000000" w:themeColor="text1"/>
              </w:rPr>
            </w:pPr>
            <w:r w:rsidRPr="00DB4BFB">
              <w:rPr>
                <w:rFonts w:ascii="Times New Roman" w:hAnsi="Times New Roman" w:cs="Times New Roman"/>
                <w:color w:val="000000" w:themeColor="text1"/>
              </w:rPr>
              <w:t>льгот, установленных федеральным законодательством,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11</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ind w:firstLineChars="100" w:firstLine="220"/>
              <w:rPr>
                <w:rFonts w:ascii="Times New Roman" w:hAnsi="Times New Roman" w:cs="Times New Roman"/>
                <w:color w:val="000000" w:themeColor="text1"/>
              </w:rPr>
            </w:pPr>
            <w:r w:rsidRPr="00DB4BFB">
              <w:rPr>
                <w:rFonts w:ascii="Times New Roman" w:hAnsi="Times New Roman" w:cs="Times New Roman"/>
                <w:color w:val="000000" w:themeColor="text1"/>
              </w:rPr>
              <w:t>льгот, установленных муниципальным образованием,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27</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34</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39</w:t>
            </w:r>
          </w:p>
        </w:tc>
      </w:tr>
      <w:tr w:rsidR="00286960" w:rsidRPr="00DB4BFB" w:rsidTr="00286960">
        <w:trPr>
          <w:trHeight w:val="20"/>
        </w:trPr>
        <w:tc>
          <w:tcPr>
            <w:tcW w:w="66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Уд вес выпадающих доходов в результате предоставления льгот, %</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0,35</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0,40</w:t>
            </w:r>
          </w:p>
        </w:tc>
        <w:tc>
          <w:tcPr>
            <w:tcW w:w="1060" w:type="dxa"/>
            <w:tcBorders>
              <w:top w:val="single" w:sz="4" w:space="0" w:color="000000"/>
              <w:left w:val="nil"/>
              <w:bottom w:val="single" w:sz="4" w:space="0" w:color="000000"/>
              <w:right w:val="single" w:sz="4" w:space="0" w:color="000000"/>
            </w:tcBorders>
            <w:shd w:val="clear" w:color="auto" w:fill="auto"/>
            <w:tcMar>
              <w:left w:w="28" w:type="dxa"/>
              <w:right w:w="28"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0,29</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За период 201</w:t>
      </w:r>
      <w:r w:rsidR="0035016A" w:rsidRPr="00DB4BFB">
        <w:rPr>
          <w:rFonts w:ascii="Times New Roman" w:hAnsi="Times New Roman" w:cs="Times New Roman"/>
          <w:color w:val="000000" w:themeColor="text1"/>
          <w:sz w:val="28"/>
          <w:szCs w:val="28"/>
        </w:rPr>
        <w:t>2</w:t>
      </w:r>
      <w:r w:rsidRPr="00DB4BFB">
        <w:rPr>
          <w:rFonts w:ascii="Times New Roman" w:hAnsi="Times New Roman" w:cs="Times New Roman"/>
          <w:color w:val="000000" w:themeColor="text1"/>
          <w:sz w:val="28"/>
          <w:szCs w:val="28"/>
        </w:rPr>
        <w:t xml:space="preserve">-2014 гг. кадастровая стоимость у организаций увеличилась в 3,2 раза, у физических лиц – в 2,2 раза. По земельному налогу муниципальным образованием установлены максимальные ставки в пределах, предусмотренных НК РФ.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Не поступает в бюджет земельный налог преимущественно в связи с предоставлением льгот муниципальным образованием. В результате принятия муниципальным образованием решения о предоставлении льгот в совокупности </w:t>
      </w:r>
      <w:proofErr w:type="spellStart"/>
      <w:r w:rsidRPr="00DB4BFB">
        <w:rPr>
          <w:rFonts w:ascii="Times New Roman" w:hAnsi="Times New Roman" w:cs="Times New Roman"/>
          <w:color w:val="000000" w:themeColor="text1"/>
          <w:sz w:val="28"/>
          <w:szCs w:val="28"/>
        </w:rPr>
        <w:t>недопоступило</w:t>
      </w:r>
      <w:proofErr w:type="spellEnd"/>
      <w:r w:rsidRPr="00DB4BFB">
        <w:rPr>
          <w:rFonts w:ascii="Times New Roman" w:hAnsi="Times New Roman" w:cs="Times New Roman"/>
          <w:color w:val="000000" w:themeColor="text1"/>
          <w:sz w:val="28"/>
          <w:szCs w:val="28"/>
        </w:rPr>
        <w:t xml:space="preserve"> в бюджет по итогам 2012 г. – 1 240 000 руб., 2013 г. – 642 000 руб., 2014 г. – 1 178 000 руб. В этой связи необходимо осуществление оценки эффективности предоставляемых налоговых льгот.</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2.5</w:t>
      </w:r>
    </w:p>
    <w:p w:rsidR="00FC19CC"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Количество и состав налогоплательщиков земельного налога </w:t>
      </w:r>
      <w:proofErr w:type="gramStart"/>
      <w:r w:rsidRPr="00DB4BFB">
        <w:rPr>
          <w:rFonts w:ascii="Times New Roman" w:hAnsi="Times New Roman" w:cs="Times New Roman"/>
          <w:color w:val="000000" w:themeColor="text1"/>
          <w:sz w:val="28"/>
          <w:szCs w:val="28"/>
        </w:rPr>
        <w:t>в</w:t>
      </w:r>
      <w:proofErr w:type="gramEnd"/>
      <w:r w:rsidRPr="00DB4BFB">
        <w:rPr>
          <w:rFonts w:ascii="Times New Roman" w:hAnsi="Times New Roman" w:cs="Times New Roman"/>
          <w:color w:val="000000" w:themeColor="text1"/>
          <w:sz w:val="28"/>
          <w:szCs w:val="28"/>
        </w:rPr>
        <w:t xml:space="preserve"> </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в 2012-2014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4"/>
        <w:gridCol w:w="824"/>
        <w:gridCol w:w="824"/>
        <w:gridCol w:w="824"/>
        <w:gridCol w:w="879"/>
        <w:gridCol w:w="849"/>
      </w:tblGrid>
      <w:tr w:rsidR="00286960" w:rsidRPr="00DB4BFB" w:rsidTr="00286960">
        <w:trPr>
          <w:trHeight w:val="20"/>
          <w:jc w:val="center"/>
        </w:trPr>
        <w:tc>
          <w:tcPr>
            <w:tcW w:w="2869" w:type="pct"/>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c>
          <w:tcPr>
            <w:tcW w:w="418" w:type="pct"/>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418" w:type="pct"/>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418" w:type="pct"/>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c>
          <w:tcPr>
            <w:tcW w:w="877" w:type="pct"/>
            <w:gridSpan w:val="2"/>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Темп прироста, %</w:t>
            </w:r>
          </w:p>
        </w:tc>
      </w:tr>
      <w:tr w:rsidR="00286960" w:rsidRPr="00DB4BFB" w:rsidTr="00286960">
        <w:trPr>
          <w:trHeight w:val="20"/>
          <w:jc w:val="center"/>
        </w:trPr>
        <w:tc>
          <w:tcPr>
            <w:tcW w:w="2869" w:type="pct"/>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418" w:type="pct"/>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418" w:type="pct"/>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418" w:type="pct"/>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446" w:type="pct"/>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431" w:type="pct"/>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r>
      <w:tr w:rsidR="00286960" w:rsidRPr="00DB4BFB" w:rsidTr="00286960">
        <w:trPr>
          <w:trHeight w:val="20"/>
          <w:jc w:val="center"/>
        </w:trPr>
        <w:tc>
          <w:tcPr>
            <w:tcW w:w="2869" w:type="pct"/>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Количество налогоплательщиков юридических лиц, ед.; </w:t>
            </w:r>
          </w:p>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в том числе:</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142</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145</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169</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2,1</w:t>
            </w:r>
          </w:p>
        </w:tc>
        <w:tc>
          <w:tcPr>
            <w:tcW w:w="431"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16,6</w:t>
            </w:r>
          </w:p>
        </w:tc>
      </w:tr>
      <w:tr w:rsidR="00286960" w:rsidRPr="00DB4BFB" w:rsidTr="00286960">
        <w:trPr>
          <w:trHeight w:val="20"/>
          <w:jc w:val="center"/>
        </w:trPr>
        <w:tc>
          <w:tcPr>
            <w:tcW w:w="2869" w:type="pct"/>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которыми</w:t>
            </w:r>
            <w:proofErr w:type="gramEnd"/>
            <w:r w:rsidRPr="00DB4BFB">
              <w:rPr>
                <w:rFonts w:ascii="Times New Roman" w:hAnsi="Times New Roman" w:cs="Times New Roman"/>
                <w:color w:val="000000" w:themeColor="text1"/>
              </w:rPr>
              <w:t xml:space="preserve"> исчислен налог и не применяющих налоговые льготы, ед.</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139</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139</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163</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w:t>
            </w:r>
          </w:p>
        </w:tc>
        <w:tc>
          <w:tcPr>
            <w:tcW w:w="431"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17,3</w:t>
            </w:r>
          </w:p>
        </w:tc>
      </w:tr>
      <w:tr w:rsidR="00286960" w:rsidRPr="00DB4BFB" w:rsidTr="00286960">
        <w:trPr>
          <w:trHeight w:val="20"/>
          <w:jc w:val="center"/>
        </w:trPr>
        <w:tc>
          <w:tcPr>
            <w:tcW w:w="2869" w:type="pct"/>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применяющих</w:t>
            </w:r>
            <w:proofErr w:type="gramEnd"/>
            <w:r w:rsidRPr="00DB4BFB">
              <w:rPr>
                <w:rFonts w:ascii="Times New Roman" w:hAnsi="Times New Roman" w:cs="Times New Roman"/>
                <w:color w:val="000000" w:themeColor="text1"/>
              </w:rPr>
              <w:t xml:space="preserve"> налоговые льготы, ед.</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100,0</w:t>
            </w:r>
          </w:p>
        </w:tc>
        <w:tc>
          <w:tcPr>
            <w:tcW w:w="431"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0,0</w:t>
            </w:r>
          </w:p>
        </w:tc>
      </w:tr>
      <w:tr w:rsidR="00286960" w:rsidRPr="00DB4BFB" w:rsidTr="00286960">
        <w:trPr>
          <w:trHeight w:val="20"/>
          <w:jc w:val="center"/>
        </w:trPr>
        <w:tc>
          <w:tcPr>
            <w:tcW w:w="2869" w:type="pct"/>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Уд</w:t>
            </w:r>
            <w:proofErr w:type="gramStart"/>
            <w:r w:rsidRPr="00DB4BFB">
              <w:rPr>
                <w:rFonts w:ascii="Times New Roman" w:hAnsi="Times New Roman" w:cs="Times New Roman"/>
                <w:color w:val="000000" w:themeColor="text1"/>
              </w:rPr>
              <w:t>.</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в</w:t>
            </w:r>
            <w:proofErr w:type="gramEnd"/>
            <w:r w:rsidRPr="00DB4BFB">
              <w:rPr>
                <w:rFonts w:ascii="Times New Roman" w:hAnsi="Times New Roman" w:cs="Times New Roman"/>
                <w:color w:val="000000" w:themeColor="text1"/>
              </w:rPr>
              <w:t>ес плательщиков, применяющих льготы, %</w:t>
            </w:r>
          </w:p>
        </w:tc>
        <w:tc>
          <w:tcPr>
            <w:tcW w:w="418"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2,1</w:t>
            </w:r>
          </w:p>
        </w:tc>
        <w:tc>
          <w:tcPr>
            <w:tcW w:w="418"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4,1</w:t>
            </w:r>
          </w:p>
        </w:tc>
        <w:tc>
          <w:tcPr>
            <w:tcW w:w="418"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3,6</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431"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r w:rsidR="00286960" w:rsidRPr="00DB4BFB" w:rsidTr="00286960">
        <w:trPr>
          <w:trHeight w:val="20"/>
          <w:jc w:val="center"/>
        </w:trPr>
        <w:tc>
          <w:tcPr>
            <w:tcW w:w="2869" w:type="pct"/>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Количество налогоплательщиков физических лиц, чел.; </w:t>
            </w:r>
          </w:p>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в том числе:</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18 034</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19 660</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22 514</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9,0</w:t>
            </w:r>
          </w:p>
        </w:tc>
        <w:tc>
          <w:tcPr>
            <w:tcW w:w="431"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14,5</w:t>
            </w:r>
          </w:p>
        </w:tc>
      </w:tr>
      <w:tr w:rsidR="00286960" w:rsidRPr="00DB4BFB" w:rsidTr="00286960">
        <w:trPr>
          <w:trHeight w:val="20"/>
          <w:jc w:val="center"/>
        </w:trPr>
        <w:tc>
          <w:tcPr>
            <w:tcW w:w="2869" w:type="pct"/>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которыми</w:t>
            </w:r>
            <w:proofErr w:type="gramEnd"/>
            <w:r w:rsidRPr="00DB4BFB">
              <w:rPr>
                <w:rFonts w:ascii="Times New Roman" w:hAnsi="Times New Roman" w:cs="Times New Roman"/>
                <w:color w:val="000000" w:themeColor="text1"/>
              </w:rPr>
              <w:t xml:space="preserve"> исчислен налог и не применяющих налоговые льготы, чел.</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17 753</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19 322</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22 145</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8,8</w:t>
            </w:r>
          </w:p>
        </w:tc>
        <w:tc>
          <w:tcPr>
            <w:tcW w:w="431"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14,6</w:t>
            </w:r>
          </w:p>
        </w:tc>
      </w:tr>
      <w:tr w:rsidR="00286960" w:rsidRPr="00DB4BFB" w:rsidTr="00286960">
        <w:trPr>
          <w:trHeight w:val="20"/>
          <w:jc w:val="center"/>
        </w:trPr>
        <w:tc>
          <w:tcPr>
            <w:tcW w:w="2869" w:type="pct"/>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 применяющих налоговые льготы, чел.</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281</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338</w:t>
            </w:r>
          </w:p>
        </w:tc>
        <w:tc>
          <w:tcPr>
            <w:tcW w:w="418"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369</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20,3</w:t>
            </w:r>
          </w:p>
        </w:tc>
        <w:tc>
          <w:tcPr>
            <w:tcW w:w="431" w:type="pct"/>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9,2</w:t>
            </w:r>
          </w:p>
        </w:tc>
      </w:tr>
      <w:tr w:rsidR="00286960" w:rsidRPr="00DB4BFB" w:rsidTr="00286960">
        <w:trPr>
          <w:trHeight w:val="20"/>
          <w:jc w:val="center"/>
        </w:trPr>
        <w:tc>
          <w:tcPr>
            <w:tcW w:w="2869" w:type="pct"/>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Уд</w:t>
            </w:r>
            <w:proofErr w:type="gramStart"/>
            <w:r w:rsidRPr="00DB4BFB">
              <w:rPr>
                <w:rFonts w:ascii="Times New Roman" w:hAnsi="Times New Roman" w:cs="Times New Roman"/>
                <w:color w:val="000000" w:themeColor="text1"/>
              </w:rPr>
              <w:t>.</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в</w:t>
            </w:r>
            <w:proofErr w:type="gramEnd"/>
            <w:r w:rsidRPr="00DB4BFB">
              <w:rPr>
                <w:rFonts w:ascii="Times New Roman" w:hAnsi="Times New Roman" w:cs="Times New Roman"/>
                <w:color w:val="000000" w:themeColor="text1"/>
              </w:rPr>
              <w:t>ес плательщиков, применяющих льготы, %</w:t>
            </w:r>
          </w:p>
        </w:tc>
        <w:tc>
          <w:tcPr>
            <w:tcW w:w="418"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w:t>
            </w:r>
          </w:p>
        </w:tc>
        <w:tc>
          <w:tcPr>
            <w:tcW w:w="418"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1,7</w:t>
            </w:r>
          </w:p>
        </w:tc>
        <w:tc>
          <w:tcPr>
            <w:tcW w:w="418"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w:t>
            </w:r>
          </w:p>
        </w:tc>
        <w:tc>
          <w:tcPr>
            <w:tcW w:w="446" w:type="pct"/>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431" w:type="pct"/>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bl>
    <w:p w:rsidR="00286960" w:rsidRPr="00DB4BFB" w:rsidRDefault="00286960" w:rsidP="00286960">
      <w:pPr>
        <w:spacing w:before="12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 xml:space="preserve">Как видно из таблицы 2.5 количество налогоплательщиков земельного налога на протяжении последних трех лет непрерывно растет, причем как юридических лиц, так и физических лиц. </w:t>
      </w:r>
      <w:proofErr w:type="gramStart"/>
      <w:r w:rsidRPr="00DB4BFB">
        <w:rPr>
          <w:rFonts w:ascii="Times New Roman" w:hAnsi="Times New Roman" w:cs="Times New Roman"/>
          <w:color w:val="000000" w:themeColor="text1"/>
          <w:sz w:val="28"/>
          <w:szCs w:val="28"/>
        </w:rPr>
        <w:t>При этом существенное увеличение числа налогоплательщиков наблюдалось в 2014 году, что является положительным фактором для налоговых доходов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w:t>
      </w:r>
      <w:proofErr w:type="gramEnd"/>
      <w:r w:rsidRPr="00DB4BFB">
        <w:rPr>
          <w:rFonts w:ascii="Times New Roman" w:hAnsi="Times New Roman" w:cs="Times New Roman"/>
          <w:color w:val="000000" w:themeColor="text1"/>
          <w:sz w:val="28"/>
          <w:szCs w:val="28"/>
        </w:rPr>
        <w:t xml:space="preserve"> Поэтому немаловажное значение приобретает актуализация налоговой базы по земельному налогу и эффективная работа Межрайонной ИФНС № 12 с налоговой задолженностью по земельному налогу. Необходима индивидуальная работа с крупными неплательщиками земельного налога, а также проведение разъяснительной работы среди населения о возможности использования услуги «Личный кабинет налогоплательщика» с целью отслеживания сумм налогов, подлежащих уплате физическими лицами, обращения в МИ ФНС № 12 с личными вопросами дистанционно.</w:t>
      </w:r>
    </w:p>
    <w:p w:rsidR="00286960" w:rsidRPr="00DB4BFB" w:rsidRDefault="00286960" w:rsidP="00286960">
      <w:pPr>
        <w:spacing w:before="120" w:after="120" w:line="360" w:lineRule="auto"/>
        <w:ind w:firstLine="709"/>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Анализ доходного потенциала по налогу на доходы физических лиц</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2011 и 2013 годах наблюдалось увеличение темпов роста поступления НДФЛ в р.</w:t>
      </w:r>
      <w:r w:rsidR="00FC19CC">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однако в 2012 году и 2014 году произошло снижение темпов роста НДФЛ по сравнению с предыдущими периодами (табл. 2.6).</w:t>
      </w:r>
    </w:p>
    <w:p w:rsidR="00286960" w:rsidRPr="00DB4BFB" w:rsidRDefault="00286960" w:rsidP="00286960">
      <w:pPr>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2.6</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Темпы роста налога на доходы физических лиц с 2011-2014 гг</w:t>
      </w:r>
      <w:proofErr w:type="gramStart"/>
      <w:r w:rsidRPr="00DB4BFB">
        <w:rPr>
          <w:rFonts w:ascii="Times New Roman" w:hAnsi="Times New Roman" w:cs="Times New Roman"/>
          <w:color w:val="000000" w:themeColor="text1"/>
          <w:sz w:val="28"/>
          <w:szCs w:val="28"/>
        </w:rPr>
        <w:t>., (%)</w:t>
      </w:r>
      <w:proofErr w:type="gramEnd"/>
    </w:p>
    <w:tbl>
      <w:tblPr>
        <w:tblStyle w:val="ab"/>
        <w:tblW w:w="5000" w:type="pct"/>
        <w:jc w:val="center"/>
        <w:tblLook w:val="04A0" w:firstRow="1" w:lastRow="0" w:firstColumn="1" w:lastColumn="0" w:noHBand="0" w:noVBand="1"/>
      </w:tblPr>
      <w:tblGrid>
        <w:gridCol w:w="2463"/>
        <w:gridCol w:w="1478"/>
        <w:gridCol w:w="1971"/>
        <w:gridCol w:w="1971"/>
        <w:gridCol w:w="1971"/>
      </w:tblGrid>
      <w:tr w:rsidR="00286960" w:rsidRPr="00DB4BFB" w:rsidTr="00286960">
        <w:trPr>
          <w:jc w:val="center"/>
        </w:trPr>
        <w:tc>
          <w:tcPr>
            <w:tcW w:w="1249" w:type="pct"/>
            <w:vAlign w:val="center"/>
          </w:tcPr>
          <w:p w:rsidR="00286960" w:rsidRPr="00DB4BFB" w:rsidRDefault="00286960" w:rsidP="00286960">
            <w:pPr>
              <w:jc w:val="center"/>
              <w:rPr>
                <w:color w:val="000000" w:themeColor="text1"/>
                <w:sz w:val="24"/>
              </w:rPr>
            </w:pPr>
            <w:r w:rsidRPr="00DB4BFB">
              <w:rPr>
                <w:color w:val="000000" w:themeColor="text1"/>
                <w:sz w:val="24"/>
              </w:rPr>
              <w:t>Показатели</w:t>
            </w:r>
          </w:p>
        </w:tc>
        <w:tc>
          <w:tcPr>
            <w:tcW w:w="750" w:type="pct"/>
            <w:vAlign w:val="center"/>
          </w:tcPr>
          <w:p w:rsidR="00286960" w:rsidRPr="00DB4BFB" w:rsidRDefault="00286960" w:rsidP="00286960">
            <w:pPr>
              <w:jc w:val="center"/>
              <w:rPr>
                <w:color w:val="000000" w:themeColor="text1"/>
                <w:sz w:val="24"/>
              </w:rPr>
            </w:pPr>
            <w:r w:rsidRPr="00DB4BFB">
              <w:rPr>
                <w:color w:val="000000" w:themeColor="text1"/>
                <w:sz w:val="24"/>
              </w:rPr>
              <w:t>Темп роста в 2011г.</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Темп роста в 2012 г.</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Темп роста в 2013 г.</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Темп роста в  2014 г.</w:t>
            </w:r>
          </w:p>
        </w:tc>
      </w:tr>
      <w:tr w:rsidR="00286960" w:rsidRPr="00DB4BFB" w:rsidTr="00286960">
        <w:trPr>
          <w:jc w:val="center"/>
        </w:trPr>
        <w:tc>
          <w:tcPr>
            <w:tcW w:w="1249" w:type="pct"/>
          </w:tcPr>
          <w:p w:rsidR="00286960" w:rsidRPr="00DB4BFB" w:rsidRDefault="00286960" w:rsidP="00286960">
            <w:pPr>
              <w:rPr>
                <w:color w:val="000000" w:themeColor="text1"/>
                <w:sz w:val="24"/>
              </w:rPr>
            </w:pPr>
            <w:r w:rsidRPr="00DB4BFB">
              <w:rPr>
                <w:color w:val="000000" w:themeColor="text1"/>
                <w:sz w:val="24"/>
              </w:rPr>
              <w:t>НДФЛ</w:t>
            </w:r>
          </w:p>
        </w:tc>
        <w:tc>
          <w:tcPr>
            <w:tcW w:w="750" w:type="pct"/>
            <w:vAlign w:val="center"/>
          </w:tcPr>
          <w:p w:rsidR="00286960" w:rsidRPr="00DB4BFB" w:rsidRDefault="00286960" w:rsidP="00286960">
            <w:pPr>
              <w:jc w:val="center"/>
              <w:rPr>
                <w:color w:val="000000" w:themeColor="text1"/>
                <w:sz w:val="24"/>
              </w:rPr>
            </w:pPr>
            <w:r w:rsidRPr="00DB4BFB">
              <w:rPr>
                <w:color w:val="000000" w:themeColor="text1"/>
                <w:sz w:val="24"/>
              </w:rPr>
              <w:t>112,4</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86,3</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105,6</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99,5</w:t>
            </w:r>
          </w:p>
        </w:tc>
      </w:tr>
      <w:tr w:rsidR="00286960" w:rsidRPr="00DB4BFB" w:rsidTr="00286960">
        <w:trPr>
          <w:jc w:val="center"/>
        </w:trPr>
        <w:tc>
          <w:tcPr>
            <w:tcW w:w="1249" w:type="pct"/>
          </w:tcPr>
          <w:p w:rsidR="00286960" w:rsidRPr="00DB4BFB" w:rsidRDefault="00286960" w:rsidP="00286960">
            <w:pPr>
              <w:rPr>
                <w:color w:val="000000" w:themeColor="text1"/>
                <w:sz w:val="24"/>
              </w:rPr>
            </w:pPr>
            <w:r w:rsidRPr="00DB4BFB">
              <w:rPr>
                <w:color w:val="000000" w:themeColor="text1"/>
                <w:sz w:val="24"/>
              </w:rPr>
              <w:t>НДФЛ по ст. 227</w:t>
            </w:r>
          </w:p>
        </w:tc>
        <w:tc>
          <w:tcPr>
            <w:tcW w:w="750" w:type="pct"/>
            <w:vAlign w:val="center"/>
          </w:tcPr>
          <w:p w:rsidR="00286960" w:rsidRPr="00DB4BFB" w:rsidRDefault="00286960" w:rsidP="00286960">
            <w:pPr>
              <w:jc w:val="center"/>
              <w:rPr>
                <w:color w:val="000000" w:themeColor="text1"/>
                <w:sz w:val="24"/>
              </w:rPr>
            </w:pPr>
            <w:r w:rsidRPr="00DB4BFB">
              <w:rPr>
                <w:color w:val="000000" w:themeColor="text1"/>
                <w:sz w:val="24"/>
              </w:rPr>
              <w:t>212,1</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434,3</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57,1</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46,9</w:t>
            </w:r>
          </w:p>
        </w:tc>
      </w:tr>
      <w:tr w:rsidR="00286960" w:rsidRPr="00DB4BFB" w:rsidTr="00286960">
        <w:trPr>
          <w:jc w:val="center"/>
        </w:trPr>
        <w:tc>
          <w:tcPr>
            <w:tcW w:w="1249" w:type="pct"/>
          </w:tcPr>
          <w:p w:rsidR="00286960" w:rsidRPr="00DB4BFB" w:rsidRDefault="00286960" w:rsidP="00286960">
            <w:pPr>
              <w:rPr>
                <w:color w:val="000000" w:themeColor="text1"/>
                <w:sz w:val="24"/>
              </w:rPr>
            </w:pPr>
            <w:r w:rsidRPr="00DB4BFB">
              <w:rPr>
                <w:color w:val="000000" w:themeColor="text1"/>
                <w:sz w:val="24"/>
              </w:rPr>
              <w:t>НДФЛ по ст. 228</w:t>
            </w:r>
          </w:p>
        </w:tc>
        <w:tc>
          <w:tcPr>
            <w:tcW w:w="750" w:type="pct"/>
            <w:vAlign w:val="center"/>
          </w:tcPr>
          <w:p w:rsidR="00286960" w:rsidRPr="00DB4BFB" w:rsidRDefault="00286960" w:rsidP="00286960">
            <w:pPr>
              <w:jc w:val="center"/>
              <w:rPr>
                <w:color w:val="000000" w:themeColor="text1"/>
                <w:sz w:val="24"/>
              </w:rPr>
            </w:pPr>
            <w:r w:rsidRPr="00DB4BFB">
              <w:rPr>
                <w:color w:val="000000" w:themeColor="text1"/>
                <w:sz w:val="24"/>
              </w:rPr>
              <w:t>168,5</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-385,0</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1 673,6</w:t>
            </w:r>
          </w:p>
        </w:tc>
        <w:tc>
          <w:tcPr>
            <w:tcW w:w="1000" w:type="pct"/>
            <w:vAlign w:val="center"/>
          </w:tcPr>
          <w:p w:rsidR="00286960" w:rsidRPr="00DB4BFB" w:rsidRDefault="00286960" w:rsidP="00286960">
            <w:pPr>
              <w:jc w:val="center"/>
              <w:rPr>
                <w:color w:val="000000" w:themeColor="text1"/>
                <w:sz w:val="24"/>
              </w:rPr>
            </w:pPr>
            <w:r w:rsidRPr="00DB4BFB">
              <w:rPr>
                <w:color w:val="000000" w:themeColor="text1"/>
                <w:sz w:val="24"/>
              </w:rPr>
              <w:t>106,9</w:t>
            </w: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Основными факторами, определяющими налогооблагаемую базу налога на доходы физических лиц и сумму налога, являются численность занятых работников различных категорий в поселениях и величина их заработной платы. В 2014 году наблюдается снижение темпов роста фонда оплаты труда, и соответственно налоговой базы по НДФЛ (табл. 2.7).</w:t>
      </w:r>
    </w:p>
    <w:p w:rsidR="00286960" w:rsidRPr="00DB4BFB" w:rsidRDefault="00286960" w:rsidP="00286960">
      <w:pPr>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2.7</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Показатели налоговой базы по НДФЛ, облагаемой по разным ставкам в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в 2013 и 2014 годах</w:t>
      </w:r>
      <w:r w:rsidR="00FC19CC">
        <w:rPr>
          <w:rFonts w:ascii="Times New Roman" w:hAnsi="Times New Roman" w:cs="Times New Roman"/>
          <w:color w:val="000000" w:themeColor="text1"/>
          <w:sz w:val="28"/>
          <w:szCs w:val="28"/>
        </w:rPr>
        <w:t>, (руб</w:t>
      </w:r>
      <w:proofErr w:type="gramStart"/>
      <w:r w:rsidR="00FC19CC">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w:t>
      </w:r>
      <w:proofErr w:type="gramEnd"/>
    </w:p>
    <w:tbl>
      <w:tblPr>
        <w:tblStyle w:val="ab"/>
        <w:tblW w:w="5000" w:type="pct"/>
        <w:jc w:val="center"/>
        <w:tblLook w:val="04A0" w:firstRow="1" w:lastRow="0" w:firstColumn="1" w:lastColumn="0" w:noHBand="0" w:noVBand="1"/>
      </w:tblPr>
      <w:tblGrid>
        <w:gridCol w:w="4341"/>
        <w:gridCol w:w="1946"/>
        <w:gridCol w:w="2270"/>
        <w:gridCol w:w="1297"/>
      </w:tblGrid>
      <w:tr w:rsidR="00286960" w:rsidRPr="00DB4BFB" w:rsidTr="00286960">
        <w:trPr>
          <w:jc w:val="center"/>
        </w:trPr>
        <w:tc>
          <w:tcPr>
            <w:tcW w:w="2202" w:type="pct"/>
          </w:tcPr>
          <w:p w:rsidR="00286960" w:rsidRPr="00DB4BFB" w:rsidRDefault="00286960" w:rsidP="00286960">
            <w:pPr>
              <w:jc w:val="center"/>
              <w:rPr>
                <w:color w:val="000000" w:themeColor="text1"/>
              </w:rPr>
            </w:pPr>
            <w:r w:rsidRPr="00DB4BFB">
              <w:rPr>
                <w:color w:val="000000" w:themeColor="text1"/>
              </w:rPr>
              <w:t>Показатели</w:t>
            </w:r>
          </w:p>
        </w:tc>
        <w:tc>
          <w:tcPr>
            <w:tcW w:w="987" w:type="pct"/>
            <w:vAlign w:val="center"/>
          </w:tcPr>
          <w:p w:rsidR="00286960" w:rsidRPr="00DB4BFB" w:rsidRDefault="00286960" w:rsidP="00286960">
            <w:pPr>
              <w:jc w:val="center"/>
              <w:rPr>
                <w:color w:val="000000" w:themeColor="text1"/>
              </w:rPr>
            </w:pPr>
            <w:r w:rsidRPr="00DB4BFB">
              <w:rPr>
                <w:color w:val="000000" w:themeColor="text1"/>
              </w:rPr>
              <w:t>2013</w:t>
            </w:r>
          </w:p>
        </w:tc>
        <w:tc>
          <w:tcPr>
            <w:tcW w:w="1152" w:type="pct"/>
            <w:vAlign w:val="center"/>
          </w:tcPr>
          <w:p w:rsidR="00286960" w:rsidRPr="00DB4BFB" w:rsidRDefault="00286960" w:rsidP="00286960">
            <w:pPr>
              <w:jc w:val="center"/>
              <w:rPr>
                <w:color w:val="000000" w:themeColor="text1"/>
              </w:rPr>
            </w:pPr>
            <w:r w:rsidRPr="00DB4BFB">
              <w:rPr>
                <w:color w:val="000000" w:themeColor="text1"/>
              </w:rPr>
              <w:t>2014</w:t>
            </w:r>
          </w:p>
        </w:tc>
        <w:tc>
          <w:tcPr>
            <w:tcW w:w="658" w:type="pct"/>
            <w:vAlign w:val="center"/>
          </w:tcPr>
          <w:p w:rsidR="00286960" w:rsidRPr="00DB4BFB" w:rsidRDefault="00286960" w:rsidP="00286960">
            <w:pPr>
              <w:jc w:val="center"/>
              <w:rPr>
                <w:color w:val="000000" w:themeColor="text1"/>
              </w:rPr>
            </w:pPr>
            <w:r w:rsidRPr="00DB4BFB">
              <w:rPr>
                <w:color w:val="000000" w:themeColor="text1"/>
              </w:rPr>
              <w:t>Темп роста, %</w:t>
            </w:r>
          </w:p>
        </w:tc>
      </w:tr>
      <w:tr w:rsidR="00286960" w:rsidRPr="00DB4BFB" w:rsidTr="00286960">
        <w:trPr>
          <w:jc w:val="center"/>
        </w:trPr>
        <w:tc>
          <w:tcPr>
            <w:tcW w:w="2202" w:type="pct"/>
          </w:tcPr>
          <w:p w:rsidR="00286960" w:rsidRPr="00DB4BFB" w:rsidRDefault="00286960" w:rsidP="00286960">
            <w:pPr>
              <w:rPr>
                <w:color w:val="000000" w:themeColor="text1"/>
              </w:rPr>
            </w:pPr>
            <w:r w:rsidRPr="00DB4BFB">
              <w:rPr>
                <w:color w:val="000000" w:themeColor="text1"/>
              </w:rPr>
              <w:t>Фонд оплаты труда согласно отчетам налоговых органов (руб.)</w:t>
            </w:r>
          </w:p>
        </w:tc>
        <w:tc>
          <w:tcPr>
            <w:tcW w:w="987" w:type="pct"/>
            <w:vAlign w:val="center"/>
          </w:tcPr>
          <w:p w:rsidR="00286960" w:rsidRPr="00DB4BFB" w:rsidRDefault="00286960" w:rsidP="00286960">
            <w:pPr>
              <w:jc w:val="center"/>
              <w:rPr>
                <w:color w:val="000000" w:themeColor="text1"/>
              </w:rPr>
            </w:pPr>
            <w:r w:rsidRPr="00DB4BFB">
              <w:rPr>
                <w:color w:val="000000" w:themeColor="text1"/>
              </w:rPr>
              <w:t>936 076 358,9</w:t>
            </w:r>
          </w:p>
        </w:tc>
        <w:tc>
          <w:tcPr>
            <w:tcW w:w="1152" w:type="pct"/>
            <w:vAlign w:val="center"/>
          </w:tcPr>
          <w:p w:rsidR="00286960" w:rsidRPr="00DB4BFB" w:rsidRDefault="00286960" w:rsidP="00286960">
            <w:pPr>
              <w:jc w:val="center"/>
              <w:rPr>
                <w:color w:val="000000" w:themeColor="text1"/>
              </w:rPr>
            </w:pPr>
            <w:r w:rsidRPr="00DB4BFB">
              <w:rPr>
                <w:color w:val="000000" w:themeColor="text1"/>
              </w:rPr>
              <w:t>902 235 739,3</w:t>
            </w:r>
          </w:p>
        </w:tc>
        <w:tc>
          <w:tcPr>
            <w:tcW w:w="658" w:type="pct"/>
            <w:vAlign w:val="center"/>
          </w:tcPr>
          <w:p w:rsidR="00286960" w:rsidRPr="00DB4BFB" w:rsidRDefault="00286960" w:rsidP="00286960">
            <w:pPr>
              <w:jc w:val="center"/>
              <w:rPr>
                <w:color w:val="000000" w:themeColor="text1"/>
              </w:rPr>
            </w:pPr>
            <w:r w:rsidRPr="00DB4BFB">
              <w:rPr>
                <w:color w:val="000000" w:themeColor="text1"/>
              </w:rPr>
              <w:t>96,4</w:t>
            </w:r>
          </w:p>
        </w:tc>
      </w:tr>
      <w:tr w:rsidR="00286960" w:rsidRPr="00DB4BFB" w:rsidTr="00286960">
        <w:trPr>
          <w:jc w:val="center"/>
        </w:trPr>
        <w:tc>
          <w:tcPr>
            <w:tcW w:w="2202" w:type="pct"/>
          </w:tcPr>
          <w:p w:rsidR="00286960" w:rsidRPr="00DB4BFB" w:rsidRDefault="00286960" w:rsidP="00286960">
            <w:pPr>
              <w:rPr>
                <w:color w:val="000000" w:themeColor="text1"/>
              </w:rPr>
            </w:pPr>
            <w:r w:rsidRPr="00DB4BFB">
              <w:rPr>
                <w:color w:val="000000" w:themeColor="text1"/>
              </w:rPr>
              <w:t>Налоговая база по НДФЛ, облагаемая по ставке 13% (руб.)</w:t>
            </w:r>
          </w:p>
        </w:tc>
        <w:tc>
          <w:tcPr>
            <w:tcW w:w="987" w:type="pct"/>
            <w:vAlign w:val="center"/>
          </w:tcPr>
          <w:p w:rsidR="00286960" w:rsidRPr="00DB4BFB" w:rsidRDefault="00286960" w:rsidP="00286960">
            <w:pPr>
              <w:jc w:val="center"/>
              <w:rPr>
                <w:color w:val="000000" w:themeColor="text1"/>
              </w:rPr>
            </w:pPr>
            <w:r w:rsidRPr="00DB4BFB">
              <w:rPr>
                <w:color w:val="000000" w:themeColor="text1"/>
              </w:rPr>
              <w:t>927 023 718,61</w:t>
            </w:r>
          </w:p>
        </w:tc>
        <w:tc>
          <w:tcPr>
            <w:tcW w:w="1152" w:type="pct"/>
            <w:vAlign w:val="center"/>
          </w:tcPr>
          <w:p w:rsidR="00286960" w:rsidRPr="00DB4BFB" w:rsidRDefault="00286960" w:rsidP="00286960">
            <w:pPr>
              <w:jc w:val="center"/>
              <w:rPr>
                <w:color w:val="000000" w:themeColor="text1"/>
              </w:rPr>
            </w:pPr>
            <w:r w:rsidRPr="00DB4BFB">
              <w:rPr>
                <w:color w:val="000000" w:themeColor="text1"/>
              </w:rPr>
              <w:t>895 187 571,81</w:t>
            </w:r>
          </w:p>
        </w:tc>
        <w:tc>
          <w:tcPr>
            <w:tcW w:w="658" w:type="pct"/>
            <w:vAlign w:val="center"/>
          </w:tcPr>
          <w:p w:rsidR="00286960" w:rsidRPr="00DB4BFB" w:rsidRDefault="00286960" w:rsidP="00286960">
            <w:pPr>
              <w:jc w:val="center"/>
              <w:rPr>
                <w:color w:val="000000" w:themeColor="text1"/>
              </w:rPr>
            </w:pPr>
            <w:r w:rsidRPr="00DB4BFB">
              <w:rPr>
                <w:color w:val="000000" w:themeColor="text1"/>
              </w:rPr>
              <w:t>96,6</w:t>
            </w:r>
          </w:p>
        </w:tc>
      </w:tr>
      <w:tr w:rsidR="00286960" w:rsidRPr="00DB4BFB" w:rsidTr="00286960">
        <w:trPr>
          <w:jc w:val="center"/>
        </w:trPr>
        <w:tc>
          <w:tcPr>
            <w:tcW w:w="2202" w:type="pct"/>
          </w:tcPr>
          <w:p w:rsidR="00286960" w:rsidRPr="00DB4BFB" w:rsidRDefault="00286960" w:rsidP="00286960">
            <w:pPr>
              <w:rPr>
                <w:color w:val="000000" w:themeColor="text1"/>
              </w:rPr>
            </w:pPr>
            <w:r w:rsidRPr="00DB4BFB">
              <w:rPr>
                <w:color w:val="000000" w:themeColor="text1"/>
              </w:rPr>
              <w:t>Налоговая база по НДФЛ, облагаемая по ставке 30% (руб.)</w:t>
            </w:r>
          </w:p>
        </w:tc>
        <w:tc>
          <w:tcPr>
            <w:tcW w:w="987" w:type="pct"/>
            <w:vAlign w:val="center"/>
          </w:tcPr>
          <w:p w:rsidR="00286960" w:rsidRPr="00DB4BFB" w:rsidRDefault="00286960" w:rsidP="00286960">
            <w:pPr>
              <w:jc w:val="center"/>
              <w:rPr>
                <w:color w:val="000000" w:themeColor="text1"/>
              </w:rPr>
            </w:pPr>
            <w:r w:rsidRPr="00DB4BFB">
              <w:rPr>
                <w:color w:val="000000" w:themeColor="text1"/>
              </w:rPr>
              <w:t>12 329 369,06</w:t>
            </w:r>
          </w:p>
        </w:tc>
        <w:tc>
          <w:tcPr>
            <w:tcW w:w="1152" w:type="pct"/>
            <w:vAlign w:val="center"/>
          </w:tcPr>
          <w:p w:rsidR="00286960" w:rsidRPr="00DB4BFB" w:rsidRDefault="00286960" w:rsidP="00286960">
            <w:pPr>
              <w:jc w:val="center"/>
              <w:rPr>
                <w:color w:val="000000" w:themeColor="text1"/>
              </w:rPr>
            </w:pPr>
            <w:r w:rsidRPr="00DB4BFB">
              <w:rPr>
                <w:color w:val="000000" w:themeColor="text1"/>
              </w:rPr>
              <w:t>10 050 157,44</w:t>
            </w:r>
          </w:p>
        </w:tc>
        <w:tc>
          <w:tcPr>
            <w:tcW w:w="658" w:type="pct"/>
            <w:vAlign w:val="center"/>
          </w:tcPr>
          <w:p w:rsidR="00286960" w:rsidRPr="00DB4BFB" w:rsidRDefault="00286960" w:rsidP="00286960">
            <w:pPr>
              <w:jc w:val="center"/>
              <w:rPr>
                <w:color w:val="000000" w:themeColor="text1"/>
              </w:rPr>
            </w:pPr>
            <w:r w:rsidRPr="00DB4BFB">
              <w:rPr>
                <w:color w:val="000000" w:themeColor="text1"/>
              </w:rPr>
              <w:t>81,5</w:t>
            </w:r>
          </w:p>
        </w:tc>
      </w:tr>
      <w:tr w:rsidR="00286960" w:rsidRPr="00DB4BFB" w:rsidTr="00286960">
        <w:trPr>
          <w:jc w:val="center"/>
        </w:trPr>
        <w:tc>
          <w:tcPr>
            <w:tcW w:w="2202" w:type="pct"/>
          </w:tcPr>
          <w:p w:rsidR="00286960" w:rsidRPr="00DB4BFB" w:rsidRDefault="00286960" w:rsidP="00286960">
            <w:pPr>
              <w:rPr>
                <w:color w:val="000000" w:themeColor="text1"/>
              </w:rPr>
            </w:pPr>
            <w:r w:rsidRPr="00DB4BFB">
              <w:rPr>
                <w:color w:val="000000" w:themeColor="text1"/>
              </w:rPr>
              <w:t>Налоговая база по НДФЛ, облагаемая по ставке 9% (руб.)</w:t>
            </w:r>
          </w:p>
        </w:tc>
        <w:tc>
          <w:tcPr>
            <w:tcW w:w="987" w:type="pct"/>
            <w:vAlign w:val="center"/>
          </w:tcPr>
          <w:p w:rsidR="00286960" w:rsidRPr="00DB4BFB" w:rsidRDefault="00286960" w:rsidP="00286960">
            <w:pPr>
              <w:jc w:val="center"/>
              <w:rPr>
                <w:color w:val="000000" w:themeColor="text1"/>
              </w:rPr>
            </w:pPr>
            <w:r w:rsidRPr="00DB4BFB">
              <w:rPr>
                <w:color w:val="000000" w:themeColor="text1"/>
              </w:rPr>
              <w:t>21 972 549,05</w:t>
            </w:r>
          </w:p>
        </w:tc>
        <w:tc>
          <w:tcPr>
            <w:tcW w:w="1152" w:type="pct"/>
            <w:vAlign w:val="center"/>
          </w:tcPr>
          <w:p w:rsidR="00286960" w:rsidRPr="00DB4BFB" w:rsidRDefault="00286960" w:rsidP="00286960">
            <w:pPr>
              <w:jc w:val="center"/>
              <w:rPr>
                <w:color w:val="000000" w:themeColor="text1"/>
              </w:rPr>
            </w:pPr>
            <w:r w:rsidRPr="00DB4BFB">
              <w:rPr>
                <w:color w:val="000000" w:themeColor="text1"/>
              </w:rPr>
              <w:t>16 145 488,54</w:t>
            </w:r>
          </w:p>
        </w:tc>
        <w:tc>
          <w:tcPr>
            <w:tcW w:w="658" w:type="pct"/>
            <w:vAlign w:val="center"/>
          </w:tcPr>
          <w:p w:rsidR="00286960" w:rsidRPr="00DB4BFB" w:rsidRDefault="00286960" w:rsidP="00286960">
            <w:pPr>
              <w:jc w:val="center"/>
              <w:rPr>
                <w:color w:val="000000" w:themeColor="text1"/>
              </w:rPr>
            </w:pPr>
            <w:r w:rsidRPr="00DB4BFB">
              <w:rPr>
                <w:color w:val="000000" w:themeColor="text1"/>
              </w:rPr>
              <w:t>73,5</w:t>
            </w:r>
          </w:p>
        </w:tc>
      </w:tr>
      <w:tr w:rsidR="00286960" w:rsidRPr="00DB4BFB" w:rsidTr="00286960">
        <w:trPr>
          <w:jc w:val="center"/>
        </w:trPr>
        <w:tc>
          <w:tcPr>
            <w:tcW w:w="2202" w:type="pct"/>
          </w:tcPr>
          <w:p w:rsidR="00286960" w:rsidRPr="00DB4BFB" w:rsidRDefault="00286960" w:rsidP="00286960">
            <w:pPr>
              <w:rPr>
                <w:color w:val="000000" w:themeColor="text1"/>
              </w:rPr>
            </w:pPr>
            <w:r w:rsidRPr="00DB4BFB">
              <w:rPr>
                <w:color w:val="000000" w:themeColor="text1"/>
              </w:rPr>
              <w:t>Налоговая база по НДФЛ, облагаемая по ставке 35% (руб.)</w:t>
            </w:r>
          </w:p>
        </w:tc>
        <w:tc>
          <w:tcPr>
            <w:tcW w:w="987" w:type="pct"/>
            <w:vAlign w:val="center"/>
          </w:tcPr>
          <w:p w:rsidR="00286960" w:rsidRPr="00DB4BFB" w:rsidRDefault="00286960" w:rsidP="00286960">
            <w:pPr>
              <w:jc w:val="center"/>
              <w:rPr>
                <w:color w:val="000000" w:themeColor="text1"/>
              </w:rPr>
            </w:pPr>
            <w:r w:rsidRPr="00DB4BFB">
              <w:rPr>
                <w:color w:val="000000" w:themeColor="text1"/>
              </w:rPr>
              <w:t>93 868,44</w:t>
            </w:r>
          </w:p>
        </w:tc>
        <w:tc>
          <w:tcPr>
            <w:tcW w:w="1152" w:type="pct"/>
            <w:vAlign w:val="center"/>
          </w:tcPr>
          <w:p w:rsidR="00286960" w:rsidRPr="00DB4BFB" w:rsidRDefault="00286960" w:rsidP="00286960">
            <w:pPr>
              <w:jc w:val="center"/>
              <w:rPr>
                <w:color w:val="000000" w:themeColor="text1"/>
              </w:rPr>
            </w:pPr>
            <w:r w:rsidRPr="00DB4BFB">
              <w:rPr>
                <w:color w:val="000000" w:themeColor="text1"/>
              </w:rPr>
              <w:t>58 207,07</w:t>
            </w:r>
          </w:p>
        </w:tc>
        <w:tc>
          <w:tcPr>
            <w:tcW w:w="658" w:type="pct"/>
            <w:vAlign w:val="center"/>
          </w:tcPr>
          <w:p w:rsidR="00286960" w:rsidRPr="00DB4BFB" w:rsidRDefault="00286960" w:rsidP="00286960">
            <w:pPr>
              <w:jc w:val="center"/>
              <w:rPr>
                <w:color w:val="000000" w:themeColor="text1"/>
              </w:rPr>
            </w:pPr>
            <w:r w:rsidRPr="00DB4BFB">
              <w:rPr>
                <w:color w:val="000000" w:themeColor="text1"/>
              </w:rPr>
              <w:t>62</w:t>
            </w:r>
          </w:p>
        </w:tc>
      </w:tr>
      <w:tr w:rsidR="00286960" w:rsidRPr="00DB4BFB" w:rsidTr="00286960">
        <w:trPr>
          <w:jc w:val="center"/>
        </w:trPr>
        <w:tc>
          <w:tcPr>
            <w:tcW w:w="2202" w:type="pct"/>
          </w:tcPr>
          <w:p w:rsidR="00286960" w:rsidRPr="00DB4BFB" w:rsidRDefault="00286960" w:rsidP="00286960">
            <w:pPr>
              <w:rPr>
                <w:color w:val="000000" w:themeColor="text1"/>
              </w:rPr>
            </w:pPr>
            <w:r w:rsidRPr="00DB4BFB">
              <w:rPr>
                <w:color w:val="000000" w:themeColor="text1"/>
              </w:rPr>
              <w:t xml:space="preserve">Налоговая база, облагаемая по ставкам, предусмотренным в соглашениях об </w:t>
            </w:r>
            <w:r w:rsidR="00FC19CC" w:rsidRPr="00DB4BFB">
              <w:rPr>
                <w:color w:val="000000" w:themeColor="text1"/>
              </w:rPr>
              <w:t>избежание</w:t>
            </w:r>
            <w:r w:rsidRPr="00DB4BFB">
              <w:rPr>
                <w:color w:val="000000" w:themeColor="text1"/>
              </w:rPr>
              <w:t xml:space="preserve"> двойного налогообложения</w:t>
            </w:r>
          </w:p>
        </w:tc>
        <w:tc>
          <w:tcPr>
            <w:tcW w:w="987" w:type="pct"/>
            <w:vAlign w:val="center"/>
          </w:tcPr>
          <w:p w:rsidR="00286960" w:rsidRPr="00DB4BFB" w:rsidRDefault="00286960" w:rsidP="00286960">
            <w:pPr>
              <w:jc w:val="center"/>
              <w:rPr>
                <w:color w:val="000000" w:themeColor="text1"/>
              </w:rPr>
            </w:pPr>
            <w:r w:rsidRPr="00DB4BFB">
              <w:rPr>
                <w:color w:val="000000" w:themeColor="text1"/>
              </w:rPr>
              <w:t>-</w:t>
            </w:r>
          </w:p>
        </w:tc>
        <w:tc>
          <w:tcPr>
            <w:tcW w:w="1152" w:type="pct"/>
            <w:vAlign w:val="center"/>
          </w:tcPr>
          <w:p w:rsidR="00286960" w:rsidRPr="00DB4BFB" w:rsidRDefault="00286960" w:rsidP="00286960">
            <w:pPr>
              <w:jc w:val="center"/>
              <w:rPr>
                <w:color w:val="000000" w:themeColor="text1"/>
              </w:rPr>
            </w:pPr>
            <w:r w:rsidRPr="00DB4BFB">
              <w:rPr>
                <w:color w:val="000000" w:themeColor="text1"/>
              </w:rPr>
              <w:t>132 404,11</w:t>
            </w:r>
          </w:p>
        </w:tc>
        <w:tc>
          <w:tcPr>
            <w:tcW w:w="658" w:type="pct"/>
            <w:vAlign w:val="center"/>
          </w:tcPr>
          <w:p w:rsidR="00286960" w:rsidRPr="00DB4BFB" w:rsidRDefault="00286960" w:rsidP="00286960">
            <w:pPr>
              <w:jc w:val="center"/>
              <w:rPr>
                <w:color w:val="000000" w:themeColor="text1"/>
              </w:rPr>
            </w:pPr>
            <w:r w:rsidRPr="00DB4BFB">
              <w:rPr>
                <w:color w:val="000000" w:themeColor="text1"/>
              </w:rPr>
              <w:t>-</w:t>
            </w:r>
          </w:p>
        </w:tc>
      </w:tr>
    </w:tbl>
    <w:p w:rsidR="00286960" w:rsidRPr="00DB4BFB" w:rsidRDefault="00286960" w:rsidP="00286960">
      <w:pPr>
        <w:spacing w:before="120"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Как видно из таблицы 7 наибольшие темпы снижения налоговой базы по НДФЛ наблюдались по доходам, облагаемым по ставкам 9% и 35%. При этом, если причиной снижения поступления дивидендов является тяжелая экономическая ситуация в стране, то снижение поступлений от налогообложения доходов нерезидентов может стать основанием для проверки легальности нахождения на территории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иностранных граждан, а также тех лиц, которые</w:t>
      </w:r>
      <w:proofErr w:type="gramEnd"/>
      <w:r w:rsidRPr="00DB4BFB">
        <w:rPr>
          <w:rFonts w:ascii="Times New Roman" w:hAnsi="Times New Roman" w:cs="Times New Roman"/>
          <w:color w:val="000000" w:themeColor="text1"/>
          <w:sz w:val="28"/>
          <w:szCs w:val="28"/>
        </w:rPr>
        <w:t xml:space="preserve"> используют иностранную рабочую силу.</w:t>
      </w:r>
    </w:p>
    <w:p w:rsidR="00286960" w:rsidRPr="00DB4BFB" w:rsidRDefault="00286960" w:rsidP="00286960">
      <w:pPr>
        <w:spacing w:before="120" w:after="120" w:line="36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Анализ доходного потенциала по налогу на имущество физических лиц</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По налогу на имущество физических лиц наблюдается рост, как налоговой базы, так и сумм налога, подлежащих уплате. Однако коэффициент собираемости налога (за период, за который доступны данные налоговых органов в разрезе муниципальных образований) снизился с 84% в 2012 году до 70% в 2013 году (табл. 2.8). </w:t>
      </w: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2.8</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Показатели налоговой базы, собираемости и темпы роста налога на имущество физических лиц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за 2012-2014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134"/>
        <w:gridCol w:w="1134"/>
        <w:gridCol w:w="1134"/>
        <w:gridCol w:w="992"/>
        <w:gridCol w:w="986"/>
      </w:tblGrid>
      <w:tr w:rsidR="00286960" w:rsidRPr="00DB4BFB" w:rsidTr="00286960">
        <w:trPr>
          <w:trHeight w:val="300"/>
          <w:jc w:val="center"/>
        </w:trPr>
        <w:tc>
          <w:tcPr>
            <w:tcW w:w="4248"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c>
          <w:tcPr>
            <w:tcW w:w="1134"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1134"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1134"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c>
          <w:tcPr>
            <w:tcW w:w="1978" w:type="dxa"/>
            <w:gridSpan w:val="2"/>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Темп роста, %</w:t>
            </w:r>
          </w:p>
        </w:tc>
      </w:tr>
      <w:tr w:rsidR="00286960" w:rsidRPr="00DB4BFB" w:rsidTr="00286960">
        <w:trPr>
          <w:trHeight w:val="300"/>
          <w:jc w:val="center"/>
        </w:trPr>
        <w:tc>
          <w:tcPr>
            <w:tcW w:w="4248"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1134"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1134"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1134"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992"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986"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r>
      <w:tr w:rsidR="00286960" w:rsidRPr="00DB4BFB" w:rsidTr="00286960">
        <w:trPr>
          <w:trHeight w:val="1290"/>
          <w:jc w:val="center"/>
        </w:trPr>
        <w:tc>
          <w:tcPr>
            <w:tcW w:w="4248" w:type="dxa"/>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Общая инвентаризационная стоимость строений, помещений и сооружений, по которым предъявлен налог к уплате, тыс.</w:t>
            </w:r>
            <w:r w:rsidR="00FC19CC">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2 119 666</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3 249 306</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3 951 739</w:t>
            </w:r>
          </w:p>
        </w:tc>
        <w:tc>
          <w:tcPr>
            <w:tcW w:w="992"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153,3</w:t>
            </w:r>
          </w:p>
        </w:tc>
        <w:tc>
          <w:tcPr>
            <w:tcW w:w="986"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121,6</w:t>
            </w:r>
          </w:p>
        </w:tc>
      </w:tr>
      <w:tr w:rsidR="00286960" w:rsidRPr="00DB4BFB" w:rsidTr="00286960">
        <w:trPr>
          <w:trHeight w:val="645"/>
          <w:jc w:val="center"/>
        </w:trPr>
        <w:tc>
          <w:tcPr>
            <w:tcW w:w="4248" w:type="dxa"/>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Сумма налога, подлежащая уплате в бюджет,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7 707</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12 593</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15 981</w:t>
            </w:r>
          </w:p>
        </w:tc>
        <w:tc>
          <w:tcPr>
            <w:tcW w:w="992"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163,4</w:t>
            </w:r>
          </w:p>
        </w:tc>
        <w:tc>
          <w:tcPr>
            <w:tcW w:w="986"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126,9</w:t>
            </w:r>
          </w:p>
        </w:tc>
      </w:tr>
      <w:tr w:rsidR="00286960" w:rsidRPr="00DB4BFB" w:rsidTr="00286960">
        <w:trPr>
          <w:trHeight w:val="780"/>
          <w:jc w:val="center"/>
        </w:trPr>
        <w:tc>
          <w:tcPr>
            <w:tcW w:w="4248" w:type="dxa"/>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Сумма налога, не поступившая в бюджет в связи с предоставлением налогоплательщикам льгот,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из них:</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2 610</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4 197</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5 714</w:t>
            </w:r>
          </w:p>
        </w:tc>
        <w:tc>
          <w:tcPr>
            <w:tcW w:w="992"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160,8</w:t>
            </w:r>
          </w:p>
        </w:tc>
        <w:tc>
          <w:tcPr>
            <w:tcW w:w="986"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136,1</w:t>
            </w:r>
          </w:p>
        </w:tc>
      </w:tr>
      <w:tr w:rsidR="00286960" w:rsidRPr="00DB4BFB" w:rsidTr="00286960">
        <w:trPr>
          <w:trHeight w:val="780"/>
          <w:jc w:val="center"/>
        </w:trPr>
        <w:tc>
          <w:tcPr>
            <w:tcW w:w="4248" w:type="dxa"/>
            <w:shd w:val="clear" w:color="auto" w:fill="auto"/>
            <w:vAlign w:val="center"/>
            <w:hideMark/>
          </w:tcPr>
          <w:p w:rsidR="00286960" w:rsidRPr="00DB4BFB" w:rsidRDefault="00286960" w:rsidP="00286960">
            <w:pPr>
              <w:ind w:firstLineChars="100" w:firstLine="220"/>
              <w:jc w:val="both"/>
              <w:rPr>
                <w:rFonts w:ascii="Times New Roman" w:hAnsi="Times New Roman" w:cs="Times New Roman"/>
                <w:color w:val="000000" w:themeColor="text1"/>
              </w:rPr>
            </w:pPr>
            <w:r w:rsidRPr="00DB4BFB">
              <w:rPr>
                <w:rFonts w:ascii="Times New Roman" w:hAnsi="Times New Roman" w:cs="Times New Roman"/>
                <w:color w:val="000000" w:themeColor="text1"/>
              </w:rPr>
              <w:t>льгот, установленных федеральным законодательством Российской Федерации тыс.</w:t>
            </w:r>
            <w:r w:rsidR="00FC19CC">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2 610</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4 197</w:t>
            </w:r>
          </w:p>
        </w:tc>
        <w:tc>
          <w:tcPr>
            <w:tcW w:w="1134" w:type="dxa"/>
            <w:shd w:val="clear" w:color="auto" w:fill="auto"/>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5 681</w:t>
            </w:r>
          </w:p>
        </w:tc>
        <w:tc>
          <w:tcPr>
            <w:tcW w:w="992"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160,8</w:t>
            </w:r>
          </w:p>
        </w:tc>
        <w:tc>
          <w:tcPr>
            <w:tcW w:w="986"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135,4</w:t>
            </w:r>
          </w:p>
        </w:tc>
      </w:tr>
      <w:tr w:rsidR="00286960" w:rsidRPr="00DB4BFB" w:rsidTr="00286960">
        <w:trPr>
          <w:trHeight w:val="286"/>
          <w:jc w:val="center"/>
        </w:trPr>
        <w:tc>
          <w:tcPr>
            <w:tcW w:w="4248" w:type="dxa"/>
            <w:shd w:val="clear" w:color="auto" w:fill="auto"/>
            <w:vAlign w:val="center"/>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Удельный вес выпадающих доходов в результате предоставления льгот, %</w:t>
            </w:r>
          </w:p>
        </w:tc>
        <w:tc>
          <w:tcPr>
            <w:tcW w:w="1134" w:type="dxa"/>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25,30</w:t>
            </w:r>
          </w:p>
        </w:tc>
        <w:tc>
          <w:tcPr>
            <w:tcW w:w="1134" w:type="dxa"/>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25,00</w:t>
            </w:r>
          </w:p>
        </w:tc>
        <w:tc>
          <w:tcPr>
            <w:tcW w:w="1134" w:type="dxa"/>
            <w:shd w:val="clear" w:color="auto" w:fill="auto"/>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26,34</w:t>
            </w:r>
          </w:p>
        </w:tc>
        <w:tc>
          <w:tcPr>
            <w:tcW w:w="992" w:type="dxa"/>
            <w:shd w:val="clear" w:color="auto" w:fill="auto"/>
            <w:noWrap/>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986" w:type="dxa"/>
            <w:shd w:val="clear" w:color="auto" w:fill="auto"/>
            <w:noWrap/>
            <w:tcMar>
              <w:left w:w="57" w:type="dxa"/>
              <w:right w:w="57" w:type="dxa"/>
            </w:tcMar>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r w:rsidR="00286960" w:rsidRPr="00DB4BFB" w:rsidTr="00286960">
        <w:trPr>
          <w:trHeight w:val="525"/>
          <w:jc w:val="center"/>
        </w:trPr>
        <w:tc>
          <w:tcPr>
            <w:tcW w:w="4248" w:type="dxa"/>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Сумма налога, уплаченная в бюджет, тыс.</w:t>
            </w:r>
            <w:r w:rsidR="00FC19CC">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1134"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6 434,41</w:t>
            </w:r>
          </w:p>
        </w:tc>
        <w:tc>
          <w:tcPr>
            <w:tcW w:w="1134"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8 731,49</w:t>
            </w:r>
          </w:p>
        </w:tc>
        <w:tc>
          <w:tcPr>
            <w:tcW w:w="1134"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992"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135,7</w:t>
            </w:r>
          </w:p>
        </w:tc>
        <w:tc>
          <w:tcPr>
            <w:tcW w:w="986"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r w:rsidR="00286960" w:rsidRPr="00DB4BFB" w:rsidTr="00286960">
        <w:trPr>
          <w:trHeight w:val="300"/>
          <w:jc w:val="center"/>
        </w:trPr>
        <w:tc>
          <w:tcPr>
            <w:tcW w:w="4248" w:type="dxa"/>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Коэффициент собираемости, %</w:t>
            </w:r>
          </w:p>
        </w:tc>
        <w:tc>
          <w:tcPr>
            <w:tcW w:w="1134"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83,49</w:t>
            </w:r>
          </w:p>
        </w:tc>
        <w:tc>
          <w:tcPr>
            <w:tcW w:w="1134"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69,34</w:t>
            </w:r>
          </w:p>
        </w:tc>
        <w:tc>
          <w:tcPr>
            <w:tcW w:w="1134"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992"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83,0</w:t>
            </w:r>
          </w:p>
        </w:tc>
        <w:tc>
          <w:tcPr>
            <w:tcW w:w="986" w:type="dxa"/>
            <w:shd w:val="clear" w:color="auto" w:fill="auto"/>
            <w:noWrap/>
            <w:tcMar>
              <w:left w:w="57" w:type="dxa"/>
              <w:right w:w="57" w:type="dxa"/>
            </w:tcMar>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bl>
    <w:p w:rsidR="00286960" w:rsidRPr="00DB4BFB" w:rsidRDefault="00286960" w:rsidP="00286960">
      <w:pPr>
        <w:spacing w:before="12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Необходимо отметить, что в соответствии с установленным порядком уплаты налога на имущество физических лиц, суммы налога за 2012 год подлежали уплате в 2013 году, соответственно за 2014 год рассчитать коэффициент собираемости не представляется возможным из-за отсутствия данных о поступлении налога в 2015 году. Низкий коэффициент собираемости показывает наличие </w:t>
      </w:r>
      <w:proofErr w:type="gramStart"/>
      <w:r w:rsidRPr="00DB4BFB">
        <w:rPr>
          <w:rFonts w:ascii="Times New Roman" w:hAnsi="Times New Roman" w:cs="Times New Roman"/>
          <w:color w:val="000000" w:themeColor="text1"/>
          <w:sz w:val="28"/>
          <w:szCs w:val="28"/>
        </w:rPr>
        <w:t>выпадающих</w:t>
      </w:r>
      <w:proofErr w:type="gramEnd"/>
      <w:r w:rsidRPr="00DB4BFB">
        <w:rPr>
          <w:rFonts w:ascii="Times New Roman" w:hAnsi="Times New Roman" w:cs="Times New Roman"/>
          <w:color w:val="000000" w:themeColor="text1"/>
          <w:sz w:val="28"/>
          <w:szCs w:val="28"/>
        </w:rPr>
        <w:t xml:space="preserve"> доходов местного бюджета, а также наличие высокой задолженности по имущественному налогу.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Одной из причин низкого поступления является наличие льгот, установленных федеральным законодательством, которые сокращают </w:t>
      </w:r>
      <w:r w:rsidRPr="00DB4BFB">
        <w:rPr>
          <w:rFonts w:ascii="Times New Roman" w:hAnsi="Times New Roman" w:cs="Times New Roman"/>
          <w:color w:val="000000" w:themeColor="text1"/>
          <w:sz w:val="28"/>
          <w:szCs w:val="28"/>
        </w:rPr>
        <w:lastRenderedPageBreak/>
        <w:t>потенциальные поступления на 25-26%. Кроме того, на низкую собираемость влияет использование инвентаризационной оценки стоимости имущества при определении налоговой базы по налогу. Также по налогу на имущество не использованы резервы повышения налоговых ставок на отдельные виды имущества, предусмотренные федеральным законодательством (табл. 2.9).</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2.9</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Ставки налога на имущество физических лиц, установленные Решением Думы Марковского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9"/>
        <w:gridCol w:w="4450"/>
        <w:gridCol w:w="1177"/>
        <w:gridCol w:w="589"/>
        <w:gridCol w:w="735"/>
        <w:gridCol w:w="735"/>
        <w:gridCol w:w="729"/>
      </w:tblGrid>
      <w:tr w:rsidR="00286960" w:rsidRPr="00DB4BFB" w:rsidTr="00286960">
        <w:tc>
          <w:tcPr>
            <w:tcW w:w="660" w:type="pct"/>
            <w:vMerge w:val="restar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Тип использования объекта налогообложения</w:t>
            </w:r>
          </w:p>
        </w:tc>
        <w:tc>
          <w:tcPr>
            <w:tcW w:w="2295" w:type="pct"/>
            <w:vMerge w:val="restar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w:t>
            </w:r>
          </w:p>
        </w:tc>
        <w:tc>
          <w:tcPr>
            <w:tcW w:w="607" w:type="pct"/>
            <w:vMerge w:val="restar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Предельная ставка в соответствии с федеральным законодательством</w:t>
            </w:r>
          </w:p>
        </w:tc>
        <w:tc>
          <w:tcPr>
            <w:tcW w:w="1438" w:type="pct"/>
            <w:gridSpan w:val="4"/>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Ставки, установленные решением Думы Марковского муниципального образования</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p>
        </w:tc>
        <w:tc>
          <w:tcPr>
            <w:tcW w:w="2295" w:type="pct"/>
            <w:vMerge/>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p>
        </w:tc>
        <w:tc>
          <w:tcPr>
            <w:tcW w:w="607" w:type="pct"/>
            <w:vMerge/>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p>
        </w:tc>
        <w:tc>
          <w:tcPr>
            <w:tcW w:w="304" w:type="pc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2010</w:t>
            </w:r>
          </w:p>
        </w:tc>
        <w:tc>
          <w:tcPr>
            <w:tcW w:w="379" w:type="pc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2011-2013</w:t>
            </w:r>
          </w:p>
        </w:tc>
        <w:tc>
          <w:tcPr>
            <w:tcW w:w="379" w:type="pc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2014</w:t>
            </w:r>
          </w:p>
        </w:tc>
        <w:tc>
          <w:tcPr>
            <w:tcW w:w="376" w:type="pct"/>
            <w:tcMar>
              <w:top w:w="28" w:type="dxa"/>
              <w:left w:w="28" w:type="dxa"/>
              <w:bottom w:w="28" w:type="dxa"/>
              <w:right w:w="28" w:type="dxa"/>
            </w:tcMa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2015</w:t>
            </w:r>
          </w:p>
        </w:tc>
      </w:tr>
      <w:tr w:rsidR="00286960" w:rsidRPr="00DB4BFB" w:rsidTr="00286960">
        <w:tc>
          <w:tcPr>
            <w:tcW w:w="660" w:type="pct"/>
            <w:vMerge w:val="restar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Жилой дом, жилое помещение</w:t>
            </w: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До 300000 рублей (включительно)</w:t>
            </w:r>
          </w:p>
        </w:tc>
        <w:tc>
          <w:tcPr>
            <w:tcW w:w="607" w:type="pct"/>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до 0,1</w:t>
            </w:r>
            <w:r w:rsidRPr="00DB4BFB">
              <w:rPr>
                <w:rFonts w:ascii="Times New Roman" w:hAnsi="Times New Roman" w:cs="Times New Roman"/>
                <w:color w:val="000000" w:themeColor="text1"/>
                <w:lang w:val="en-US"/>
              </w:rPr>
              <w:t>%</w:t>
            </w: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6"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300000 до 500000 рублей (включительно)</w:t>
            </w:r>
          </w:p>
        </w:tc>
        <w:tc>
          <w:tcPr>
            <w:tcW w:w="607" w:type="pct"/>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свыше 0,1 до 0,3%</w:t>
            </w: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6"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500000 до 1000000 рублей</w:t>
            </w:r>
          </w:p>
        </w:tc>
        <w:tc>
          <w:tcPr>
            <w:tcW w:w="607" w:type="pct"/>
            <w:vMerge w:val="restart"/>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свыше 0,3 до 2,0%</w:t>
            </w: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0,31</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0,4</w:t>
            </w:r>
          </w:p>
        </w:tc>
        <w:tc>
          <w:tcPr>
            <w:tcW w:w="376"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0,4</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1000000 рублей до 5000000 рублей</w:t>
            </w:r>
          </w:p>
        </w:tc>
        <w:tc>
          <w:tcPr>
            <w:tcW w:w="607"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9" w:type="pct"/>
            <w:vMerge w:val="restar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9" w:type="pct"/>
            <w:vMerge w:val="restar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6" w:type="pct"/>
            <w:vMerge w:val="restar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5000000 рублей</w:t>
            </w:r>
          </w:p>
        </w:tc>
        <w:tc>
          <w:tcPr>
            <w:tcW w:w="607" w:type="pct"/>
            <w:vMerge/>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1</w:t>
            </w:r>
          </w:p>
        </w:tc>
        <w:tc>
          <w:tcPr>
            <w:tcW w:w="379"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c>
          <w:tcPr>
            <w:tcW w:w="379"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c>
          <w:tcPr>
            <w:tcW w:w="376"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r>
      <w:tr w:rsidR="00286960" w:rsidRPr="00DB4BFB" w:rsidTr="00286960">
        <w:tc>
          <w:tcPr>
            <w:tcW w:w="660" w:type="pct"/>
            <w:vMerge w:val="restar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 xml:space="preserve">Дачи, гаражи </w:t>
            </w: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До 300000 рублей (включительно)</w:t>
            </w:r>
          </w:p>
        </w:tc>
        <w:tc>
          <w:tcPr>
            <w:tcW w:w="607" w:type="pct"/>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до 0,1</w:t>
            </w:r>
            <w:r w:rsidRPr="00DB4BFB">
              <w:rPr>
                <w:rFonts w:ascii="Times New Roman" w:hAnsi="Times New Roman" w:cs="Times New Roman"/>
                <w:color w:val="000000" w:themeColor="text1"/>
                <w:lang w:val="en-US"/>
              </w:rPr>
              <w:t>%</w:t>
            </w: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6"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300000 до 500000 рублей (включительно)</w:t>
            </w:r>
          </w:p>
        </w:tc>
        <w:tc>
          <w:tcPr>
            <w:tcW w:w="607" w:type="pct"/>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свыше 0,1 до 0,3%</w:t>
            </w: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6"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500000 до 1000000 рублей</w:t>
            </w:r>
          </w:p>
        </w:tc>
        <w:tc>
          <w:tcPr>
            <w:tcW w:w="607" w:type="pct"/>
            <w:vMerge w:val="restart"/>
            <w:tcMar>
              <w:top w:w="28" w:type="dxa"/>
              <w:left w:w="28" w:type="dxa"/>
              <w:bottom w:w="28" w:type="dxa"/>
              <w:right w:w="28" w:type="dxa"/>
            </w:tcMar>
            <w:vAlign w:val="center"/>
          </w:tcPr>
          <w:p w:rsidR="00286960" w:rsidRPr="00DB4BFB" w:rsidRDefault="00286960" w:rsidP="00286960">
            <w:pPr>
              <w:autoSpaceDE w:val="0"/>
              <w:autoSpaceDN w:val="0"/>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свыше 0,3 до 2,0%</w:t>
            </w:r>
          </w:p>
        </w:tc>
        <w:tc>
          <w:tcPr>
            <w:tcW w:w="304"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0,31</w:t>
            </w:r>
          </w:p>
        </w:tc>
        <w:tc>
          <w:tcPr>
            <w:tcW w:w="379" w:type="pc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0,4</w:t>
            </w:r>
          </w:p>
        </w:tc>
        <w:tc>
          <w:tcPr>
            <w:tcW w:w="376" w:type="pct"/>
            <w:vMerge w:val="restar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c>
          <w:tcPr>
            <w:tcW w:w="2295" w:type="pct"/>
            <w:tcBorders>
              <w:top w:val="single" w:sz="4" w:space="0" w:color="auto"/>
              <w:left w:val="single" w:sz="4" w:space="0" w:color="auto"/>
              <w:bottom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1000000 рублей до 5000000 рублей</w:t>
            </w:r>
          </w:p>
        </w:tc>
        <w:tc>
          <w:tcPr>
            <w:tcW w:w="607"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c>
          <w:tcPr>
            <w:tcW w:w="304" w:type="pct"/>
            <w:tcBorders>
              <w:bottom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9" w:type="pct"/>
            <w:vMerge w:val="restart"/>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9" w:type="pct"/>
            <w:vMerge w:val="restart"/>
            <w:tcBorders>
              <w:top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6"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c>
          <w:tcPr>
            <w:tcW w:w="2295" w:type="pct"/>
            <w:tcBorders>
              <w:top w:val="single" w:sz="4" w:space="0" w:color="auto"/>
              <w:left w:val="single" w:sz="4" w:space="0" w:color="auto"/>
              <w:bottom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5000000 рублей</w:t>
            </w:r>
          </w:p>
        </w:tc>
        <w:tc>
          <w:tcPr>
            <w:tcW w:w="607" w:type="pct"/>
            <w:vMerge/>
            <w:tcBorders>
              <w:bottom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c>
          <w:tcPr>
            <w:tcW w:w="304" w:type="pct"/>
            <w:tcBorders>
              <w:top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1</w:t>
            </w:r>
          </w:p>
        </w:tc>
        <w:tc>
          <w:tcPr>
            <w:tcW w:w="379" w:type="pct"/>
            <w:vMerge/>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c>
          <w:tcPr>
            <w:tcW w:w="379" w:type="pct"/>
            <w:vMerge/>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p>
        </w:tc>
        <w:tc>
          <w:tcPr>
            <w:tcW w:w="376" w:type="pct"/>
            <w:vMerge/>
            <w:tcBorders>
              <w:bottom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p>
        </w:tc>
      </w:tr>
      <w:tr w:rsidR="00286960" w:rsidRPr="00DB4BFB" w:rsidTr="00286960">
        <w:tc>
          <w:tcPr>
            <w:tcW w:w="660" w:type="pct"/>
            <w:vMerge w:val="restart"/>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Иные строения</w:t>
            </w:r>
          </w:p>
        </w:tc>
        <w:tc>
          <w:tcPr>
            <w:tcW w:w="2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До 300000 рублей (включительно)</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widowControl w:val="0"/>
              <w:adjustRightInd/>
              <w:jc w:val="center"/>
              <w:rPr>
                <w:color w:val="000000" w:themeColor="text1"/>
                <w:sz w:val="22"/>
                <w:szCs w:val="22"/>
              </w:rPr>
            </w:pPr>
            <w:r w:rsidRPr="00DB4BFB">
              <w:rPr>
                <w:color w:val="000000" w:themeColor="text1"/>
                <w:sz w:val="22"/>
                <w:szCs w:val="22"/>
              </w:rPr>
              <w:t>до 0,1%</w:t>
            </w:r>
          </w:p>
        </w:tc>
        <w:tc>
          <w:tcPr>
            <w:tcW w:w="304"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c>
          <w:tcPr>
            <w:tcW w:w="37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0,1</w:t>
            </w: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0,1</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300000 до 500000 рублей (включительно)</w:t>
            </w:r>
          </w:p>
        </w:tc>
        <w:tc>
          <w:tcPr>
            <w:tcW w:w="607"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widowControl w:val="0"/>
              <w:adjustRightInd/>
              <w:jc w:val="center"/>
              <w:rPr>
                <w:color w:val="000000" w:themeColor="text1"/>
                <w:sz w:val="22"/>
                <w:szCs w:val="22"/>
              </w:rPr>
            </w:pPr>
            <w:r w:rsidRPr="00DB4BFB">
              <w:rPr>
                <w:color w:val="000000" w:themeColor="text1"/>
                <w:sz w:val="22"/>
                <w:szCs w:val="22"/>
              </w:rPr>
              <w:t>свыше 0,1 до 0,3%</w:t>
            </w:r>
          </w:p>
        </w:tc>
        <w:tc>
          <w:tcPr>
            <w:tcW w:w="304"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0,2</w:t>
            </w:r>
          </w:p>
        </w:tc>
        <w:tc>
          <w:tcPr>
            <w:tcW w:w="379"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0,2</w:t>
            </w:r>
          </w:p>
        </w:tc>
        <w:tc>
          <w:tcPr>
            <w:tcW w:w="379" w:type="pct"/>
            <w:tcBorders>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0,3</w:t>
            </w:r>
          </w:p>
        </w:tc>
        <w:tc>
          <w:tcPr>
            <w:tcW w:w="37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500000 до 1000000 рублей</w:t>
            </w:r>
          </w:p>
        </w:tc>
        <w:tc>
          <w:tcPr>
            <w:tcW w:w="607"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widowControl w:val="0"/>
              <w:adjustRightInd/>
              <w:jc w:val="center"/>
              <w:rPr>
                <w:color w:val="000000" w:themeColor="text1"/>
                <w:sz w:val="22"/>
                <w:szCs w:val="22"/>
              </w:rPr>
            </w:pPr>
            <w:r w:rsidRPr="00DB4BFB">
              <w:rPr>
                <w:color w:val="000000" w:themeColor="text1"/>
                <w:sz w:val="22"/>
                <w:szCs w:val="22"/>
              </w:rPr>
              <w:t>свыше 0,3 до 2,0%</w:t>
            </w:r>
          </w:p>
        </w:tc>
        <w:tc>
          <w:tcPr>
            <w:tcW w:w="304"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0,3</w:t>
            </w:r>
          </w:p>
        </w:tc>
        <w:tc>
          <w:tcPr>
            <w:tcW w:w="379" w:type="pc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0,31</w:t>
            </w:r>
          </w:p>
        </w:tc>
        <w:tc>
          <w:tcPr>
            <w:tcW w:w="379"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0,8</w:t>
            </w:r>
          </w:p>
        </w:tc>
        <w:tc>
          <w:tcPr>
            <w:tcW w:w="376" w:type="pct"/>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1000000 рублей до 5000000 рублей</w:t>
            </w:r>
          </w:p>
        </w:tc>
        <w:tc>
          <w:tcPr>
            <w:tcW w:w="607" w:type="pct"/>
            <w:vMerge/>
            <w:tcBorders>
              <w:left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c>
          <w:tcPr>
            <w:tcW w:w="304" w:type="pct"/>
            <w:tcBorders>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0,5</w:t>
            </w:r>
          </w:p>
        </w:tc>
        <w:tc>
          <w:tcPr>
            <w:tcW w:w="379" w:type="pct"/>
            <w:vMerge w:val="restart"/>
            <w:tcBorders>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adjustRightInd w:val="0"/>
              <w:jc w:val="center"/>
              <w:rPr>
                <w:rFonts w:ascii="Times New Roman" w:hAnsi="Times New Roman" w:cs="Times New Roman"/>
                <w:color w:val="000000" w:themeColor="text1"/>
              </w:rPr>
            </w:pPr>
            <w:r w:rsidRPr="00DB4BFB">
              <w:rPr>
                <w:rFonts w:ascii="Times New Roman" w:hAnsi="Times New Roman" w:cs="Times New Roman"/>
                <w:color w:val="000000" w:themeColor="text1"/>
              </w:rPr>
              <w:t>0,5</w:t>
            </w:r>
          </w:p>
        </w:tc>
        <w:tc>
          <w:tcPr>
            <w:tcW w:w="379" w:type="pct"/>
            <w:vMerge/>
            <w:tcBorders>
              <w:left w:val="single" w:sz="4" w:space="0" w:color="auto"/>
              <w:right w:val="single" w:sz="4" w:space="0" w:color="auto"/>
            </w:tcBorders>
            <w:tcMar>
              <w:top w:w="28" w:type="dxa"/>
              <w:left w:w="28" w:type="dxa"/>
              <w:bottom w:w="28" w:type="dxa"/>
              <w:right w:w="28" w:type="dxa"/>
            </w:tcMar>
          </w:tcPr>
          <w:p w:rsidR="00286960" w:rsidRPr="00DB4BFB" w:rsidRDefault="00286960" w:rsidP="00286960">
            <w:pPr>
              <w:adjustRightInd w:val="0"/>
              <w:rPr>
                <w:rFonts w:ascii="Times New Roman" w:hAnsi="Times New Roman" w:cs="Times New Roman"/>
                <w:color w:val="000000" w:themeColor="text1"/>
              </w:rPr>
            </w:pPr>
          </w:p>
        </w:tc>
        <w:tc>
          <w:tcPr>
            <w:tcW w:w="376" w:type="pct"/>
            <w:vMerge/>
            <w:tcBorders>
              <w:left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r>
      <w:tr w:rsidR="00286960" w:rsidRPr="00DB4BFB" w:rsidTr="00286960">
        <w:tc>
          <w:tcPr>
            <w:tcW w:w="660" w:type="pct"/>
            <w:vMerge/>
            <w:tcMar>
              <w:top w:w="28" w:type="dxa"/>
              <w:left w:w="28" w:type="dxa"/>
              <w:bottom w:w="28" w:type="dxa"/>
              <w:right w:w="28" w:type="dxa"/>
            </w:tcMar>
          </w:tcPr>
          <w:p w:rsidR="00286960" w:rsidRPr="00DB4BFB" w:rsidRDefault="00286960" w:rsidP="00286960">
            <w:pPr>
              <w:rPr>
                <w:rFonts w:ascii="Times New Roman" w:hAnsi="Times New Roman" w:cs="Times New Roman"/>
                <w:color w:val="000000" w:themeColor="text1"/>
              </w:rPr>
            </w:pPr>
          </w:p>
        </w:tc>
        <w:tc>
          <w:tcPr>
            <w:tcW w:w="2295"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r w:rsidRPr="00DB4BFB">
              <w:rPr>
                <w:color w:val="000000" w:themeColor="text1"/>
                <w:sz w:val="22"/>
                <w:szCs w:val="22"/>
              </w:rPr>
              <w:t>Свыше 5000000 рублей</w:t>
            </w:r>
          </w:p>
        </w:tc>
        <w:tc>
          <w:tcPr>
            <w:tcW w:w="607" w:type="pct"/>
            <w:vMerge/>
            <w:tcBorders>
              <w:left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c>
          <w:tcPr>
            <w:tcW w:w="304" w:type="pct"/>
            <w:tcBorders>
              <w:left w:val="single" w:sz="4" w:space="0" w:color="auto"/>
              <w:right w:val="single" w:sz="4" w:space="0" w:color="auto"/>
            </w:tcBorders>
            <w:tcMar>
              <w:top w:w="28" w:type="dxa"/>
              <w:left w:w="28" w:type="dxa"/>
              <w:bottom w:w="28" w:type="dxa"/>
              <w:right w:w="28" w:type="dxa"/>
            </w:tcMar>
            <w:vAlign w:val="center"/>
          </w:tcPr>
          <w:p w:rsidR="00286960" w:rsidRPr="00DB4BFB" w:rsidRDefault="00286960" w:rsidP="00286960">
            <w:pPr>
              <w:pStyle w:val="ConsPlusNormal"/>
              <w:jc w:val="center"/>
              <w:rPr>
                <w:color w:val="000000" w:themeColor="text1"/>
                <w:sz w:val="22"/>
                <w:szCs w:val="22"/>
              </w:rPr>
            </w:pPr>
            <w:r w:rsidRPr="00DB4BFB">
              <w:rPr>
                <w:color w:val="000000" w:themeColor="text1"/>
                <w:sz w:val="22"/>
                <w:szCs w:val="22"/>
              </w:rPr>
              <w:t>1</w:t>
            </w:r>
          </w:p>
        </w:tc>
        <w:tc>
          <w:tcPr>
            <w:tcW w:w="379" w:type="pct"/>
            <w:vMerge/>
            <w:tcBorders>
              <w:left w:val="single" w:sz="4" w:space="0" w:color="auto"/>
              <w:right w:val="single" w:sz="4" w:space="0" w:color="auto"/>
            </w:tcBorders>
            <w:tcMar>
              <w:top w:w="28" w:type="dxa"/>
              <w:left w:w="28" w:type="dxa"/>
              <w:bottom w:w="28" w:type="dxa"/>
              <w:right w:w="28" w:type="dxa"/>
            </w:tcMar>
          </w:tcPr>
          <w:p w:rsidR="00286960" w:rsidRPr="00DB4BFB" w:rsidRDefault="00286960" w:rsidP="00286960">
            <w:pPr>
              <w:adjustRightInd w:val="0"/>
              <w:rPr>
                <w:rFonts w:ascii="Times New Roman" w:hAnsi="Times New Roman" w:cs="Times New Roman"/>
                <w:color w:val="000000" w:themeColor="text1"/>
              </w:rPr>
            </w:pPr>
          </w:p>
        </w:tc>
        <w:tc>
          <w:tcPr>
            <w:tcW w:w="379" w:type="pct"/>
            <w:vMerge/>
            <w:tcBorders>
              <w:left w:val="single" w:sz="4" w:space="0" w:color="auto"/>
              <w:bottom w:val="single" w:sz="4" w:space="0" w:color="auto"/>
              <w:right w:val="single" w:sz="4" w:space="0" w:color="auto"/>
            </w:tcBorders>
            <w:tcMar>
              <w:top w:w="28" w:type="dxa"/>
              <w:left w:w="28" w:type="dxa"/>
              <w:bottom w:w="28" w:type="dxa"/>
              <w:right w:w="28" w:type="dxa"/>
            </w:tcMar>
          </w:tcPr>
          <w:p w:rsidR="00286960" w:rsidRPr="00DB4BFB" w:rsidRDefault="00286960" w:rsidP="00286960">
            <w:pPr>
              <w:adjustRightInd w:val="0"/>
              <w:rPr>
                <w:rFonts w:ascii="Times New Roman" w:hAnsi="Times New Roman" w:cs="Times New Roman"/>
                <w:color w:val="000000" w:themeColor="text1"/>
              </w:rPr>
            </w:pPr>
          </w:p>
        </w:tc>
        <w:tc>
          <w:tcPr>
            <w:tcW w:w="376" w:type="pct"/>
            <w:vMerge/>
            <w:tcBorders>
              <w:left w:val="single" w:sz="4" w:space="0" w:color="auto"/>
              <w:right w:val="single" w:sz="4" w:space="0" w:color="auto"/>
            </w:tcBorders>
            <w:tcMar>
              <w:top w:w="28" w:type="dxa"/>
              <w:left w:w="28" w:type="dxa"/>
              <w:bottom w:w="28" w:type="dxa"/>
              <w:right w:w="28" w:type="dxa"/>
            </w:tcMar>
          </w:tcPr>
          <w:p w:rsidR="00286960" w:rsidRPr="00DB4BFB" w:rsidRDefault="00286960" w:rsidP="00286960">
            <w:pPr>
              <w:pStyle w:val="ConsPlusNormal"/>
              <w:jc w:val="both"/>
              <w:rPr>
                <w:color w:val="000000" w:themeColor="text1"/>
                <w:sz w:val="22"/>
                <w:szCs w:val="22"/>
              </w:rPr>
            </w:pP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При этом наблюдается неуклонный рост числа налогоплательщиков, </w:t>
      </w:r>
      <w:proofErr w:type="gramStart"/>
      <w:r w:rsidRPr="00DB4BFB">
        <w:rPr>
          <w:rFonts w:ascii="Times New Roman" w:hAnsi="Times New Roman" w:cs="Times New Roman"/>
          <w:color w:val="000000" w:themeColor="text1"/>
          <w:sz w:val="28"/>
          <w:szCs w:val="28"/>
        </w:rPr>
        <w:t>сопровождающееся</w:t>
      </w:r>
      <w:proofErr w:type="gramEnd"/>
      <w:r w:rsidRPr="00DB4BFB">
        <w:rPr>
          <w:rFonts w:ascii="Times New Roman" w:hAnsi="Times New Roman" w:cs="Times New Roman"/>
          <w:color w:val="000000" w:themeColor="text1"/>
          <w:sz w:val="28"/>
          <w:szCs w:val="28"/>
        </w:rPr>
        <w:t xml:space="preserve"> одновременным ростом льготников (табл. 2.10). </w:t>
      </w:r>
    </w:p>
    <w:p w:rsidR="00286960" w:rsidRPr="00DB4BFB" w:rsidRDefault="00286960" w:rsidP="00286960">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2.10</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Количество и состав налогоплательщиков налога на имущество физических лиц в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в 2012-2014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852"/>
        <w:gridCol w:w="853"/>
        <w:gridCol w:w="853"/>
        <w:gridCol w:w="844"/>
        <w:gridCol w:w="844"/>
      </w:tblGrid>
      <w:tr w:rsidR="00286960" w:rsidRPr="00DB4BFB" w:rsidTr="00286960">
        <w:trPr>
          <w:trHeight w:val="20"/>
        </w:trPr>
        <w:tc>
          <w:tcPr>
            <w:tcW w:w="5382" w:type="dxa"/>
            <w:vMerge w:val="restar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c>
          <w:tcPr>
            <w:tcW w:w="852"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853"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853" w:type="dxa"/>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c>
          <w:tcPr>
            <w:tcW w:w="1688" w:type="dxa"/>
            <w:gridSpan w:val="2"/>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Темп роста, %</w:t>
            </w:r>
          </w:p>
        </w:tc>
      </w:tr>
      <w:tr w:rsidR="00286960" w:rsidRPr="00DB4BFB" w:rsidTr="00286960">
        <w:trPr>
          <w:trHeight w:val="20"/>
        </w:trPr>
        <w:tc>
          <w:tcPr>
            <w:tcW w:w="5382" w:type="dxa"/>
            <w:vMerge/>
            <w:shd w:val="clear" w:color="auto" w:fill="auto"/>
            <w:vAlign w:val="center"/>
          </w:tcPr>
          <w:p w:rsidR="00286960" w:rsidRPr="00DB4BFB" w:rsidRDefault="00286960" w:rsidP="00286960">
            <w:pPr>
              <w:jc w:val="center"/>
              <w:rPr>
                <w:rFonts w:ascii="Times New Roman" w:hAnsi="Times New Roman" w:cs="Times New Roman"/>
                <w:color w:val="000000" w:themeColor="text1"/>
              </w:rPr>
            </w:pPr>
          </w:p>
        </w:tc>
        <w:tc>
          <w:tcPr>
            <w:tcW w:w="852"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853"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853" w:type="dxa"/>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844"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844"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r>
      <w:tr w:rsidR="00286960" w:rsidRPr="00DB4BFB" w:rsidTr="00286960">
        <w:trPr>
          <w:trHeight w:val="20"/>
        </w:trPr>
        <w:tc>
          <w:tcPr>
            <w:tcW w:w="5382" w:type="dxa"/>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1. Количество налогоплательщиков, учтенных в базе данных налоговых органов, ед.</w:t>
            </w:r>
          </w:p>
        </w:tc>
        <w:tc>
          <w:tcPr>
            <w:tcW w:w="85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4 386</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7 343</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9 095</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167,4</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123,9</w:t>
            </w:r>
          </w:p>
        </w:tc>
      </w:tr>
      <w:tr w:rsidR="00286960" w:rsidRPr="00DB4BFB" w:rsidTr="00286960">
        <w:trPr>
          <w:trHeight w:val="20"/>
        </w:trPr>
        <w:tc>
          <w:tcPr>
            <w:tcW w:w="5382" w:type="dxa"/>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в том числе:</w:t>
            </w:r>
          </w:p>
        </w:tc>
        <w:tc>
          <w:tcPr>
            <w:tcW w:w="85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p>
        </w:tc>
      </w:tr>
      <w:tr w:rsidR="00286960" w:rsidRPr="00DB4BFB" w:rsidTr="00286960">
        <w:trPr>
          <w:trHeight w:val="20"/>
        </w:trPr>
        <w:tc>
          <w:tcPr>
            <w:tcW w:w="5382" w:type="dxa"/>
            <w:shd w:val="clear" w:color="auto" w:fill="auto"/>
            <w:vAlign w:val="bottom"/>
            <w:hideMark/>
          </w:tcPr>
          <w:p w:rsidR="00286960" w:rsidRPr="00DB4BFB" w:rsidRDefault="00286960" w:rsidP="00286960">
            <w:pPr>
              <w:rPr>
                <w:rFonts w:ascii="Times New Roman" w:hAnsi="Times New Roman" w:cs="Times New Roman"/>
                <w:color w:val="000000" w:themeColor="text1"/>
              </w:rPr>
            </w:pPr>
            <w:proofErr w:type="gramStart"/>
            <w:r w:rsidRPr="00DB4BFB">
              <w:rPr>
                <w:rFonts w:ascii="Times New Roman" w:hAnsi="Times New Roman" w:cs="Times New Roman"/>
                <w:color w:val="000000" w:themeColor="text1"/>
              </w:rPr>
              <w:t>которым</w:t>
            </w:r>
            <w:proofErr w:type="gramEnd"/>
            <w:r w:rsidRPr="00DB4BFB">
              <w:rPr>
                <w:rFonts w:ascii="Times New Roman" w:hAnsi="Times New Roman" w:cs="Times New Roman"/>
                <w:color w:val="000000" w:themeColor="text1"/>
              </w:rPr>
              <w:t xml:space="preserve"> исчислен налог и не предоставлены налоговые льготы ед.</w:t>
            </w:r>
          </w:p>
        </w:tc>
        <w:tc>
          <w:tcPr>
            <w:tcW w:w="85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3 459</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5 943</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6 687</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171,8</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112,5</w:t>
            </w:r>
          </w:p>
        </w:tc>
      </w:tr>
      <w:tr w:rsidR="00286960" w:rsidRPr="00DB4BFB" w:rsidTr="00286960">
        <w:trPr>
          <w:trHeight w:val="20"/>
        </w:trPr>
        <w:tc>
          <w:tcPr>
            <w:tcW w:w="5382" w:type="dxa"/>
            <w:shd w:val="clear" w:color="auto" w:fill="auto"/>
            <w:vAlign w:val="bottom"/>
            <w:hideMark/>
          </w:tcPr>
          <w:p w:rsidR="00286960" w:rsidRPr="00DB4BFB" w:rsidRDefault="00286960" w:rsidP="00286960">
            <w:pPr>
              <w:rPr>
                <w:rFonts w:ascii="Times New Roman" w:hAnsi="Times New Roman" w:cs="Times New Roman"/>
                <w:color w:val="000000" w:themeColor="text1"/>
              </w:rPr>
            </w:pPr>
            <w:proofErr w:type="gramStart"/>
            <w:r w:rsidRPr="00DB4BFB">
              <w:rPr>
                <w:rFonts w:ascii="Times New Roman" w:hAnsi="Times New Roman" w:cs="Times New Roman"/>
                <w:color w:val="000000" w:themeColor="text1"/>
              </w:rPr>
              <w:t>которым</w:t>
            </w:r>
            <w:proofErr w:type="gramEnd"/>
            <w:r w:rsidRPr="00DB4BFB">
              <w:rPr>
                <w:rFonts w:ascii="Times New Roman" w:hAnsi="Times New Roman" w:cs="Times New Roman"/>
                <w:color w:val="000000" w:themeColor="text1"/>
              </w:rPr>
              <w:t xml:space="preserve"> предоставлены налоговые льготы, ед.</w:t>
            </w:r>
          </w:p>
        </w:tc>
        <w:tc>
          <w:tcPr>
            <w:tcW w:w="85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927</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1 400</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2 408</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151,0</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172,0</w:t>
            </w:r>
          </w:p>
        </w:tc>
      </w:tr>
      <w:tr w:rsidR="00286960" w:rsidRPr="00DB4BFB" w:rsidTr="00286960">
        <w:trPr>
          <w:trHeight w:val="20"/>
        </w:trPr>
        <w:tc>
          <w:tcPr>
            <w:tcW w:w="5382" w:type="dxa"/>
            <w:shd w:val="clear" w:color="auto" w:fill="auto"/>
            <w:vAlign w:val="bottom"/>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удельный вес плательщиков, которым предоставлены льготы, %</w:t>
            </w:r>
          </w:p>
        </w:tc>
        <w:tc>
          <w:tcPr>
            <w:tcW w:w="852" w:type="dxa"/>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21,14</w:t>
            </w:r>
          </w:p>
        </w:tc>
        <w:tc>
          <w:tcPr>
            <w:tcW w:w="853" w:type="dxa"/>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19,07</w:t>
            </w:r>
          </w:p>
        </w:tc>
        <w:tc>
          <w:tcPr>
            <w:tcW w:w="853" w:type="dxa"/>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26,48</w:t>
            </w:r>
          </w:p>
        </w:tc>
        <w:tc>
          <w:tcPr>
            <w:tcW w:w="844"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844" w:type="dxa"/>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r w:rsidR="00286960" w:rsidRPr="00DB4BFB" w:rsidTr="00286960">
        <w:trPr>
          <w:trHeight w:val="20"/>
        </w:trPr>
        <w:tc>
          <w:tcPr>
            <w:tcW w:w="5382" w:type="dxa"/>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2. Количество строений, помещений и сооружений, учтенных в базе данных налоговых органов, ед.</w:t>
            </w:r>
          </w:p>
        </w:tc>
        <w:tc>
          <w:tcPr>
            <w:tcW w:w="85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3 218</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5 573</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6 940</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173,2</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124,5</w:t>
            </w:r>
          </w:p>
        </w:tc>
      </w:tr>
      <w:tr w:rsidR="00286960" w:rsidRPr="00DB4BFB" w:rsidTr="00286960">
        <w:trPr>
          <w:trHeight w:val="20"/>
        </w:trPr>
        <w:tc>
          <w:tcPr>
            <w:tcW w:w="5382" w:type="dxa"/>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3. Количество строений, помещений и сооружений, по которым налог предъявлен к уплате, ед.</w:t>
            </w:r>
          </w:p>
        </w:tc>
        <w:tc>
          <w:tcPr>
            <w:tcW w:w="85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2 478</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4 475</w:t>
            </w:r>
          </w:p>
        </w:tc>
        <w:tc>
          <w:tcPr>
            <w:tcW w:w="85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5 080</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180,6</w:t>
            </w:r>
          </w:p>
        </w:tc>
        <w:tc>
          <w:tcPr>
            <w:tcW w:w="844" w:type="dxa"/>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113,5</w:t>
            </w:r>
          </w:p>
        </w:tc>
      </w:tr>
    </w:tbl>
    <w:p w:rsidR="00286960" w:rsidRPr="00DB4BFB" w:rsidRDefault="00286960" w:rsidP="00286960">
      <w:pPr>
        <w:spacing w:before="12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Положительная динамика, как налоговой базы, так и числа налогоплательщиков является важным фактором в повышении налоговых доходов бюджета муниципального образования. При этом важное место в пополнении доходов от налогов с имущества физических лиц приобретает работа с задолженностью по данным налогам. Для этого необходимо проводить разъяснительную работу с населением по вопросам уплаты налогов и получения уведомлений.</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Налог на имущество является перспективным источником расширения доходной базы бюджета муниципального образования, но при этом на значительное количество объектов недвижимости, которые могли бы служить источником доходов бюджета, не оформлено право собственности.</w:t>
      </w:r>
    </w:p>
    <w:p w:rsidR="00A37463" w:rsidRPr="00DB4BFB" w:rsidRDefault="00A37463"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before="120" w:after="120" w:line="36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lastRenderedPageBreak/>
        <w:t>Анализ доходного потенциала по единому сельскохозяйственному налогу</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На протяжении анализируемого периода доля поступлений от единого сельскохозяйственного налога (ЕСХН) остается незначительной. Коэффициент собираемости ЕСХН в 2014 г. находится на уровне 84,2% (табл. 2.11). Обращает внимание 2013 год, когда вероятно произошло взыскание задолженности по данному налогу, за счет чего собираемость увеличилась в 7 раз.</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2.11</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Показатели собираемости и темпы роста ЕСХН Марковского муниципального образования за 2012-2014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5"/>
        <w:gridCol w:w="711"/>
        <w:gridCol w:w="711"/>
        <w:gridCol w:w="711"/>
        <w:gridCol w:w="783"/>
        <w:gridCol w:w="783"/>
      </w:tblGrid>
      <w:tr w:rsidR="00286960" w:rsidRPr="00DB4BFB" w:rsidTr="00286960">
        <w:trPr>
          <w:trHeight w:val="20"/>
          <w:jc w:val="center"/>
        </w:trPr>
        <w:tc>
          <w:tcPr>
            <w:tcW w:w="0" w:type="auto"/>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c>
          <w:tcPr>
            <w:tcW w:w="0" w:type="auto"/>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0" w:type="auto"/>
            <w:vMerge w:val="restart"/>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0" w:type="auto"/>
            <w:vMerge w:val="restart"/>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c>
          <w:tcPr>
            <w:tcW w:w="0" w:type="auto"/>
            <w:gridSpan w:val="2"/>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Темп роста, %</w:t>
            </w:r>
          </w:p>
        </w:tc>
      </w:tr>
      <w:tr w:rsidR="00286960" w:rsidRPr="00DB4BFB" w:rsidTr="00286960">
        <w:trPr>
          <w:trHeight w:val="20"/>
          <w:jc w:val="center"/>
        </w:trPr>
        <w:tc>
          <w:tcPr>
            <w:tcW w:w="0" w:type="auto"/>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0" w:type="auto"/>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0" w:type="auto"/>
            <w:vMerge/>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p>
        </w:tc>
        <w:tc>
          <w:tcPr>
            <w:tcW w:w="0" w:type="auto"/>
            <w:vMerge/>
            <w:vAlign w:val="center"/>
          </w:tcPr>
          <w:p w:rsidR="00286960" w:rsidRPr="00DB4BFB" w:rsidRDefault="00286960" w:rsidP="00286960">
            <w:pPr>
              <w:jc w:val="center"/>
              <w:rPr>
                <w:rFonts w:ascii="Times New Roman" w:hAnsi="Times New Roman" w:cs="Times New Roman"/>
                <w:color w:val="000000" w:themeColor="text1"/>
              </w:rPr>
            </w:pPr>
          </w:p>
        </w:tc>
        <w:tc>
          <w:tcPr>
            <w:tcW w:w="0" w:type="auto"/>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0" w:type="auto"/>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r>
      <w:tr w:rsidR="00286960" w:rsidRPr="00DB4BFB" w:rsidTr="00286960">
        <w:trPr>
          <w:trHeight w:val="20"/>
          <w:jc w:val="center"/>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Налоговая база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2295</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318</w:t>
            </w:r>
          </w:p>
        </w:tc>
        <w:tc>
          <w:tcPr>
            <w:tcW w:w="0" w:type="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491</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154,4</w:t>
            </w:r>
          </w:p>
        </w:tc>
      </w:tr>
      <w:tr w:rsidR="00286960" w:rsidRPr="00DB4BFB" w:rsidTr="00286960">
        <w:trPr>
          <w:trHeight w:val="20"/>
          <w:jc w:val="center"/>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Сумма исчисленного ЕСХН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138</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19</w:t>
            </w:r>
          </w:p>
        </w:tc>
        <w:tc>
          <w:tcPr>
            <w:tcW w:w="0" w:type="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30</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14</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157,9</w:t>
            </w:r>
          </w:p>
        </w:tc>
      </w:tr>
      <w:tr w:rsidR="00286960" w:rsidRPr="00DB4BFB" w:rsidTr="00286960">
        <w:trPr>
          <w:trHeight w:val="20"/>
          <w:jc w:val="center"/>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Сумма уплаченного ЕСХН (тыс.</w:t>
            </w:r>
            <w:r w:rsidR="00DB08A0">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71,15</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67,38</w:t>
            </w:r>
          </w:p>
        </w:tc>
        <w:tc>
          <w:tcPr>
            <w:tcW w:w="0" w:type="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12,64</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95</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18,8</w:t>
            </w:r>
          </w:p>
        </w:tc>
      </w:tr>
      <w:tr w:rsidR="00286960" w:rsidRPr="00DB4BFB" w:rsidTr="00286960">
        <w:trPr>
          <w:trHeight w:val="20"/>
          <w:jc w:val="center"/>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Коэффициент собираемости (с учетом доли, зачисляемой в бюджет городского поселения), %</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103,1</w:t>
            </w:r>
          </w:p>
        </w:tc>
        <w:tc>
          <w:tcPr>
            <w:tcW w:w="0" w:type="auto"/>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709,2</w:t>
            </w:r>
          </w:p>
        </w:tc>
        <w:tc>
          <w:tcPr>
            <w:tcW w:w="0" w:type="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84,2</w:t>
            </w:r>
          </w:p>
        </w:tc>
        <w:tc>
          <w:tcPr>
            <w:tcW w:w="0" w:type="auto"/>
            <w:shd w:val="clear" w:color="auto" w:fill="auto"/>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c>
          <w:tcPr>
            <w:tcW w:w="0" w:type="auto"/>
            <w:shd w:val="clear" w:color="auto" w:fill="auto"/>
            <w:noWrap/>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w:t>
            </w: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свою очередь темпы роста налоговой базы и суммы исчисленного ЕСХН в р.</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 в 2014 году составили более 150%. Однако суммы поступлений в местный бюджет снижаются. Следовательно, необходимо повышение контроля налоговой задолженности Межрайонной ИФНС № 12. При этом если оценить демографию налогоплательщиков, то результаты очень скромные (табл. 2.12).</w:t>
      </w: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2.12</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Количество и состав налогоплательщиков ЕСХН Марковского муниципального образования, предоставлявших декларации, в 2012-2014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2"/>
        <w:gridCol w:w="1204"/>
        <w:gridCol w:w="1204"/>
        <w:gridCol w:w="1204"/>
      </w:tblGrid>
      <w:tr w:rsidR="00286960" w:rsidRPr="00DB4BFB" w:rsidTr="00286960">
        <w:trPr>
          <w:trHeight w:val="20"/>
          <w:jc w:val="center"/>
        </w:trPr>
        <w:tc>
          <w:tcPr>
            <w:tcW w:w="3167"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w:t>
            </w:r>
          </w:p>
        </w:tc>
      </w:tr>
      <w:tr w:rsidR="00286960" w:rsidRPr="00DB4BFB" w:rsidTr="00286960">
        <w:trPr>
          <w:trHeight w:val="20"/>
          <w:jc w:val="center"/>
        </w:trPr>
        <w:tc>
          <w:tcPr>
            <w:tcW w:w="3167" w:type="pct"/>
            <w:shd w:val="clear" w:color="auto" w:fill="auto"/>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Количество налогоплательщиков, представивших налоговые декларации по единому сельскохозяйственному налогу (ед./чел.),</w:t>
            </w:r>
          </w:p>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из них:</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w:t>
            </w:r>
          </w:p>
        </w:tc>
      </w:tr>
      <w:tr w:rsidR="00286960" w:rsidRPr="00DB4BFB" w:rsidTr="00286960">
        <w:trPr>
          <w:trHeight w:val="20"/>
          <w:jc w:val="center"/>
        </w:trPr>
        <w:tc>
          <w:tcPr>
            <w:tcW w:w="3167" w:type="pct"/>
            <w:shd w:val="clear" w:color="auto" w:fill="auto"/>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организации</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w:t>
            </w:r>
          </w:p>
        </w:tc>
      </w:tr>
      <w:tr w:rsidR="00286960" w:rsidRPr="00DB4BFB" w:rsidTr="00286960">
        <w:trPr>
          <w:trHeight w:val="20"/>
          <w:jc w:val="center"/>
        </w:trPr>
        <w:tc>
          <w:tcPr>
            <w:tcW w:w="3167" w:type="pct"/>
            <w:shd w:val="clear" w:color="auto" w:fill="auto"/>
            <w:vAlign w:val="center"/>
            <w:hideMark/>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индивидуальные предприниматели и крестьянские (фермерские) хозяйства</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0</w:t>
            </w:r>
          </w:p>
        </w:tc>
        <w:tc>
          <w:tcPr>
            <w:tcW w:w="611" w:type="pct"/>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w:t>
            </w: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Согласно данным таблицы 2.12 стабильно на территории Марковского муниципального образования действует только одна организация, что касается индивидуальных предпринимателей и крестьянских (фермерских) хозяйств, то данная категория налогоплательщиков ЕСХН составляет 2 человека, при этом в 2013 году они вообще отсутствовали как категория налогоплательщиков ЕСХН. Повышение активности сельскохозяйственного производства является потенциальным источником финансирования местного бюджета, поэтому местным органам власти необходимо проводить активную работу по развитию сельского хозяйства на территории р. п. Маркова, а также оказывать помощь индивидуальным предпринимателям и крестьянским (фермерским) хозяйствам в получении заемных средств или льготное кредитование за счет бюджетных средств муниципального образования.</w:t>
      </w:r>
    </w:p>
    <w:p w:rsidR="00286960" w:rsidRPr="00DB4BFB" w:rsidRDefault="00286960" w:rsidP="00286960">
      <w:pPr>
        <w:spacing w:before="120" w:after="120"/>
        <w:ind w:firstLine="709"/>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Прогноз налоговых доходов бюджета Марковского муниципального образования до 2020 г.</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Прогноз </w:t>
      </w:r>
      <w:proofErr w:type="gramStart"/>
      <w:r w:rsidRPr="00DB4BFB">
        <w:rPr>
          <w:rFonts w:ascii="Times New Roman" w:hAnsi="Times New Roman" w:cs="Times New Roman"/>
          <w:color w:val="000000" w:themeColor="text1"/>
          <w:sz w:val="28"/>
          <w:szCs w:val="28"/>
        </w:rPr>
        <w:t>налоговых</w:t>
      </w:r>
      <w:proofErr w:type="gramEnd"/>
      <w:r w:rsidRPr="00DB4BFB">
        <w:rPr>
          <w:rFonts w:ascii="Times New Roman" w:hAnsi="Times New Roman" w:cs="Times New Roman"/>
          <w:color w:val="000000" w:themeColor="text1"/>
          <w:sz w:val="28"/>
          <w:szCs w:val="28"/>
        </w:rPr>
        <w:t xml:space="preserve"> доходов проводился на основе корреляционно-регрессионного анализа. За основу расчета принимается показатель суммы налога, подлежащей уплате по данным налоговой отчетности, скорректированный на средний коэффициент собираемости (0,8) (табл. 2.13, 2.14).</w:t>
      </w:r>
    </w:p>
    <w:p w:rsidR="00286960" w:rsidRPr="00DB4BFB" w:rsidRDefault="00286960" w:rsidP="00286960">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2.13</w:t>
      </w:r>
    </w:p>
    <w:p w:rsidR="00286960" w:rsidRPr="00DB4BFB" w:rsidRDefault="00286960" w:rsidP="00286960">
      <w:pPr>
        <w:spacing w:line="360" w:lineRule="auto"/>
        <w:jc w:val="center"/>
        <w:rPr>
          <w:rFonts w:ascii="Times New Roman" w:hAnsi="Times New Roman" w:cs="Times New Roman"/>
          <w:color w:val="000000" w:themeColor="text1"/>
          <w:sz w:val="32"/>
          <w:szCs w:val="28"/>
        </w:rPr>
      </w:pPr>
      <w:r w:rsidRPr="00DB4BFB">
        <w:rPr>
          <w:rFonts w:ascii="Times New Roman" w:hAnsi="Times New Roman" w:cs="Times New Roman"/>
          <w:color w:val="000000" w:themeColor="text1"/>
          <w:sz w:val="28"/>
          <w:szCs w:val="28"/>
        </w:rPr>
        <w:t xml:space="preserve">Показатели, применяемые при прогнозировании </w:t>
      </w:r>
      <w:proofErr w:type="gramStart"/>
      <w:r w:rsidRPr="00DB4BFB">
        <w:rPr>
          <w:rFonts w:ascii="Times New Roman" w:hAnsi="Times New Roman" w:cs="Times New Roman"/>
          <w:color w:val="000000" w:themeColor="text1"/>
          <w:sz w:val="28"/>
          <w:szCs w:val="28"/>
        </w:rPr>
        <w:t>налоговых</w:t>
      </w:r>
      <w:proofErr w:type="gramEnd"/>
      <w:r w:rsidRPr="00DB4BFB">
        <w:rPr>
          <w:rFonts w:ascii="Times New Roman" w:hAnsi="Times New Roman" w:cs="Times New Roman"/>
          <w:color w:val="000000" w:themeColor="text1"/>
          <w:sz w:val="28"/>
          <w:szCs w:val="28"/>
        </w:rPr>
        <w:t xml:space="preserve"> доходов бюджета муниципального образования</w:t>
      </w:r>
    </w:p>
    <w:tbl>
      <w:tblPr>
        <w:tblStyle w:val="ab"/>
        <w:tblW w:w="0" w:type="auto"/>
        <w:tblLook w:val="04A0" w:firstRow="1" w:lastRow="0" w:firstColumn="1" w:lastColumn="0" w:noHBand="0" w:noVBand="1"/>
      </w:tblPr>
      <w:tblGrid>
        <w:gridCol w:w="2553"/>
        <w:gridCol w:w="3234"/>
        <w:gridCol w:w="4067"/>
      </w:tblGrid>
      <w:tr w:rsidR="00286960" w:rsidRPr="00DB4BFB" w:rsidTr="00286960">
        <w:tc>
          <w:tcPr>
            <w:tcW w:w="2461" w:type="dxa"/>
          </w:tcPr>
          <w:p w:rsidR="00286960" w:rsidRPr="00DB4BFB" w:rsidRDefault="00286960" w:rsidP="00286960">
            <w:pPr>
              <w:jc w:val="center"/>
              <w:rPr>
                <w:color w:val="000000" w:themeColor="text1"/>
                <w:sz w:val="24"/>
              </w:rPr>
            </w:pPr>
            <w:r w:rsidRPr="00DB4BFB">
              <w:rPr>
                <w:color w:val="000000" w:themeColor="text1"/>
                <w:sz w:val="24"/>
              </w:rPr>
              <w:t>Вид налога</w:t>
            </w:r>
          </w:p>
        </w:tc>
        <w:tc>
          <w:tcPr>
            <w:tcW w:w="3234" w:type="dxa"/>
          </w:tcPr>
          <w:p w:rsidR="00286960" w:rsidRPr="00DB4BFB" w:rsidRDefault="00286960" w:rsidP="00286960">
            <w:pPr>
              <w:jc w:val="center"/>
              <w:rPr>
                <w:color w:val="000000" w:themeColor="text1"/>
                <w:sz w:val="24"/>
              </w:rPr>
            </w:pPr>
            <w:r w:rsidRPr="00DB4BFB">
              <w:rPr>
                <w:color w:val="000000" w:themeColor="text1"/>
                <w:sz w:val="24"/>
              </w:rPr>
              <w:t>Форма налоговой отчетности</w:t>
            </w:r>
          </w:p>
        </w:tc>
        <w:tc>
          <w:tcPr>
            <w:tcW w:w="0" w:type="auto"/>
          </w:tcPr>
          <w:p w:rsidR="00286960" w:rsidRPr="00DB4BFB" w:rsidRDefault="00286960" w:rsidP="00286960">
            <w:pPr>
              <w:jc w:val="center"/>
              <w:rPr>
                <w:color w:val="000000" w:themeColor="text1"/>
                <w:sz w:val="24"/>
              </w:rPr>
            </w:pPr>
            <w:r w:rsidRPr="00DB4BFB">
              <w:rPr>
                <w:color w:val="000000" w:themeColor="text1"/>
                <w:sz w:val="24"/>
              </w:rPr>
              <w:t>Показатель, принимаемый за основу расчета</w:t>
            </w:r>
          </w:p>
        </w:tc>
      </w:tr>
      <w:tr w:rsidR="00286960" w:rsidRPr="00DB4BFB" w:rsidTr="00286960">
        <w:tc>
          <w:tcPr>
            <w:tcW w:w="2461" w:type="dxa"/>
          </w:tcPr>
          <w:p w:rsidR="00286960" w:rsidRPr="00DB4BFB" w:rsidRDefault="00286960" w:rsidP="00286960">
            <w:pPr>
              <w:jc w:val="both"/>
              <w:rPr>
                <w:color w:val="000000" w:themeColor="text1"/>
                <w:sz w:val="24"/>
              </w:rPr>
            </w:pPr>
            <w:r w:rsidRPr="00DB4BFB">
              <w:rPr>
                <w:color w:val="000000" w:themeColor="text1"/>
                <w:sz w:val="24"/>
              </w:rPr>
              <w:t>Налог на имущество физических лиц</w:t>
            </w:r>
          </w:p>
        </w:tc>
        <w:tc>
          <w:tcPr>
            <w:tcW w:w="3234" w:type="dxa"/>
          </w:tcPr>
          <w:p w:rsidR="00286960" w:rsidRPr="00DB4BFB" w:rsidRDefault="00286960" w:rsidP="00286960">
            <w:pPr>
              <w:jc w:val="both"/>
              <w:rPr>
                <w:color w:val="000000" w:themeColor="text1"/>
                <w:sz w:val="24"/>
              </w:rPr>
            </w:pPr>
            <w:r w:rsidRPr="00DB4BFB">
              <w:rPr>
                <w:color w:val="000000" w:themeColor="text1"/>
                <w:sz w:val="24"/>
              </w:rPr>
              <w:t>5-НМ «О налоговой базе и структуре начислений по местным налогам» за период 2012-2014 гг.</w:t>
            </w:r>
          </w:p>
        </w:tc>
        <w:tc>
          <w:tcPr>
            <w:tcW w:w="0" w:type="auto"/>
          </w:tcPr>
          <w:p w:rsidR="00286960" w:rsidRPr="00DB4BFB" w:rsidRDefault="00286960" w:rsidP="00286960">
            <w:pPr>
              <w:jc w:val="both"/>
              <w:rPr>
                <w:color w:val="000000" w:themeColor="text1"/>
                <w:sz w:val="24"/>
              </w:rPr>
            </w:pPr>
            <w:r w:rsidRPr="00DB4BFB">
              <w:rPr>
                <w:color w:val="000000" w:themeColor="text1"/>
                <w:sz w:val="24"/>
              </w:rPr>
              <w:t>Инвентаризационная стоимость, скорректированная на прогнозный показатель коэффициента-дефлятора</w:t>
            </w:r>
            <w:r w:rsidRPr="00DB4BFB">
              <w:rPr>
                <w:rStyle w:val="af0"/>
                <w:color w:val="000000" w:themeColor="text1"/>
                <w:sz w:val="24"/>
              </w:rPr>
              <w:footnoteReference w:id="3"/>
            </w:r>
          </w:p>
        </w:tc>
      </w:tr>
      <w:tr w:rsidR="00286960" w:rsidRPr="00DB4BFB" w:rsidTr="00286960">
        <w:tc>
          <w:tcPr>
            <w:tcW w:w="2461" w:type="dxa"/>
          </w:tcPr>
          <w:p w:rsidR="00286960" w:rsidRPr="00DB4BFB" w:rsidRDefault="00286960" w:rsidP="00286960">
            <w:pPr>
              <w:jc w:val="both"/>
              <w:rPr>
                <w:color w:val="000000" w:themeColor="text1"/>
                <w:sz w:val="24"/>
              </w:rPr>
            </w:pPr>
            <w:r w:rsidRPr="00DB4BFB">
              <w:rPr>
                <w:color w:val="000000" w:themeColor="text1"/>
                <w:sz w:val="24"/>
              </w:rPr>
              <w:t>Земельный налог</w:t>
            </w:r>
          </w:p>
        </w:tc>
        <w:tc>
          <w:tcPr>
            <w:tcW w:w="3234" w:type="dxa"/>
          </w:tcPr>
          <w:p w:rsidR="00286960" w:rsidRPr="00DB4BFB" w:rsidRDefault="00286960" w:rsidP="00286960">
            <w:pPr>
              <w:jc w:val="both"/>
              <w:rPr>
                <w:color w:val="000000" w:themeColor="text1"/>
                <w:sz w:val="24"/>
              </w:rPr>
            </w:pPr>
            <w:r w:rsidRPr="00DB4BFB">
              <w:rPr>
                <w:color w:val="000000" w:themeColor="text1"/>
                <w:sz w:val="24"/>
              </w:rPr>
              <w:t>5-НМ «О налоговой базе и структуре начислений по местным налогам» за период 2012-2014 гг.</w:t>
            </w:r>
          </w:p>
        </w:tc>
        <w:tc>
          <w:tcPr>
            <w:tcW w:w="0" w:type="auto"/>
          </w:tcPr>
          <w:p w:rsidR="00286960" w:rsidRPr="00DB4BFB" w:rsidRDefault="00286960" w:rsidP="00286960">
            <w:pPr>
              <w:jc w:val="both"/>
              <w:rPr>
                <w:color w:val="000000" w:themeColor="text1"/>
                <w:sz w:val="24"/>
              </w:rPr>
            </w:pPr>
            <w:r w:rsidRPr="00DB4BFB">
              <w:rPr>
                <w:color w:val="000000" w:themeColor="text1"/>
                <w:sz w:val="24"/>
              </w:rPr>
              <w:t>Кадастровая стоимость земельных участков с учетом ежегодного роста налоговой базы на 5% (принято на основе минимального значения роста – по итогам 2012 и 2013 гг</w:t>
            </w:r>
            <w:r w:rsidR="00DB08A0">
              <w:rPr>
                <w:color w:val="000000" w:themeColor="text1"/>
                <w:sz w:val="24"/>
              </w:rPr>
              <w:t>.</w:t>
            </w:r>
            <w:r w:rsidRPr="00DB4BFB">
              <w:rPr>
                <w:color w:val="000000" w:themeColor="text1"/>
                <w:sz w:val="24"/>
              </w:rPr>
              <w:t>)</w:t>
            </w:r>
          </w:p>
        </w:tc>
      </w:tr>
      <w:tr w:rsidR="00286960" w:rsidRPr="00DB4BFB" w:rsidTr="00286960">
        <w:tc>
          <w:tcPr>
            <w:tcW w:w="2461" w:type="dxa"/>
          </w:tcPr>
          <w:p w:rsidR="00286960" w:rsidRPr="00DB4BFB" w:rsidRDefault="00286960" w:rsidP="00286960">
            <w:pPr>
              <w:jc w:val="both"/>
              <w:rPr>
                <w:color w:val="000000" w:themeColor="text1"/>
                <w:sz w:val="24"/>
              </w:rPr>
            </w:pPr>
            <w:r w:rsidRPr="00DB4BFB">
              <w:rPr>
                <w:color w:val="000000" w:themeColor="text1"/>
                <w:sz w:val="24"/>
              </w:rPr>
              <w:t>Единый сельскохозяйственный налог</w:t>
            </w:r>
          </w:p>
        </w:tc>
        <w:tc>
          <w:tcPr>
            <w:tcW w:w="3234" w:type="dxa"/>
          </w:tcPr>
          <w:p w:rsidR="00286960" w:rsidRPr="00DB4BFB" w:rsidRDefault="00286960" w:rsidP="00286960">
            <w:pPr>
              <w:jc w:val="both"/>
              <w:rPr>
                <w:color w:val="000000" w:themeColor="text1"/>
                <w:sz w:val="24"/>
              </w:rPr>
            </w:pPr>
            <w:r w:rsidRPr="00DB4BFB">
              <w:rPr>
                <w:color w:val="000000" w:themeColor="text1"/>
                <w:sz w:val="24"/>
              </w:rPr>
              <w:t>5-ЕСХН «О налоговой базе и структуре начислений по единому сельскохозяйственному налогу»</w:t>
            </w:r>
          </w:p>
        </w:tc>
        <w:tc>
          <w:tcPr>
            <w:tcW w:w="0" w:type="auto"/>
          </w:tcPr>
          <w:p w:rsidR="00286960" w:rsidRPr="00DB4BFB" w:rsidRDefault="00286960" w:rsidP="00286960">
            <w:pPr>
              <w:jc w:val="both"/>
              <w:rPr>
                <w:color w:val="000000" w:themeColor="text1"/>
                <w:sz w:val="24"/>
              </w:rPr>
            </w:pPr>
            <w:r w:rsidRPr="00DB4BFB">
              <w:rPr>
                <w:color w:val="000000" w:themeColor="text1"/>
                <w:sz w:val="24"/>
              </w:rPr>
              <w:t>Налоговая база (разница между доходами и расходами), скорректированная на индекс роста потребительских цен по прогнозу социально-экономического развития РФ и норматив отчислений в бюджеты городских поселений (50%)</w:t>
            </w:r>
          </w:p>
        </w:tc>
      </w:tr>
      <w:tr w:rsidR="00286960" w:rsidRPr="00DB4BFB" w:rsidTr="00286960">
        <w:tc>
          <w:tcPr>
            <w:tcW w:w="2461" w:type="dxa"/>
          </w:tcPr>
          <w:p w:rsidR="00286960" w:rsidRPr="00DB4BFB" w:rsidRDefault="00286960" w:rsidP="00286960">
            <w:pPr>
              <w:jc w:val="both"/>
              <w:rPr>
                <w:color w:val="000000" w:themeColor="text1"/>
                <w:sz w:val="24"/>
              </w:rPr>
            </w:pPr>
            <w:r w:rsidRPr="00DB4BFB">
              <w:rPr>
                <w:color w:val="000000" w:themeColor="text1"/>
                <w:sz w:val="24"/>
              </w:rPr>
              <w:t>Налог на доходы физических лиц</w:t>
            </w:r>
          </w:p>
        </w:tc>
        <w:tc>
          <w:tcPr>
            <w:tcW w:w="3234" w:type="dxa"/>
          </w:tcPr>
          <w:p w:rsidR="00286960" w:rsidRPr="00DB4BFB" w:rsidRDefault="00286960" w:rsidP="00286960">
            <w:pPr>
              <w:jc w:val="both"/>
              <w:rPr>
                <w:color w:val="000000" w:themeColor="text1"/>
                <w:sz w:val="24"/>
              </w:rPr>
            </w:pPr>
            <w:r w:rsidRPr="00DB4BFB">
              <w:rPr>
                <w:color w:val="000000" w:themeColor="text1"/>
                <w:sz w:val="24"/>
              </w:rPr>
              <w:t>5-НДФЛ «Отчет о налоговой базе и структуре начислений по налогу на доходы физических лиц, удерживаемому налоговыми агентами»</w:t>
            </w:r>
          </w:p>
        </w:tc>
        <w:tc>
          <w:tcPr>
            <w:tcW w:w="0" w:type="auto"/>
          </w:tcPr>
          <w:p w:rsidR="00286960" w:rsidRPr="00DB4BFB" w:rsidRDefault="00286960" w:rsidP="00286960">
            <w:pPr>
              <w:jc w:val="both"/>
              <w:rPr>
                <w:color w:val="000000" w:themeColor="text1"/>
                <w:sz w:val="24"/>
              </w:rPr>
            </w:pPr>
            <w:r w:rsidRPr="00DB4BFB">
              <w:rPr>
                <w:color w:val="000000" w:themeColor="text1"/>
                <w:sz w:val="24"/>
              </w:rPr>
              <w:t>- по доходам, облагаемым по ставке 13% - прогнозный индекс роста фонда оплаты труда по прогнозу социально-экономического развития Марковского муниципального образования до 2018 г. и норматив отчислений в бюджеты городских поселений (10%)</w:t>
            </w:r>
          </w:p>
          <w:p w:rsidR="00286960" w:rsidRPr="00DB4BFB" w:rsidRDefault="00286960" w:rsidP="00286960">
            <w:pPr>
              <w:jc w:val="both"/>
              <w:rPr>
                <w:color w:val="000000" w:themeColor="text1"/>
                <w:sz w:val="24"/>
              </w:rPr>
            </w:pPr>
            <w:r w:rsidRPr="00DB4BFB">
              <w:rPr>
                <w:color w:val="000000" w:themeColor="text1"/>
                <w:sz w:val="24"/>
              </w:rPr>
              <w:t>- по доходам, облагаемым по иным ставкам - индекс роста потребительских цен по данным прогноза социально-экономического развития и норматив отчислений в бюджеты городских поселений (10%); по доходам в виде дивидендов также с учетом роста ставки на 6 п.</w:t>
            </w:r>
            <w:r w:rsidR="00DB08A0">
              <w:rPr>
                <w:color w:val="000000" w:themeColor="text1"/>
                <w:sz w:val="24"/>
              </w:rPr>
              <w:t xml:space="preserve"> </w:t>
            </w:r>
            <w:r w:rsidRPr="00DB4BFB">
              <w:rPr>
                <w:color w:val="000000" w:themeColor="text1"/>
                <w:sz w:val="24"/>
              </w:rPr>
              <w:t>п.</w:t>
            </w: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2.14</w:t>
      </w:r>
    </w:p>
    <w:p w:rsidR="00286960" w:rsidRPr="00DB4BFB" w:rsidRDefault="00286960" w:rsidP="00286960">
      <w:pPr>
        <w:spacing w:line="360" w:lineRule="auto"/>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Прогноз налоговых доходов Марковского муниципального образования до 2020 г., тыс.</w:t>
      </w:r>
      <w:r w:rsidR="00DB08A0">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руб.</w:t>
      </w:r>
    </w:p>
    <w:tbl>
      <w:tblPr>
        <w:tblStyle w:val="ab"/>
        <w:tblW w:w="5000" w:type="pct"/>
        <w:tblLook w:val="04A0" w:firstRow="1" w:lastRow="0" w:firstColumn="1" w:lastColumn="0" w:noHBand="0" w:noVBand="1"/>
      </w:tblPr>
      <w:tblGrid>
        <w:gridCol w:w="3042"/>
        <w:gridCol w:w="1131"/>
        <w:gridCol w:w="1169"/>
        <w:gridCol w:w="1131"/>
        <w:gridCol w:w="1131"/>
        <w:gridCol w:w="1131"/>
        <w:gridCol w:w="1119"/>
      </w:tblGrid>
      <w:tr w:rsidR="00286960" w:rsidRPr="00DB4BFB" w:rsidTr="00286960">
        <w:tc>
          <w:tcPr>
            <w:tcW w:w="1543" w:type="pct"/>
          </w:tcPr>
          <w:p w:rsidR="00286960" w:rsidRPr="00DB4BFB" w:rsidRDefault="00286960" w:rsidP="00286960">
            <w:pPr>
              <w:jc w:val="both"/>
              <w:rPr>
                <w:color w:val="000000" w:themeColor="text1"/>
                <w:sz w:val="24"/>
                <w:szCs w:val="24"/>
              </w:rPr>
            </w:pPr>
          </w:p>
        </w:tc>
        <w:tc>
          <w:tcPr>
            <w:tcW w:w="574" w:type="pct"/>
          </w:tcPr>
          <w:p w:rsidR="00286960" w:rsidRPr="00DB4BFB" w:rsidRDefault="00286960" w:rsidP="00286960">
            <w:pPr>
              <w:jc w:val="center"/>
              <w:rPr>
                <w:color w:val="000000" w:themeColor="text1"/>
                <w:sz w:val="24"/>
                <w:szCs w:val="24"/>
              </w:rPr>
            </w:pPr>
            <w:r w:rsidRPr="00DB4BFB">
              <w:rPr>
                <w:color w:val="000000" w:themeColor="text1"/>
                <w:sz w:val="24"/>
                <w:szCs w:val="24"/>
              </w:rPr>
              <w:t>2015</w:t>
            </w:r>
          </w:p>
        </w:tc>
        <w:tc>
          <w:tcPr>
            <w:tcW w:w="593" w:type="pct"/>
          </w:tcPr>
          <w:p w:rsidR="00286960" w:rsidRPr="00DB4BFB" w:rsidRDefault="00286960" w:rsidP="00286960">
            <w:pPr>
              <w:jc w:val="center"/>
              <w:rPr>
                <w:color w:val="000000" w:themeColor="text1"/>
                <w:sz w:val="24"/>
                <w:szCs w:val="24"/>
              </w:rPr>
            </w:pPr>
            <w:r w:rsidRPr="00DB4BFB">
              <w:rPr>
                <w:color w:val="000000" w:themeColor="text1"/>
                <w:sz w:val="24"/>
                <w:szCs w:val="24"/>
              </w:rPr>
              <w:t>2016</w:t>
            </w:r>
          </w:p>
        </w:tc>
        <w:tc>
          <w:tcPr>
            <w:tcW w:w="574" w:type="pct"/>
          </w:tcPr>
          <w:p w:rsidR="00286960" w:rsidRPr="00DB4BFB" w:rsidRDefault="00286960" w:rsidP="00286960">
            <w:pPr>
              <w:jc w:val="center"/>
              <w:rPr>
                <w:color w:val="000000" w:themeColor="text1"/>
                <w:sz w:val="24"/>
                <w:szCs w:val="24"/>
              </w:rPr>
            </w:pPr>
            <w:r w:rsidRPr="00DB4BFB">
              <w:rPr>
                <w:color w:val="000000" w:themeColor="text1"/>
                <w:sz w:val="24"/>
                <w:szCs w:val="24"/>
              </w:rPr>
              <w:t>2017</w:t>
            </w:r>
          </w:p>
        </w:tc>
        <w:tc>
          <w:tcPr>
            <w:tcW w:w="574" w:type="pct"/>
          </w:tcPr>
          <w:p w:rsidR="00286960" w:rsidRPr="00DB4BFB" w:rsidRDefault="00286960" w:rsidP="00286960">
            <w:pPr>
              <w:jc w:val="center"/>
              <w:rPr>
                <w:color w:val="000000" w:themeColor="text1"/>
                <w:sz w:val="24"/>
                <w:szCs w:val="24"/>
              </w:rPr>
            </w:pPr>
            <w:r w:rsidRPr="00DB4BFB">
              <w:rPr>
                <w:color w:val="000000" w:themeColor="text1"/>
                <w:sz w:val="24"/>
                <w:szCs w:val="24"/>
              </w:rPr>
              <w:t>2018</w:t>
            </w:r>
          </w:p>
        </w:tc>
        <w:tc>
          <w:tcPr>
            <w:tcW w:w="574" w:type="pct"/>
          </w:tcPr>
          <w:p w:rsidR="00286960" w:rsidRPr="00DB4BFB" w:rsidRDefault="00286960" w:rsidP="00286960">
            <w:pPr>
              <w:jc w:val="center"/>
              <w:rPr>
                <w:color w:val="000000" w:themeColor="text1"/>
                <w:sz w:val="24"/>
                <w:szCs w:val="24"/>
              </w:rPr>
            </w:pPr>
            <w:r w:rsidRPr="00DB4BFB">
              <w:rPr>
                <w:color w:val="000000" w:themeColor="text1"/>
                <w:sz w:val="24"/>
                <w:szCs w:val="24"/>
              </w:rPr>
              <w:t>2019</w:t>
            </w:r>
          </w:p>
        </w:tc>
        <w:tc>
          <w:tcPr>
            <w:tcW w:w="568" w:type="pct"/>
          </w:tcPr>
          <w:p w:rsidR="00286960" w:rsidRPr="00DB4BFB" w:rsidRDefault="00286960" w:rsidP="00286960">
            <w:pPr>
              <w:jc w:val="center"/>
              <w:rPr>
                <w:color w:val="000000" w:themeColor="text1"/>
                <w:sz w:val="24"/>
                <w:szCs w:val="24"/>
              </w:rPr>
            </w:pPr>
            <w:r w:rsidRPr="00DB4BFB">
              <w:rPr>
                <w:color w:val="000000" w:themeColor="text1"/>
                <w:sz w:val="24"/>
                <w:szCs w:val="24"/>
              </w:rPr>
              <w:t>2020</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Коэффициен</w:t>
            </w:r>
            <w:proofErr w:type="gramStart"/>
            <w:r w:rsidRPr="00DB4BFB">
              <w:rPr>
                <w:color w:val="000000" w:themeColor="text1"/>
                <w:sz w:val="24"/>
                <w:szCs w:val="24"/>
              </w:rPr>
              <w:t>т-</w:t>
            </w:r>
            <w:proofErr w:type="gramEnd"/>
            <w:r w:rsidRPr="00DB4BFB">
              <w:rPr>
                <w:color w:val="000000" w:themeColor="text1"/>
                <w:sz w:val="24"/>
                <w:szCs w:val="24"/>
              </w:rPr>
              <w:t xml:space="preserve"> дефлятор</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1,147</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1,329</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1,427</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1,510</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1,593</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1,681</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Индекс потребительских цен по базовому варианту</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1,154</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1,074</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1,058</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1,055</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1,055</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1,055</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Индекс роста фонда оплаты труда</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1,051</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1,069</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1,077</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1,075</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1,075</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1,075</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Земельный налог</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45 215</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46 225</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47 279</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48 381</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49 532</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50 734</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Налог на имущество (прогноз)</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11 912</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14 040</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15 187</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16 158</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17 129</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18 158</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Единый сельскохозяйственный налог</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34</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37</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39</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41</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43</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45</w:t>
            </w:r>
          </w:p>
        </w:tc>
      </w:tr>
      <w:tr w:rsidR="00286960" w:rsidRPr="00DB4BFB" w:rsidTr="00286960">
        <w:tc>
          <w:tcPr>
            <w:tcW w:w="1543" w:type="pct"/>
          </w:tcPr>
          <w:p w:rsidR="00286960" w:rsidRPr="00DB4BFB" w:rsidRDefault="00286960" w:rsidP="00286960">
            <w:pPr>
              <w:jc w:val="both"/>
              <w:rPr>
                <w:color w:val="000000" w:themeColor="text1"/>
                <w:sz w:val="24"/>
                <w:szCs w:val="24"/>
              </w:rPr>
            </w:pPr>
            <w:r w:rsidRPr="00DB4BFB">
              <w:rPr>
                <w:color w:val="000000" w:themeColor="text1"/>
                <w:sz w:val="24"/>
                <w:szCs w:val="24"/>
              </w:rPr>
              <w:t>Налог на доходы физических лиц</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12 860</w:t>
            </w:r>
          </w:p>
        </w:tc>
        <w:tc>
          <w:tcPr>
            <w:tcW w:w="593"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13 951</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15 362</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17 109</w:t>
            </w:r>
          </w:p>
        </w:tc>
        <w:tc>
          <w:tcPr>
            <w:tcW w:w="574"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19 445</w:t>
            </w:r>
          </w:p>
        </w:tc>
        <w:tc>
          <w:tcPr>
            <w:tcW w:w="568" w:type="pct"/>
            <w:vAlign w:val="center"/>
          </w:tcPr>
          <w:p w:rsidR="00286960" w:rsidRPr="00DB4BFB" w:rsidRDefault="00286960" w:rsidP="00286960">
            <w:pPr>
              <w:jc w:val="center"/>
              <w:rPr>
                <w:color w:val="000000" w:themeColor="text1"/>
                <w:sz w:val="24"/>
                <w:szCs w:val="24"/>
              </w:rPr>
            </w:pPr>
            <w:r w:rsidRPr="00DB4BFB">
              <w:rPr>
                <w:color w:val="000000" w:themeColor="text1"/>
                <w:sz w:val="24"/>
                <w:szCs w:val="24"/>
              </w:rPr>
              <w:t>22 760</w:t>
            </w:r>
          </w:p>
        </w:tc>
      </w:tr>
    </w:tbl>
    <w:p w:rsidR="00286960" w:rsidRPr="00DB4BFB" w:rsidRDefault="00286960" w:rsidP="00286960">
      <w:pPr>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Необходимо отметить, что на точность прогнозных расчетов оказал влияние небольшой набор наблюдений (в связи с формированием налоговыми органами отчетности в разрезе муниципальных образований, начиная с отчетов только за 2012 г.), а также сложности в оценке роста количества плательщиков налогов. </w:t>
      </w:r>
    </w:p>
    <w:p w:rsidR="00542F68" w:rsidRPr="00DB4BFB" w:rsidRDefault="00286960" w:rsidP="00542F68">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целях повышения эффективности использования потенциальных доходных источников и увеличения доходной базы бюджета необходимо проведение следующих мероприятий (табл. 2.15):</w:t>
      </w:r>
    </w:p>
    <w:p w:rsidR="00286960" w:rsidRPr="00DB4BFB" w:rsidRDefault="00286960" w:rsidP="00A37463">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2.15</w:t>
      </w:r>
    </w:p>
    <w:p w:rsidR="00286960" w:rsidRPr="00DB4BFB" w:rsidRDefault="00286960" w:rsidP="00286960">
      <w:pPr>
        <w:spacing w:line="360" w:lineRule="auto"/>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Мероприятия по повышению эффективности использования потенциальных доходных источников и увеличению доходной базы бюджета Марковского муниципального образования</w:t>
      </w:r>
    </w:p>
    <w:tbl>
      <w:tblPr>
        <w:tblStyle w:val="ab"/>
        <w:tblW w:w="0" w:type="auto"/>
        <w:tblLook w:val="04A0" w:firstRow="1" w:lastRow="0" w:firstColumn="1" w:lastColumn="0" w:noHBand="0" w:noVBand="1"/>
      </w:tblPr>
      <w:tblGrid>
        <w:gridCol w:w="2553"/>
        <w:gridCol w:w="7075"/>
      </w:tblGrid>
      <w:tr w:rsidR="00286960" w:rsidRPr="00DB4BFB" w:rsidTr="00286960">
        <w:tc>
          <w:tcPr>
            <w:tcW w:w="2553" w:type="dxa"/>
            <w:vAlign w:val="center"/>
          </w:tcPr>
          <w:p w:rsidR="00286960" w:rsidRPr="00DB4BFB" w:rsidRDefault="00286960" w:rsidP="00286960">
            <w:pPr>
              <w:jc w:val="center"/>
              <w:rPr>
                <w:color w:val="000000" w:themeColor="text1"/>
                <w:sz w:val="24"/>
              </w:rPr>
            </w:pPr>
            <w:r w:rsidRPr="00DB4BFB">
              <w:rPr>
                <w:color w:val="000000" w:themeColor="text1"/>
                <w:sz w:val="24"/>
              </w:rPr>
              <w:t>Вид налогового дохода</w:t>
            </w:r>
          </w:p>
        </w:tc>
        <w:tc>
          <w:tcPr>
            <w:tcW w:w="7075" w:type="dxa"/>
            <w:vAlign w:val="center"/>
          </w:tcPr>
          <w:p w:rsidR="00286960" w:rsidRPr="00DB4BFB" w:rsidRDefault="00286960" w:rsidP="00286960">
            <w:pPr>
              <w:jc w:val="center"/>
              <w:rPr>
                <w:color w:val="000000" w:themeColor="text1"/>
                <w:sz w:val="24"/>
              </w:rPr>
            </w:pPr>
            <w:r w:rsidRPr="00DB4BFB">
              <w:rPr>
                <w:color w:val="000000" w:themeColor="text1"/>
                <w:sz w:val="24"/>
              </w:rPr>
              <w:t>Рекомендации</w:t>
            </w:r>
          </w:p>
        </w:tc>
      </w:tr>
      <w:tr w:rsidR="00286960" w:rsidRPr="00DB4BFB" w:rsidTr="00286960">
        <w:tc>
          <w:tcPr>
            <w:tcW w:w="2553" w:type="dxa"/>
            <w:vMerge w:val="restart"/>
          </w:tcPr>
          <w:p w:rsidR="00286960" w:rsidRPr="00DB4BFB" w:rsidRDefault="00286960" w:rsidP="00286960">
            <w:pPr>
              <w:jc w:val="both"/>
              <w:rPr>
                <w:color w:val="000000" w:themeColor="text1"/>
                <w:sz w:val="24"/>
              </w:rPr>
            </w:pPr>
            <w:r w:rsidRPr="00DB4BFB">
              <w:rPr>
                <w:color w:val="000000" w:themeColor="text1"/>
                <w:sz w:val="24"/>
              </w:rPr>
              <w:t>Налог на доходы физических лиц</w:t>
            </w:r>
          </w:p>
        </w:tc>
        <w:tc>
          <w:tcPr>
            <w:tcW w:w="7075" w:type="dxa"/>
          </w:tcPr>
          <w:p w:rsidR="00286960" w:rsidRPr="00DB4BFB" w:rsidRDefault="00286960" w:rsidP="00286960">
            <w:pPr>
              <w:jc w:val="both"/>
              <w:rPr>
                <w:color w:val="000000" w:themeColor="text1"/>
                <w:sz w:val="24"/>
              </w:rPr>
            </w:pPr>
            <w:r w:rsidRPr="00DB4BFB">
              <w:rPr>
                <w:color w:val="000000" w:themeColor="text1"/>
                <w:sz w:val="24"/>
              </w:rPr>
              <w:t>выявление обособленных подразделений организаций, осуществляющих деятельность на территории Марковского городского поселения, с целью их постановки на учет и уплаты НДФЛ по месту нахождения обособленного подразделения</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проведение мониторинга численности </w:t>
            </w:r>
            <w:proofErr w:type="gramStart"/>
            <w:r w:rsidRPr="00DB4BFB">
              <w:rPr>
                <w:color w:val="000000" w:themeColor="text1"/>
                <w:sz w:val="24"/>
              </w:rPr>
              <w:t>работающих</w:t>
            </w:r>
            <w:proofErr w:type="gramEnd"/>
            <w:r w:rsidRPr="00DB4BFB">
              <w:rPr>
                <w:color w:val="000000" w:themeColor="text1"/>
                <w:sz w:val="24"/>
              </w:rPr>
              <w:t xml:space="preserve"> и уровня средней заработной платы на территории муниципального образования</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проведение мониторинга организаций и индивидуальных предпринимателей, своевременно не выплачивающих заработную плату, рассмотрение и заслушивание организаций и индивидуальных предпринимателей на межведомственной комиссии по погашению задолженности по заработной плате</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выявление физических лиц, осуществляющих предпринимательскую деятельность без постановки на налоговый учет на территории муниципального образования</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проверки легальности нахождения на территории р.</w:t>
            </w:r>
            <w:r w:rsidR="00FC19CC">
              <w:rPr>
                <w:color w:val="000000" w:themeColor="text1"/>
                <w:sz w:val="24"/>
              </w:rPr>
              <w:t xml:space="preserve"> </w:t>
            </w:r>
            <w:r w:rsidRPr="00DB4BFB">
              <w:rPr>
                <w:color w:val="000000" w:themeColor="text1"/>
                <w:sz w:val="24"/>
              </w:rPr>
              <w:t>п. Маркова иностранных граждан, а также тех лиц, которые используют иностранную рабочую силу</w:t>
            </w:r>
          </w:p>
        </w:tc>
      </w:tr>
      <w:tr w:rsidR="00286960" w:rsidRPr="00DB4BFB" w:rsidTr="00286960">
        <w:tc>
          <w:tcPr>
            <w:tcW w:w="2553" w:type="dxa"/>
          </w:tcPr>
          <w:p w:rsidR="00286960" w:rsidRPr="00DB4BFB" w:rsidRDefault="00286960" w:rsidP="00286960">
            <w:pPr>
              <w:jc w:val="both"/>
              <w:rPr>
                <w:color w:val="000000" w:themeColor="text1"/>
                <w:sz w:val="24"/>
              </w:rPr>
            </w:pPr>
            <w:r w:rsidRPr="00DB4BFB">
              <w:rPr>
                <w:color w:val="000000" w:themeColor="text1"/>
                <w:sz w:val="24"/>
              </w:rPr>
              <w:t>Единый сельскохозяйственный налог</w:t>
            </w:r>
          </w:p>
        </w:tc>
        <w:tc>
          <w:tcPr>
            <w:tcW w:w="7075" w:type="dxa"/>
          </w:tcPr>
          <w:p w:rsidR="00286960" w:rsidRPr="00DB4BFB" w:rsidRDefault="00286960" w:rsidP="00286960">
            <w:pPr>
              <w:jc w:val="both"/>
              <w:rPr>
                <w:color w:val="000000" w:themeColor="text1"/>
                <w:sz w:val="24"/>
              </w:rPr>
            </w:pPr>
            <w:r w:rsidRPr="00DB4BFB">
              <w:rPr>
                <w:color w:val="000000" w:themeColor="text1"/>
                <w:sz w:val="24"/>
              </w:rPr>
              <w:t>Рост числа сельскохозяйственных товаропроизводителей, имеющих место постановки на налоговый учет на территории Марковского муниципального образования</w:t>
            </w:r>
          </w:p>
        </w:tc>
      </w:tr>
      <w:tr w:rsidR="00286960" w:rsidRPr="00DB4BFB" w:rsidTr="00286960">
        <w:tc>
          <w:tcPr>
            <w:tcW w:w="2553" w:type="dxa"/>
            <w:vMerge w:val="restart"/>
          </w:tcPr>
          <w:p w:rsidR="00286960" w:rsidRPr="00DB4BFB" w:rsidRDefault="00286960" w:rsidP="00286960">
            <w:pPr>
              <w:jc w:val="both"/>
              <w:rPr>
                <w:color w:val="000000" w:themeColor="text1"/>
                <w:sz w:val="24"/>
              </w:rPr>
            </w:pPr>
            <w:r w:rsidRPr="00DB4BFB">
              <w:rPr>
                <w:color w:val="000000" w:themeColor="text1"/>
                <w:sz w:val="24"/>
              </w:rPr>
              <w:t xml:space="preserve">Имущественные налоги </w:t>
            </w:r>
          </w:p>
          <w:p w:rsidR="00286960" w:rsidRPr="00DB4BFB" w:rsidRDefault="00286960" w:rsidP="00286960">
            <w:pPr>
              <w:jc w:val="both"/>
              <w:rPr>
                <w:color w:val="000000" w:themeColor="text1"/>
                <w:sz w:val="24"/>
              </w:rPr>
            </w:pPr>
            <w:r w:rsidRPr="00DB4BFB">
              <w:rPr>
                <w:color w:val="000000" w:themeColor="text1"/>
                <w:sz w:val="24"/>
              </w:rPr>
              <w:t>(налог на имущество физических лиц и земельный налог)</w:t>
            </w:r>
          </w:p>
        </w:tc>
        <w:tc>
          <w:tcPr>
            <w:tcW w:w="7075" w:type="dxa"/>
          </w:tcPr>
          <w:p w:rsidR="00286960" w:rsidRPr="00DB4BFB" w:rsidRDefault="00286960" w:rsidP="00286960">
            <w:pPr>
              <w:jc w:val="both"/>
              <w:rPr>
                <w:color w:val="000000" w:themeColor="text1"/>
                <w:sz w:val="24"/>
              </w:rPr>
            </w:pPr>
            <w:r w:rsidRPr="00DB4BFB">
              <w:rPr>
                <w:color w:val="000000" w:themeColor="text1"/>
                <w:sz w:val="24"/>
              </w:rPr>
              <w:t>Формирование полной базы данных об имущественных объектах на подведомственной территории, позволяющей иметь объективную информацию о составе объектов использования, потенциальных плательщиках налогов, выявление неиспользуемых и нерационально используемых объектов недвижимого имущества; выявление самовольно возведенных объектов недвижимости, а также бесхозяйных строений и сооружений.</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Проведение работы по оформлению права собственности на земельные участки и строения, не учтенные в базе данных налоговых органов, включая исковую работу:</w:t>
            </w:r>
          </w:p>
          <w:p w:rsidR="00286960" w:rsidRPr="00DB4BFB" w:rsidRDefault="00286960" w:rsidP="00286960">
            <w:pPr>
              <w:jc w:val="both"/>
              <w:rPr>
                <w:color w:val="000000" w:themeColor="text1"/>
                <w:sz w:val="24"/>
              </w:rPr>
            </w:pPr>
            <w:r w:rsidRPr="00DB4BFB">
              <w:rPr>
                <w:color w:val="000000" w:themeColor="text1"/>
                <w:sz w:val="24"/>
              </w:rPr>
              <w:t>- проведение разъяснительной работы с потенциальными налогоплательщиками местных налогов о необходимости государственной регистрации имеющихся прав на имущество и земельные участки;</w:t>
            </w:r>
          </w:p>
          <w:p w:rsidR="00286960" w:rsidRPr="00DB4BFB" w:rsidRDefault="00286960" w:rsidP="00286960">
            <w:pPr>
              <w:jc w:val="both"/>
              <w:rPr>
                <w:color w:val="000000" w:themeColor="text1"/>
                <w:sz w:val="24"/>
              </w:rPr>
            </w:pPr>
            <w:r w:rsidRPr="00DB4BFB">
              <w:rPr>
                <w:color w:val="000000" w:themeColor="text1"/>
                <w:sz w:val="24"/>
              </w:rPr>
              <w:t>- организация работы специалистов БТИ и геодезистов с гражданами по постановке на кадастровый учет земельных участков и домовладений</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Проведение разъяснительной работы среди населения о возможности использования услуги «Личный кабинет налогоплательщика» с целью отслеживания сумм налогов, подлежащих уплате физическими лицами;</w:t>
            </w:r>
          </w:p>
          <w:p w:rsidR="00286960" w:rsidRPr="00DB4BFB" w:rsidRDefault="00286960" w:rsidP="00DB08A0">
            <w:pPr>
              <w:jc w:val="both"/>
              <w:rPr>
                <w:color w:val="000000" w:themeColor="text1"/>
                <w:sz w:val="24"/>
              </w:rPr>
            </w:pPr>
            <w:r w:rsidRPr="00DB4BFB">
              <w:rPr>
                <w:color w:val="000000" w:themeColor="text1"/>
                <w:sz w:val="24"/>
              </w:rPr>
              <w:t xml:space="preserve">Обеспечить местным жителям возможность открытия «Личного кабинета налогоплательщика», заключив соглашение </w:t>
            </w:r>
            <w:proofErr w:type="gramStart"/>
            <w:r w:rsidRPr="00DB4BFB">
              <w:rPr>
                <w:color w:val="000000" w:themeColor="text1"/>
                <w:sz w:val="24"/>
              </w:rPr>
              <w:t>с</w:t>
            </w:r>
            <w:proofErr w:type="gramEnd"/>
            <w:r w:rsidRPr="00DB4BFB">
              <w:rPr>
                <w:color w:val="000000" w:themeColor="text1"/>
                <w:sz w:val="24"/>
              </w:rPr>
              <w:t xml:space="preserve"> МРИ ФНС № 12 </w:t>
            </w:r>
            <w:proofErr w:type="gramStart"/>
            <w:r w:rsidRPr="00DB4BFB">
              <w:rPr>
                <w:color w:val="000000" w:themeColor="text1"/>
                <w:sz w:val="24"/>
              </w:rPr>
              <w:t>о</w:t>
            </w:r>
            <w:proofErr w:type="gramEnd"/>
            <w:r w:rsidRPr="00DB4BFB">
              <w:rPr>
                <w:color w:val="000000" w:themeColor="text1"/>
                <w:sz w:val="24"/>
              </w:rPr>
              <w:t xml:space="preserve"> предоставлении данной услуги без посещения налогового органа, то есть организовать в </w:t>
            </w:r>
            <w:r w:rsidR="00DB08A0">
              <w:rPr>
                <w:color w:val="000000" w:themeColor="text1"/>
                <w:sz w:val="24"/>
              </w:rPr>
              <w:t>р</w:t>
            </w:r>
            <w:r w:rsidRPr="00DB4BFB">
              <w:rPr>
                <w:color w:val="000000" w:themeColor="text1"/>
                <w:sz w:val="24"/>
              </w:rPr>
              <w:t>.</w:t>
            </w:r>
            <w:r w:rsidR="00DB08A0">
              <w:rPr>
                <w:color w:val="000000" w:themeColor="text1"/>
                <w:sz w:val="24"/>
              </w:rPr>
              <w:t xml:space="preserve"> п. Маркова</w:t>
            </w:r>
            <w:r w:rsidRPr="00DB4BFB">
              <w:rPr>
                <w:color w:val="000000" w:themeColor="text1"/>
                <w:sz w:val="24"/>
              </w:rPr>
              <w:t xml:space="preserve"> стационарный пост по сбору данных на регистрацию на сайте </w:t>
            </w:r>
            <w:hyperlink r:id="rId10" w:history="1">
              <w:r w:rsidRPr="00DB4BFB">
                <w:rPr>
                  <w:color w:val="000000" w:themeColor="text1"/>
                  <w:sz w:val="24"/>
                </w:rPr>
                <w:t>www.nalog38.ru</w:t>
              </w:r>
            </w:hyperlink>
            <w:r w:rsidRPr="00DB4BFB">
              <w:rPr>
                <w:color w:val="000000" w:themeColor="text1"/>
                <w:sz w:val="24"/>
              </w:rPr>
              <w:t xml:space="preserve"> и выдаче паролей местным жителям МРИ ФНС № 12.</w:t>
            </w:r>
          </w:p>
        </w:tc>
      </w:tr>
      <w:tr w:rsidR="00286960" w:rsidRPr="00DB4BFB" w:rsidTr="00286960">
        <w:tc>
          <w:tcPr>
            <w:tcW w:w="2553" w:type="dxa"/>
            <w:vMerge/>
          </w:tcPr>
          <w:p w:rsidR="00286960" w:rsidRPr="00DB4BFB" w:rsidRDefault="00286960" w:rsidP="00286960">
            <w:pPr>
              <w:jc w:val="both"/>
              <w:rPr>
                <w:color w:val="000000" w:themeColor="text1"/>
                <w:sz w:val="24"/>
              </w:rPr>
            </w:pPr>
          </w:p>
        </w:tc>
        <w:tc>
          <w:tcPr>
            <w:tcW w:w="7075" w:type="dxa"/>
          </w:tcPr>
          <w:p w:rsidR="00286960" w:rsidRPr="00DB4BFB" w:rsidRDefault="00286960" w:rsidP="00286960">
            <w:pPr>
              <w:jc w:val="both"/>
              <w:rPr>
                <w:color w:val="000000" w:themeColor="text1"/>
                <w:sz w:val="24"/>
              </w:rPr>
            </w:pPr>
            <w:r w:rsidRPr="00DB4BFB">
              <w:rPr>
                <w:color w:val="000000" w:themeColor="text1"/>
                <w:sz w:val="24"/>
              </w:rPr>
              <w:t xml:space="preserve">Проведение разъяснительной работы </w:t>
            </w:r>
            <w:proofErr w:type="gramStart"/>
            <w:r w:rsidRPr="00DB4BFB">
              <w:rPr>
                <w:color w:val="000000" w:themeColor="text1"/>
                <w:sz w:val="24"/>
              </w:rPr>
              <w:t>среди населения в связи с вступлением в силу изменений налогового законодательства в части</w:t>
            </w:r>
            <w:proofErr w:type="gramEnd"/>
            <w:r w:rsidRPr="00DB4BFB">
              <w:rPr>
                <w:color w:val="000000" w:themeColor="text1"/>
                <w:sz w:val="24"/>
              </w:rPr>
              <w:t xml:space="preserve"> уведомления налоговых органов физическими лицами об объектах недвижимого имущества </w:t>
            </w:r>
            <w:r w:rsidRPr="00DB4BFB">
              <w:rPr>
                <w:b/>
                <w:color w:val="000000" w:themeColor="text1"/>
                <w:sz w:val="24"/>
              </w:rPr>
              <w:t>самостоятельно</w:t>
            </w:r>
            <w:r w:rsidRPr="00DB4BFB">
              <w:rPr>
                <w:color w:val="000000" w:themeColor="text1"/>
                <w:sz w:val="24"/>
              </w:rPr>
              <w:t>, в случае, если налогоплательщику не приходят налоговые уведомления.</w:t>
            </w:r>
          </w:p>
        </w:tc>
      </w:tr>
      <w:tr w:rsidR="00286960" w:rsidRPr="00DB4BFB" w:rsidTr="00286960">
        <w:tc>
          <w:tcPr>
            <w:tcW w:w="2553" w:type="dxa"/>
          </w:tcPr>
          <w:p w:rsidR="00286960" w:rsidRPr="00DB4BFB" w:rsidRDefault="00286960" w:rsidP="00286960">
            <w:pPr>
              <w:jc w:val="both"/>
              <w:rPr>
                <w:color w:val="000000" w:themeColor="text1"/>
                <w:sz w:val="24"/>
              </w:rPr>
            </w:pPr>
            <w:r w:rsidRPr="00DB4BFB">
              <w:rPr>
                <w:color w:val="000000" w:themeColor="text1"/>
                <w:sz w:val="24"/>
              </w:rPr>
              <w:t>Все налоговые доходы</w:t>
            </w:r>
          </w:p>
        </w:tc>
        <w:tc>
          <w:tcPr>
            <w:tcW w:w="7075" w:type="dxa"/>
          </w:tcPr>
          <w:p w:rsidR="00286960" w:rsidRPr="00DB4BFB" w:rsidRDefault="00286960" w:rsidP="00286960">
            <w:pPr>
              <w:jc w:val="both"/>
              <w:rPr>
                <w:color w:val="000000" w:themeColor="text1"/>
                <w:sz w:val="24"/>
              </w:rPr>
            </w:pPr>
            <w:r w:rsidRPr="00DB4BFB">
              <w:rPr>
                <w:color w:val="000000" w:themeColor="text1"/>
                <w:sz w:val="24"/>
              </w:rPr>
              <w:t>Активизация работы по взысканию задолженности по налоговым доходам:</w:t>
            </w:r>
          </w:p>
          <w:p w:rsidR="00286960" w:rsidRPr="00DB4BFB" w:rsidRDefault="00286960" w:rsidP="00286960">
            <w:pPr>
              <w:jc w:val="both"/>
              <w:rPr>
                <w:color w:val="000000" w:themeColor="text1"/>
                <w:sz w:val="24"/>
              </w:rPr>
            </w:pPr>
            <w:r w:rsidRPr="00DB4BFB">
              <w:rPr>
                <w:color w:val="000000" w:themeColor="text1"/>
                <w:sz w:val="24"/>
              </w:rPr>
              <w:lastRenderedPageBreak/>
              <w:t>- заключение соглашений об информационном обмене между администрацией Марковского муниципального образования и МИ ФНС России № 12 по Иркутской области, в том числе касающиеся полноты и достоверности имеющейся базы данных по местным налогам, предусматривающих предоставление МИ ФНС России № 12 сведений о задолженности по налоговым обязательствам</w:t>
            </w:r>
          </w:p>
        </w:tc>
      </w:tr>
    </w:tbl>
    <w:p w:rsidR="00286960" w:rsidRPr="00DB4BFB" w:rsidRDefault="00286960" w:rsidP="00286960">
      <w:pPr>
        <w:widowControl w:val="0"/>
        <w:autoSpaceDE w:val="0"/>
        <w:autoSpaceDN w:val="0"/>
        <w:adjustRightInd w:val="0"/>
        <w:jc w:val="both"/>
        <w:rPr>
          <w:rFonts w:ascii="Times New Roman" w:hAnsi="Times New Roman" w:cs="Times New Roman"/>
          <w:color w:val="000000" w:themeColor="text1"/>
          <w:sz w:val="28"/>
          <w:szCs w:val="28"/>
        </w:rPr>
      </w:pPr>
    </w:p>
    <w:p w:rsidR="00286960" w:rsidRPr="00DB4BFB" w:rsidRDefault="00286960" w:rsidP="00286960">
      <w:pPr>
        <w:widowControl w:val="0"/>
        <w:autoSpaceDE w:val="0"/>
        <w:autoSpaceDN w:val="0"/>
        <w:adjustRightInd w:val="0"/>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Проблемы:</w:t>
      </w:r>
    </w:p>
    <w:p w:rsidR="00286960" w:rsidRPr="00DB4BFB" w:rsidRDefault="00286960" w:rsidP="00286960">
      <w:pPr>
        <w:pStyle w:val="aa"/>
        <w:widowControl w:val="0"/>
        <w:numPr>
          <w:ilvl w:val="0"/>
          <w:numId w:val="14"/>
        </w:numPr>
        <w:autoSpaceDE w:val="0"/>
        <w:autoSpaceDN w:val="0"/>
        <w:adjustRightInd w:val="0"/>
        <w:spacing w:line="360" w:lineRule="auto"/>
        <w:jc w:val="both"/>
        <w:rPr>
          <w:color w:val="000000" w:themeColor="text1"/>
          <w:sz w:val="28"/>
          <w:szCs w:val="28"/>
        </w:rPr>
      </w:pPr>
      <w:r w:rsidRPr="00DB4BFB">
        <w:rPr>
          <w:color w:val="000000" w:themeColor="text1"/>
          <w:sz w:val="28"/>
          <w:szCs w:val="28"/>
        </w:rPr>
        <w:t>низкая собираемость налогов, зачисляемых в местный бюджет (наличие задолженности);</w:t>
      </w:r>
    </w:p>
    <w:p w:rsidR="00286960" w:rsidRPr="00DB4BFB" w:rsidRDefault="00286960" w:rsidP="00286960">
      <w:pPr>
        <w:pStyle w:val="aa"/>
        <w:widowControl w:val="0"/>
        <w:numPr>
          <w:ilvl w:val="0"/>
          <w:numId w:val="14"/>
        </w:numPr>
        <w:autoSpaceDE w:val="0"/>
        <w:autoSpaceDN w:val="0"/>
        <w:adjustRightInd w:val="0"/>
        <w:spacing w:line="360" w:lineRule="auto"/>
        <w:jc w:val="both"/>
        <w:rPr>
          <w:color w:val="000000" w:themeColor="text1"/>
          <w:sz w:val="28"/>
          <w:szCs w:val="28"/>
        </w:rPr>
      </w:pPr>
      <w:r w:rsidRPr="00DB4BFB">
        <w:rPr>
          <w:color w:val="000000" w:themeColor="text1"/>
          <w:sz w:val="28"/>
          <w:szCs w:val="28"/>
        </w:rPr>
        <w:t>наличие выпадающих доходов в результате предоставления льгот при отсутствии оценки их эффективности;</w:t>
      </w:r>
    </w:p>
    <w:p w:rsidR="00286960" w:rsidRPr="00DB4BFB" w:rsidRDefault="00286960" w:rsidP="00286960">
      <w:pPr>
        <w:pStyle w:val="aa"/>
        <w:widowControl w:val="0"/>
        <w:numPr>
          <w:ilvl w:val="0"/>
          <w:numId w:val="14"/>
        </w:numPr>
        <w:autoSpaceDE w:val="0"/>
        <w:autoSpaceDN w:val="0"/>
        <w:adjustRightInd w:val="0"/>
        <w:spacing w:line="360" w:lineRule="auto"/>
        <w:jc w:val="both"/>
        <w:rPr>
          <w:color w:val="000000" w:themeColor="text1"/>
          <w:sz w:val="28"/>
          <w:szCs w:val="28"/>
        </w:rPr>
      </w:pPr>
      <w:r w:rsidRPr="00DB4BFB">
        <w:rPr>
          <w:color w:val="000000" w:themeColor="text1"/>
          <w:sz w:val="28"/>
          <w:szCs w:val="28"/>
        </w:rPr>
        <w:t>наличие обособленных подразделений организаций, осуществляющих деятельность на территории Марковского муниципального образования без уплаты НДФЛ по месту их нахождения;</w:t>
      </w:r>
    </w:p>
    <w:p w:rsidR="00286960" w:rsidRPr="00DB4BFB" w:rsidRDefault="00286960" w:rsidP="00286960">
      <w:pPr>
        <w:pStyle w:val="aa"/>
        <w:widowControl w:val="0"/>
        <w:numPr>
          <w:ilvl w:val="0"/>
          <w:numId w:val="14"/>
        </w:numPr>
        <w:autoSpaceDE w:val="0"/>
        <w:autoSpaceDN w:val="0"/>
        <w:adjustRightInd w:val="0"/>
        <w:spacing w:line="360" w:lineRule="auto"/>
        <w:jc w:val="both"/>
        <w:rPr>
          <w:color w:val="000000" w:themeColor="text1"/>
          <w:sz w:val="28"/>
          <w:szCs w:val="28"/>
        </w:rPr>
      </w:pPr>
      <w:proofErr w:type="spellStart"/>
      <w:r w:rsidRPr="00DB4BFB">
        <w:rPr>
          <w:color w:val="000000" w:themeColor="text1"/>
          <w:sz w:val="28"/>
          <w:szCs w:val="28"/>
        </w:rPr>
        <w:t>недопоступление</w:t>
      </w:r>
      <w:proofErr w:type="spellEnd"/>
      <w:r w:rsidRPr="00DB4BFB">
        <w:rPr>
          <w:color w:val="000000" w:themeColor="text1"/>
          <w:sz w:val="28"/>
          <w:szCs w:val="28"/>
        </w:rPr>
        <w:t xml:space="preserve"> НДФЛ по причине выплаты теневой заработной платы или несвоевременной ее выплаты</w:t>
      </w:r>
    </w:p>
    <w:p w:rsidR="00286960" w:rsidRPr="00DB4BFB" w:rsidRDefault="00286960" w:rsidP="00286960">
      <w:pPr>
        <w:pStyle w:val="aa"/>
        <w:widowControl w:val="0"/>
        <w:numPr>
          <w:ilvl w:val="0"/>
          <w:numId w:val="14"/>
        </w:numPr>
        <w:autoSpaceDE w:val="0"/>
        <w:autoSpaceDN w:val="0"/>
        <w:adjustRightInd w:val="0"/>
        <w:spacing w:line="360" w:lineRule="auto"/>
        <w:jc w:val="both"/>
        <w:rPr>
          <w:color w:val="000000" w:themeColor="text1"/>
          <w:sz w:val="28"/>
          <w:szCs w:val="28"/>
        </w:rPr>
      </w:pPr>
      <w:r w:rsidRPr="00DB4BFB">
        <w:rPr>
          <w:color w:val="000000" w:themeColor="text1"/>
          <w:sz w:val="28"/>
          <w:szCs w:val="28"/>
        </w:rPr>
        <w:t>незначительное число сельскохозяйственных товаропроизводителей, зарегистрированных на территории Марковского муниципального образования;</w:t>
      </w:r>
    </w:p>
    <w:p w:rsidR="00286960" w:rsidRPr="00DB4BFB" w:rsidRDefault="00286960" w:rsidP="00286960">
      <w:pPr>
        <w:pStyle w:val="aa"/>
        <w:widowControl w:val="0"/>
        <w:numPr>
          <w:ilvl w:val="0"/>
          <w:numId w:val="14"/>
        </w:numPr>
        <w:autoSpaceDE w:val="0"/>
        <w:autoSpaceDN w:val="0"/>
        <w:adjustRightInd w:val="0"/>
        <w:spacing w:line="360" w:lineRule="auto"/>
        <w:jc w:val="both"/>
        <w:rPr>
          <w:color w:val="000000" w:themeColor="text1"/>
          <w:sz w:val="28"/>
          <w:szCs w:val="28"/>
        </w:rPr>
      </w:pPr>
      <w:r w:rsidRPr="00DB4BFB">
        <w:rPr>
          <w:color w:val="000000" w:themeColor="text1"/>
          <w:sz w:val="28"/>
          <w:szCs w:val="28"/>
        </w:rPr>
        <w:t>отсутствие оформленных прав собственности на объекты недвижимого имущества у физических лиц.</w:t>
      </w:r>
    </w:p>
    <w:p w:rsidR="00286960" w:rsidRPr="00DB4BFB" w:rsidRDefault="00286960" w:rsidP="00286960">
      <w:pPr>
        <w:widowControl w:val="0"/>
        <w:autoSpaceDE w:val="0"/>
        <w:autoSpaceDN w:val="0"/>
        <w:adjustRightInd w:val="0"/>
        <w:jc w:val="both"/>
        <w:rPr>
          <w:rFonts w:ascii="Times New Roman" w:hAnsi="Times New Roman" w:cs="Times New Roman"/>
          <w:color w:val="000000" w:themeColor="text1"/>
          <w:sz w:val="28"/>
          <w:szCs w:val="28"/>
        </w:rPr>
      </w:pPr>
    </w:p>
    <w:p w:rsidR="00286960" w:rsidRPr="00DB4BFB" w:rsidRDefault="00286960" w:rsidP="00286960">
      <w:pPr>
        <w:pStyle w:val="1"/>
        <w:jc w:val="center"/>
        <w:rPr>
          <w:rFonts w:ascii="Times New Roman" w:hAnsi="Times New Roman" w:cs="Times New Roman"/>
          <w:color w:val="000000" w:themeColor="text1"/>
        </w:rPr>
      </w:pPr>
      <w:bookmarkStart w:id="24" w:name="_Toc444163457"/>
      <w:bookmarkStart w:id="25" w:name="_Toc444498579"/>
      <w:bookmarkStart w:id="26" w:name="_Toc444498758"/>
      <w:r w:rsidRPr="00DB4BFB">
        <w:rPr>
          <w:rFonts w:ascii="Times New Roman" w:hAnsi="Times New Roman" w:cs="Times New Roman"/>
          <w:color w:val="000000" w:themeColor="text1"/>
        </w:rPr>
        <w:t>3. Анализ состава и структуры доходов бюджета Марковского муниципального образования за 2012-2015 гг.</w:t>
      </w:r>
      <w:bookmarkEnd w:id="24"/>
      <w:bookmarkEnd w:id="25"/>
      <w:bookmarkEnd w:id="26"/>
    </w:p>
    <w:p w:rsidR="00286960" w:rsidRPr="00DB4BFB" w:rsidRDefault="00286960" w:rsidP="00286960">
      <w:pPr>
        <w:ind w:firstLine="709"/>
        <w:jc w:val="center"/>
        <w:rPr>
          <w:rFonts w:ascii="Times New Roman" w:hAnsi="Times New Roman" w:cs="Times New Roman"/>
          <w:b/>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В таблице 3.1 представлены состав и структура доходов п. Маркова за 2012-2015 гг. Согласно данным таблицы, основной источник доходов бюджета – это налоговые поступления. Так, в 2012 году чуть более половины </w:t>
      </w:r>
      <w:proofErr w:type="gramStart"/>
      <w:r w:rsidRPr="00DB4BFB">
        <w:rPr>
          <w:rFonts w:ascii="Times New Roman" w:hAnsi="Times New Roman" w:cs="Times New Roman"/>
          <w:color w:val="000000" w:themeColor="text1"/>
          <w:sz w:val="28"/>
          <w:szCs w:val="28"/>
        </w:rPr>
        <w:t>полученных</w:t>
      </w:r>
      <w:proofErr w:type="gramEnd"/>
      <w:r w:rsidRPr="00DB4BFB">
        <w:rPr>
          <w:rFonts w:ascii="Times New Roman" w:hAnsi="Times New Roman" w:cs="Times New Roman"/>
          <w:color w:val="000000" w:themeColor="text1"/>
          <w:sz w:val="28"/>
          <w:szCs w:val="28"/>
        </w:rPr>
        <w:t xml:space="preserve"> доходов приходилось на налоговые поступления (55,16%), в 2014 году уже 81,01%. В 2015 году также планируется положительная динамика, а </w:t>
      </w:r>
      <w:r w:rsidRPr="00DB4BFB">
        <w:rPr>
          <w:rFonts w:ascii="Times New Roman" w:hAnsi="Times New Roman" w:cs="Times New Roman"/>
          <w:color w:val="000000" w:themeColor="text1"/>
          <w:sz w:val="28"/>
          <w:szCs w:val="28"/>
        </w:rPr>
        <w:lastRenderedPageBreak/>
        <w:t xml:space="preserve">именно доля налоговых доходов возрастет до 86,5%. При этом наибольший доход приносят налоги на имущество, в частности земельный налог.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В свою очередь, неналоговые доходы с точки зрения структуры отличаются отрицательной динамикой. Если в 2012 году их доля составляла 14,81%, то в 2013 году она снизилась сразу до 3,23%. В 2014 году хоть и произошел рост до 10,11%, в 2015 году планируется снова падение </w:t>
      </w:r>
      <w:proofErr w:type="gramStart"/>
      <w:r w:rsidRPr="00DB4BFB">
        <w:rPr>
          <w:rFonts w:ascii="Times New Roman" w:hAnsi="Times New Roman" w:cs="Times New Roman"/>
          <w:color w:val="000000" w:themeColor="text1"/>
          <w:sz w:val="28"/>
          <w:szCs w:val="28"/>
        </w:rPr>
        <w:t>до</w:t>
      </w:r>
      <w:proofErr w:type="gramEnd"/>
      <w:r w:rsidRPr="00DB4BFB">
        <w:rPr>
          <w:rFonts w:ascii="Times New Roman" w:hAnsi="Times New Roman" w:cs="Times New Roman"/>
          <w:color w:val="000000" w:themeColor="text1"/>
          <w:sz w:val="28"/>
          <w:szCs w:val="28"/>
        </w:rPr>
        <w:t xml:space="preserve"> 8,62%.</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Неналоговые доходы в большинстве своем представлены доходами от использования имущества, находящегося в государственной и муниципальной собственности. При этом они обладают весьма интересной динамикой. </w:t>
      </w:r>
      <w:proofErr w:type="gramStart"/>
      <w:r w:rsidRPr="00DB4BFB">
        <w:rPr>
          <w:rFonts w:ascii="Times New Roman" w:hAnsi="Times New Roman" w:cs="Times New Roman"/>
          <w:color w:val="000000" w:themeColor="text1"/>
          <w:sz w:val="28"/>
          <w:szCs w:val="28"/>
        </w:rPr>
        <w:t>Если в 2012 году их доля в совокупном объеме доходов бюджета составляла 9,57%, то в 2013 году она снизилась до 2,71%, но при этом в абсолютном выражении доходы выросли с 5 861 тыс. руб. до 7 366 тыс. руб. В 2014 году доля данных доходов снова возросла до 8,31%, хотя в абсолютном выражении с 7 366 тыс. руб. они снизились</w:t>
      </w:r>
      <w:proofErr w:type="gramEnd"/>
      <w:r w:rsidRPr="00DB4BFB">
        <w:rPr>
          <w:rFonts w:ascii="Times New Roman" w:hAnsi="Times New Roman" w:cs="Times New Roman"/>
          <w:color w:val="000000" w:themeColor="text1"/>
          <w:sz w:val="28"/>
          <w:szCs w:val="28"/>
        </w:rPr>
        <w:t xml:space="preserve"> до 5 868 тыс. руб. В 2015 году планируется увеличить объем доходов до 6 254 тыс. руб., однако в их доля в общем объеме доходов бюджета снизится до 8,04%.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Доходы от продажи материальных и нематериальных активов имеют стабильную тенденцию к снижению. Так, в 2012 году они составляли 3 206 тыс. руб. (5,24 % от общего объема доходов), в 2013 году – 1 417 тыс. руб. (0,52%), в 2014 году – 1 274 тыс. руб. (1,8%), а в 2015 – всего 20 тыс. руб. (0,03%).</w:t>
      </w:r>
    </w:p>
    <w:p w:rsidR="00286960" w:rsidRPr="00DB4BFB" w:rsidRDefault="00286960" w:rsidP="00286960">
      <w:pPr>
        <w:spacing w:line="360" w:lineRule="auto"/>
        <w:ind w:firstLine="709"/>
        <w:jc w:val="both"/>
        <w:rPr>
          <w:rFonts w:ascii="Times New Roman" w:hAnsi="Times New Roman" w:cs="Times New Roman"/>
          <w:color w:val="000000" w:themeColor="text1"/>
          <w:sz w:val="32"/>
          <w:szCs w:val="28"/>
        </w:rPr>
      </w:pPr>
      <w:r w:rsidRPr="00DB4BFB">
        <w:rPr>
          <w:rFonts w:ascii="Times New Roman" w:hAnsi="Times New Roman" w:cs="Times New Roman"/>
          <w:color w:val="000000" w:themeColor="text1"/>
          <w:sz w:val="28"/>
          <w:szCs w:val="28"/>
        </w:rPr>
        <w:t xml:space="preserve">Безвозмездные поступления, за исключением 2013 года, также обладают существенной отрицательной динамикой. Так, в 2012 году их величина составляла 18 237 тыс. руб. (29,78% от общего объема доходов), в 2014 году – уже 5 914 тыс. руб. (8,37%), а в 2015 году – 4 146 тыс. руб. (5,33%). </w:t>
      </w:r>
    </w:p>
    <w:p w:rsidR="00286960" w:rsidRPr="00DB4BFB" w:rsidRDefault="00286960" w:rsidP="00286960">
      <w:pPr>
        <w:spacing w:line="360" w:lineRule="auto"/>
        <w:ind w:firstLine="709"/>
        <w:jc w:val="both"/>
        <w:rPr>
          <w:rFonts w:ascii="Times New Roman" w:hAnsi="Times New Roman" w:cs="Times New Roman"/>
          <w:bCs/>
          <w:color w:val="000000" w:themeColor="text1"/>
          <w:sz w:val="28"/>
        </w:rPr>
      </w:pPr>
      <w:bookmarkStart w:id="27" w:name="_Toc442885736"/>
      <w:bookmarkStart w:id="28" w:name="_Toc442947571"/>
      <w:r w:rsidRPr="00DB4BFB">
        <w:rPr>
          <w:rFonts w:ascii="Times New Roman" w:hAnsi="Times New Roman" w:cs="Times New Roman"/>
          <w:color w:val="000000" w:themeColor="text1"/>
          <w:sz w:val="28"/>
        </w:rPr>
        <w:t xml:space="preserve">Отличительным годом из всех стал 2013 год. Он противоречит общим тенденциям изменения структуры доходов бюджета. В частности, этот год отличился низкой долей налоговых поступлений, которая составила лишь 18,19% против 55,16% в 2012 году и 81,01% в 2014 году. Доля же </w:t>
      </w:r>
      <w:r w:rsidRPr="00DB4BFB">
        <w:rPr>
          <w:rFonts w:ascii="Times New Roman" w:hAnsi="Times New Roman" w:cs="Times New Roman"/>
          <w:color w:val="000000" w:themeColor="text1"/>
          <w:sz w:val="28"/>
        </w:rPr>
        <w:lastRenderedPageBreak/>
        <w:t xml:space="preserve">безвозмездных поступлений наоборот возросла до 78,44% против 29,78% в 2012 году и 8,37% в 2014 году. </w:t>
      </w:r>
      <w:bookmarkEnd w:id="27"/>
      <w:bookmarkEnd w:id="28"/>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3.1</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sz w:val="28"/>
          <w:szCs w:val="28"/>
        </w:rPr>
        <w:t>Состав и структура доходов бюджета Марковского муниципального образования за 2012-2015 гг.</w:t>
      </w:r>
    </w:p>
    <w:tbl>
      <w:tblPr>
        <w:tblW w:w="9781" w:type="dxa"/>
        <w:tblInd w:w="15"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2977"/>
        <w:gridCol w:w="992"/>
        <w:gridCol w:w="851"/>
        <w:gridCol w:w="850"/>
        <w:gridCol w:w="709"/>
        <w:gridCol w:w="850"/>
        <w:gridCol w:w="851"/>
        <w:gridCol w:w="850"/>
        <w:gridCol w:w="851"/>
      </w:tblGrid>
      <w:tr w:rsidR="00286960" w:rsidRPr="00DB4BFB" w:rsidTr="00286960">
        <w:tc>
          <w:tcPr>
            <w:tcW w:w="2977" w:type="dxa"/>
            <w:vMerge w:val="restart"/>
            <w:tcBorders>
              <w:top w:val="single" w:sz="8" w:space="0" w:color="000000"/>
              <w:left w:val="single" w:sz="8" w:space="0" w:color="000000"/>
              <w:right w:val="single" w:sz="8" w:space="0" w:color="000000"/>
            </w:tcBorders>
            <w:vAlign w:val="center"/>
            <w:hideMark/>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Показатели</w:t>
            </w:r>
          </w:p>
        </w:tc>
        <w:tc>
          <w:tcPr>
            <w:tcW w:w="1843" w:type="dxa"/>
            <w:gridSpan w:val="2"/>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2012 г.</w:t>
            </w:r>
          </w:p>
        </w:tc>
        <w:tc>
          <w:tcPr>
            <w:tcW w:w="1559" w:type="dxa"/>
            <w:gridSpan w:val="2"/>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2013 г.</w:t>
            </w:r>
          </w:p>
        </w:tc>
        <w:tc>
          <w:tcPr>
            <w:tcW w:w="1701" w:type="dxa"/>
            <w:gridSpan w:val="2"/>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2014 г.</w:t>
            </w:r>
          </w:p>
        </w:tc>
        <w:tc>
          <w:tcPr>
            <w:tcW w:w="1701" w:type="dxa"/>
            <w:gridSpan w:val="2"/>
            <w:tcBorders>
              <w:top w:val="single" w:sz="8" w:space="0" w:color="000000"/>
              <w:left w:val="single" w:sz="8" w:space="0" w:color="000000"/>
              <w:bottom w:val="single" w:sz="8" w:space="0" w:color="000000"/>
              <w:right w:val="single" w:sz="8" w:space="0" w:color="000000"/>
            </w:tcBorders>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2015 г. (план)</w:t>
            </w:r>
          </w:p>
        </w:tc>
      </w:tr>
      <w:tr w:rsidR="00286960" w:rsidRPr="00DB4BFB" w:rsidTr="00286960">
        <w:tc>
          <w:tcPr>
            <w:tcW w:w="2977" w:type="dxa"/>
            <w:vMerge/>
            <w:tcBorders>
              <w:left w:val="single" w:sz="8" w:space="0" w:color="000000"/>
              <w:bottom w:val="single" w:sz="8" w:space="0" w:color="000000"/>
              <w:right w:val="single" w:sz="8" w:space="0" w:color="000000"/>
            </w:tcBorders>
            <w:vAlign w:val="center"/>
          </w:tcPr>
          <w:p w:rsidR="00286960" w:rsidRPr="00DB4BFB" w:rsidRDefault="00286960" w:rsidP="00286960">
            <w:pPr>
              <w:jc w:val="center"/>
              <w:rPr>
                <w:rFonts w:ascii="Times New Roman" w:hAnsi="Times New Roman" w:cs="Times New Roman"/>
                <w:bCs/>
                <w:color w:val="000000" w:themeColor="text1"/>
                <w:sz w:val="20"/>
                <w:szCs w:val="20"/>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тыс.</w:t>
            </w:r>
            <w:r w:rsidR="00DB08A0">
              <w:rPr>
                <w:rFonts w:ascii="Times New Roman" w:hAnsi="Times New Roman" w:cs="Times New Roman"/>
                <w:bCs/>
                <w:color w:val="000000" w:themeColor="text1"/>
                <w:sz w:val="20"/>
                <w:szCs w:val="20"/>
              </w:rPr>
              <w:t xml:space="preserve"> </w:t>
            </w:r>
            <w:r w:rsidRPr="00DB4BFB">
              <w:rPr>
                <w:rFonts w:ascii="Times New Roman" w:hAnsi="Times New Roman" w:cs="Times New Roman"/>
                <w:bCs/>
                <w:color w:val="000000" w:themeColor="text1"/>
                <w:sz w:val="20"/>
                <w:szCs w:val="20"/>
              </w:rPr>
              <w:t>руб.</w:t>
            </w:r>
          </w:p>
        </w:tc>
        <w:tc>
          <w:tcPr>
            <w:tcW w:w="851" w:type="dxa"/>
            <w:tcBorders>
              <w:top w:val="single" w:sz="8" w:space="0" w:color="000000"/>
              <w:left w:val="single" w:sz="8" w:space="0" w:color="000000"/>
              <w:bottom w:val="single" w:sz="8" w:space="0" w:color="000000"/>
              <w:right w:val="single" w:sz="8" w:space="0" w:color="000000"/>
            </w:tcBorders>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Уд</w:t>
            </w:r>
            <w:proofErr w:type="gramStart"/>
            <w:r w:rsidRPr="00DB4BFB">
              <w:rPr>
                <w:rFonts w:ascii="Times New Roman" w:hAnsi="Times New Roman" w:cs="Times New Roman"/>
                <w:bCs/>
                <w:color w:val="000000" w:themeColor="text1"/>
                <w:sz w:val="20"/>
                <w:szCs w:val="20"/>
              </w:rPr>
              <w:t>.</w:t>
            </w:r>
            <w:proofErr w:type="gramEnd"/>
            <w:r w:rsidR="00DB08A0">
              <w:rPr>
                <w:rFonts w:ascii="Times New Roman" w:hAnsi="Times New Roman" w:cs="Times New Roman"/>
                <w:bCs/>
                <w:color w:val="000000" w:themeColor="text1"/>
                <w:sz w:val="20"/>
                <w:szCs w:val="20"/>
              </w:rPr>
              <w:t xml:space="preserve"> </w:t>
            </w:r>
            <w:proofErr w:type="gramStart"/>
            <w:r w:rsidRPr="00DB4BFB">
              <w:rPr>
                <w:rFonts w:ascii="Times New Roman" w:hAnsi="Times New Roman" w:cs="Times New Roman"/>
                <w:bCs/>
                <w:color w:val="000000" w:themeColor="text1"/>
                <w:sz w:val="20"/>
                <w:szCs w:val="20"/>
              </w:rPr>
              <w:t>в</w:t>
            </w:r>
            <w:proofErr w:type="gramEnd"/>
            <w:r w:rsidRPr="00DB4BFB">
              <w:rPr>
                <w:rFonts w:ascii="Times New Roman" w:hAnsi="Times New Roman" w:cs="Times New Roman"/>
                <w:bCs/>
                <w:color w:val="000000" w:themeColor="text1"/>
                <w:sz w:val="20"/>
                <w:szCs w:val="20"/>
              </w:rPr>
              <w:t>ес, %</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тыс.</w:t>
            </w:r>
            <w:r w:rsidR="00DB08A0">
              <w:rPr>
                <w:rFonts w:ascii="Times New Roman" w:hAnsi="Times New Roman" w:cs="Times New Roman"/>
                <w:bCs/>
                <w:color w:val="000000" w:themeColor="text1"/>
                <w:sz w:val="20"/>
                <w:szCs w:val="20"/>
              </w:rPr>
              <w:t xml:space="preserve"> </w:t>
            </w:r>
            <w:r w:rsidRPr="00DB4BFB">
              <w:rPr>
                <w:rFonts w:ascii="Times New Roman" w:hAnsi="Times New Roman" w:cs="Times New Roman"/>
                <w:bCs/>
                <w:color w:val="000000" w:themeColor="text1"/>
                <w:sz w:val="20"/>
                <w:szCs w:val="20"/>
              </w:rPr>
              <w:t>руб.</w:t>
            </w:r>
          </w:p>
        </w:tc>
        <w:tc>
          <w:tcPr>
            <w:tcW w:w="709" w:type="dxa"/>
            <w:tcBorders>
              <w:top w:val="single" w:sz="8" w:space="0" w:color="000000"/>
              <w:left w:val="single" w:sz="8" w:space="0" w:color="000000"/>
              <w:bottom w:val="single" w:sz="8" w:space="0" w:color="000000"/>
              <w:right w:val="single" w:sz="8" w:space="0" w:color="000000"/>
            </w:tcBorders>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Уд</w:t>
            </w:r>
            <w:proofErr w:type="gramStart"/>
            <w:r w:rsidRPr="00DB4BFB">
              <w:rPr>
                <w:rFonts w:ascii="Times New Roman" w:hAnsi="Times New Roman" w:cs="Times New Roman"/>
                <w:bCs/>
                <w:color w:val="000000" w:themeColor="text1"/>
                <w:sz w:val="20"/>
                <w:szCs w:val="20"/>
              </w:rPr>
              <w:t>.</w:t>
            </w:r>
            <w:proofErr w:type="gramEnd"/>
            <w:r w:rsidR="00DB08A0">
              <w:rPr>
                <w:rFonts w:ascii="Times New Roman" w:hAnsi="Times New Roman" w:cs="Times New Roman"/>
                <w:bCs/>
                <w:color w:val="000000" w:themeColor="text1"/>
                <w:sz w:val="20"/>
                <w:szCs w:val="20"/>
              </w:rPr>
              <w:t xml:space="preserve"> </w:t>
            </w:r>
            <w:proofErr w:type="gramStart"/>
            <w:r w:rsidRPr="00DB4BFB">
              <w:rPr>
                <w:rFonts w:ascii="Times New Roman" w:hAnsi="Times New Roman" w:cs="Times New Roman"/>
                <w:bCs/>
                <w:color w:val="000000" w:themeColor="text1"/>
                <w:sz w:val="20"/>
                <w:szCs w:val="20"/>
              </w:rPr>
              <w:t>в</w:t>
            </w:r>
            <w:proofErr w:type="gramEnd"/>
            <w:r w:rsidRPr="00DB4BFB">
              <w:rPr>
                <w:rFonts w:ascii="Times New Roman" w:hAnsi="Times New Roman" w:cs="Times New Roman"/>
                <w:bCs/>
                <w:color w:val="000000" w:themeColor="text1"/>
                <w:sz w:val="20"/>
                <w:szCs w:val="20"/>
              </w:rPr>
              <w:t>ес, %</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тыс.</w:t>
            </w:r>
            <w:r w:rsidR="00DB08A0">
              <w:rPr>
                <w:rFonts w:ascii="Times New Roman" w:hAnsi="Times New Roman" w:cs="Times New Roman"/>
                <w:bCs/>
                <w:color w:val="000000" w:themeColor="text1"/>
                <w:sz w:val="20"/>
                <w:szCs w:val="20"/>
              </w:rPr>
              <w:t xml:space="preserve"> </w:t>
            </w:r>
            <w:r w:rsidRPr="00DB4BFB">
              <w:rPr>
                <w:rFonts w:ascii="Times New Roman" w:hAnsi="Times New Roman" w:cs="Times New Roman"/>
                <w:bCs/>
                <w:color w:val="000000" w:themeColor="text1"/>
                <w:sz w:val="20"/>
                <w:szCs w:val="20"/>
              </w:rPr>
              <w:t>руб.</w:t>
            </w:r>
          </w:p>
        </w:tc>
        <w:tc>
          <w:tcPr>
            <w:tcW w:w="851" w:type="dxa"/>
            <w:tcBorders>
              <w:top w:val="single" w:sz="8" w:space="0" w:color="000000"/>
              <w:left w:val="single" w:sz="8" w:space="0" w:color="000000"/>
              <w:bottom w:val="single" w:sz="8" w:space="0" w:color="000000"/>
              <w:right w:val="single" w:sz="8" w:space="0" w:color="000000"/>
            </w:tcBorders>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Уд</w:t>
            </w:r>
            <w:proofErr w:type="gramStart"/>
            <w:r w:rsidRPr="00DB4BFB">
              <w:rPr>
                <w:rFonts w:ascii="Times New Roman" w:hAnsi="Times New Roman" w:cs="Times New Roman"/>
                <w:bCs/>
                <w:color w:val="000000" w:themeColor="text1"/>
                <w:sz w:val="20"/>
                <w:szCs w:val="20"/>
              </w:rPr>
              <w:t>.</w:t>
            </w:r>
            <w:proofErr w:type="gramEnd"/>
            <w:r w:rsidR="00DB08A0">
              <w:rPr>
                <w:rFonts w:ascii="Times New Roman" w:hAnsi="Times New Roman" w:cs="Times New Roman"/>
                <w:bCs/>
                <w:color w:val="000000" w:themeColor="text1"/>
                <w:sz w:val="20"/>
                <w:szCs w:val="20"/>
              </w:rPr>
              <w:t xml:space="preserve"> </w:t>
            </w:r>
            <w:proofErr w:type="gramStart"/>
            <w:r w:rsidRPr="00DB4BFB">
              <w:rPr>
                <w:rFonts w:ascii="Times New Roman" w:hAnsi="Times New Roman" w:cs="Times New Roman"/>
                <w:bCs/>
                <w:color w:val="000000" w:themeColor="text1"/>
                <w:sz w:val="20"/>
                <w:szCs w:val="20"/>
              </w:rPr>
              <w:t>в</w:t>
            </w:r>
            <w:proofErr w:type="gramEnd"/>
            <w:r w:rsidRPr="00DB4BFB">
              <w:rPr>
                <w:rFonts w:ascii="Times New Roman" w:hAnsi="Times New Roman" w:cs="Times New Roman"/>
                <w:bCs/>
                <w:color w:val="000000" w:themeColor="text1"/>
                <w:sz w:val="20"/>
                <w:szCs w:val="20"/>
              </w:rPr>
              <w:t>ес, %</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тыс.</w:t>
            </w:r>
            <w:r w:rsidR="00DB08A0">
              <w:rPr>
                <w:rFonts w:ascii="Times New Roman" w:hAnsi="Times New Roman" w:cs="Times New Roman"/>
                <w:bCs/>
                <w:color w:val="000000" w:themeColor="text1"/>
                <w:sz w:val="20"/>
                <w:szCs w:val="20"/>
              </w:rPr>
              <w:t xml:space="preserve"> </w:t>
            </w:r>
            <w:r w:rsidRPr="00DB4BFB">
              <w:rPr>
                <w:rFonts w:ascii="Times New Roman" w:hAnsi="Times New Roman" w:cs="Times New Roman"/>
                <w:bCs/>
                <w:color w:val="000000" w:themeColor="text1"/>
                <w:sz w:val="20"/>
                <w:szCs w:val="20"/>
              </w:rPr>
              <w:t>руб.</w:t>
            </w:r>
          </w:p>
        </w:tc>
        <w:tc>
          <w:tcPr>
            <w:tcW w:w="851" w:type="dxa"/>
            <w:tcBorders>
              <w:top w:val="single" w:sz="8" w:space="0" w:color="000000"/>
              <w:left w:val="single" w:sz="8" w:space="0" w:color="000000"/>
              <w:bottom w:val="single" w:sz="8" w:space="0" w:color="000000"/>
              <w:right w:val="single" w:sz="8" w:space="0" w:color="000000"/>
            </w:tcBorders>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Уд</w:t>
            </w:r>
            <w:proofErr w:type="gramStart"/>
            <w:r w:rsidRPr="00DB4BFB">
              <w:rPr>
                <w:rFonts w:ascii="Times New Roman" w:hAnsi="Times New Roman" w:cs="Times New Roman"/>
                <w:bCs/>
                <w:color w:val="000000" w:themeColor="text1"/>
                <w:sz w:val="20"/>
                <w:szCs w:val="20"/>
              </w:rPr>
              <w:t>.</w:t>
            </w:r>
            <w:proofErr w:type="gramEnd"/>
            <w:r w:rsidR="00DB08A0">
              <w:rPr>
                <w:rFonts w:ascii="Times New Roman" w:hAnsi="Times New Roman" w:cs="Times New Roman"/>
                <w:bCs/>
                <w:color w:val="000000" w:themeColor="text1"/>
                <w:sz w:val="20"/>
                <w:szCs w:val="20"/>
              </w:rPr>
              <w:t xml:space="preserve"> </w:t>
            </w:r>
            <w:proofErr w:type="gramStart"/>
            <w:r w:rsidRPr="00DB4BFB">
              <w:rPr>
                <w:rFonts w:ascii="Times New Roman" w:hAnsi="Times New Roman" w:cs="Times New Roman"/>
                <w:bCs/>
                <w:color w:val="000000" w:themeColor="text1"/>
                <w:sz w:val="20"/>
                <w:szCs w:val="20"/>
              </w:rPr>
              <w:t>в</w:t>
            </w:r>
            <w:proofErr w:type="gramEnd"/>
            <w:r w:rsidRPr="00DB4BFB">
              <w:rPr>
                <w:rFonts w:ascii="Times New Roman" w:hAnsi="Times New Roman" w:cs="Times New Roman"/>
                <w:bCs/>
                <w:color w:val="000000" w:themeColor="text1"/>
                <w:sz w:val="20"/>
                <w:szCs w:val="20"/>
              </w:rPr>
              <w:t>ес, %</w:t>
            </w:r>
          </w:p>
        </w:tc>
      </w:tr>
      <w:tr w:rsidR="00286960" w:rsidRPr="00DB4BFB" w:rsidTr="00286960">
        <w:trPr>
          <w:trHeight w:val="878"/>
        </w:trPr>
        <w:tc>
          <w:tcPr>
            <w:tcW w:w="2977" w:type="dxa"/>
            <w:tcBorders>
              <w:top w:val="single" w:sz="8" w:space="0" w:color="000000"/>
              <w:left w:val="single" w:sz="8" w:space="0" w:color="000000"/>
              <w:right w:val="single" w:sz="8" w:space="0" w:color="000000"/>
            </w:tcBorders>
            <w:vAlign w:val="center"/>
            <w:hideMark/>
          </w:tcPr>
          <w:p w:rsidR="00286960" w:rsidRPr="00DB4BFB" w:rsidRDefault="00286960" w:rsidP="00286960">
            <w:pPr>
              <w:ind w:left="127"/>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Доходы местного бюджета (включая безвозмездные поступления), всего</w:t>
            </w:r>
          </w:p>
        </w:tc>
        <w:tc>
          <w:tcPr>
            <w:tcW w:w="992" w:type="dxa"/>
            <w:tcBorders>
              <w:top w:val="single" w:sz="8" w:space="0" w:color="000000"/>
              <w:left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61 229</w:t>
            </w:r>
          </w:p>
        </w:tc>
        <w:tc>
          <w:tcPr>
            <w:tcW w:w="851" w:type="dxa"/>
            <w:tcBorders>
              <w:top w:val="single" w:sz="8" w:space="0" w:color="000000"/>
              <w:left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c>
          <w:tcPr>
            <w:tcW w:w="850" w:type="dxa"/>
            <w:tcBorders>
              <w:top w:val="single" w:sz="8" w:space="0" w:color="000000"/>
              <w:left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271 829</w:t>
            </w:r>
          </w:p>
        </w:tc>
        <w:tc>
          <w:tcPr>
            <w:tcW w:w="709" w:type="dxa"/>
            <w:tcBorders>
              <w:top w:val="single" w:sz="8" w:space="0" w:color="000000"/>
              <w:left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c>
          <w:tcPr>
            <w:tcW w:w="850" w:type="dxa"/>
            <w:tcBorders>
              <w:top w:val="single" w:sz="8" w:space="0" w:color="000000"/>
              <w:left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70 626</w:t>
            </w:r>
          </w:p>
        </w:tc>
        <w:tc>
          <w:tcPr>
            <w:tcW w:w="851" w:type="dxa"/>
            <w:tcBorders>
              <w:top w:val="single" w:sz="8" w:space="0" w:color="000000"/>
              <w:left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c>
          <w:tcPr>
            <w:tcW w:w="850" w:type="dxa"/>
            <w:tcBorders>
              <w:top w:val="single" w:sz="8" w:space="0" w:color="000000"/>
              <w:left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77 744</w:t>
            </w:r>
          </w:p>
        </w:tc>
        <w:tc>
          <w:tcPr>
            <w:tcW w:w="851" w:type="dxa"/>
            <w:tcBorders>
              <w:top w:val="single" w:sz="8" w:space="0" w:color="000000"/>
              <w:left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Налоговые доходы</w:t>
            </w:r>
          </w:p>
        </w:tc>
        <w:tc>
          <w:tcPr>
            <w:tcW w:w="992"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33 776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55,16</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49 449</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18,19</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57 214</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81,01</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66 899,1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86,05</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 на прибыль организаций</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11 533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16,33</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 на доходы физических лиц</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10 761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17,58</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11 593</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4,26</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12 298</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15,82</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Акцизы по подакцизным товарам (продукции), производимым на территории Российской Федерации</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739</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1,05</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2 034,1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2,62</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Налоги на совокупный доход</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0,12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67</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0,02</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0,02</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Единый сельскохозяйственный налог</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0,12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67</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0,02</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0,02</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Налоги на имущество</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22 902</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37,40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37 760</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13,89</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44 858</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63,51</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52 504</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67,53</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 на имущество физических лиц</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4 786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7,82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6 300</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8 731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12,36</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10 049</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12,93</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Земельный налог</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18 116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29,59</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31 326</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11,52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36 126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51,15</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42 455</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54,61</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Государственная пошлина</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0,01</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0,07</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50</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0,06</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Задолженность и перерасчеты по отмененным налогам, сборам и иным обязательным платежам</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0,01</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25</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0,04</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Неналоговые доходы</w:t>
            </w:r>
          </w:p>
        </w:tc>
        <w:tc>
          <w:tcPr>
            <w:tcW w:w="992"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9 067,00</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14,81</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8 783,00</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3,23</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7 142,00</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10,11</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6 699</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8,62</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Доходы от использования имущества, находящегося в государственной и </w:t>
            </w:r>
            <w:r w:rsidRPr="00DB4BFB">
              <w:rPr>
                <w:rFonts w:ascii="Times New Roman" w:hAnsi="Times New Roman" w:cs="Times New Roman"/>
                <w:color w:val="000000" w:themeColor="text1"/>
                <w:sz w:val="20"/>
                <w:szCs w:val="20"/>
              </w:rPr>
              <w:lastRenderedPageBreak/>
              <w:t>муниципальной собственности</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5 861</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9,57</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7 366</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2,71</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5 868</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8,31</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6 254</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8,04</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Доходы от продажи материальных и нематериальных активов</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3 206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5,24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1 417</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0,52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1 274</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1,80</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0,03</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Безвозмездные поступления</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18 237</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29,78</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213 224</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78,44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5 914</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8,37</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4 146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5,33</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Безвозмездные поступления от других бюджетов бюджетной системы Российской Федерации</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8 237</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13,45</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212 356</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78,12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6 495</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9,20</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4 146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5,33</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Дотации бюджетам субъектов Российской Федерации и муниципальных образований</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747</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916</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0,34</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1 058</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1,50</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3 618,3</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4,65</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Субсидии бюджетам бюджетной системы Российской Федерации (межбюджетные субсидии)</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6 626</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10,82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211 103</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77,66</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4 919</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6,96</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r>
      <w:tr w:rsidR="00286960" w:rsidRPr="00DB4BFB" w:rsidTr="00286960">
        <w:tc>
          <w:tcPr>
            <w:tcW w:w="297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Субвенции бюджетам субъектов Российской Федерации и муниципальных образований</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322</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0,53</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336</w:t>
            </w:r>
          </w:p>
        </w:tc>
        <w:tc>
          <w:tcPr>
            <w:tcW w:w="709"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0,12</w:t>
            </w:r>
          </w:p>
        </w:tc>
        <w:tc>
          <w:tcPr>
            <w:tcW w:w="850" w:type="dxa"/>
            <w:tcBorders>
              <w:top w:val="single" w:sz="8" w:space="0" w:color="000000"/>
              <w:left w:val="single" w:sz="8" w:space="0" w:color="000000"/>
              <w:bottom w:val="single" w:sz="8" w:space="0" w:color="000000"/>
              <w:right w:val="single" w:sz="8" w:space="0" w:color="000000"/>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517</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0,73</w:t>
            </w:r>
          </w:p>
        </w:tc>
        <w:tc>
          <w:tcPr>
            <w:tcW w:w="850"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527,7</w:t>
            </w:r>
          </w:p>
        </w:tc>
        <w:tc>
          <w:tcPr>
            <w:tcW w:w="851" w:type="dxa"/>
            <w:tcBorders>
              <w:top w:val="single" w:sz="8" w:space="0" w:color="000000"/>
              <w:left w:val="single" w:sz="8" w:space="0" w:color="000000"/>
              <w:bottom w:val="single" w:sz="8" w:space="0" w:color="000000"/>
              <w:right w:val="single" w:sz="8" w:space="0" w:color="000000"/>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0,68</w:t>
            </w:r>
          </w:p>
        </w:tc>
      </w:tr>
    </w:tbl>
    <w:p w:rsidR="00286960" w:rsidRPr="00DB4BFB" w:rsidRDefault="00286960" w:rsidP="00286960">
      <w:pPr>
        <w:ind w:firstLine="709"/>
        <w:jc w:val="right"/>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bCs/>
          <w:color w:val="000000" w:themeColor="text1"/>
          <w:sz w:val="28"/>
          <w:szCs w:val="28"/>
        </w:rPr>
      </w:pPr>
      <w:bookmarkStart w:id="29" w:name="_Toc442885737"/>
      <w:bookmarkStart w:id="30" w:name="_Toc442947572"/>
      <w:r w:rsidRPr="00DB4BFB">
        <w:rPr>
          <w:rFonts w:ascii="Times New Roman" w:hAnsi="Times New Roman" w:cs="Times New Roman"/>
          <w:bCs/>
          <w:color w:val="000000" w:themeColor="text1"/>
          <w:sz w:val="28"/>
          <w:szCs w:val="28"/>
        </w:rPr>
        <w:t xml:space="preserve">В таблице </w:t>
      </w:r>
      <w:r w:rsidRPr="00DB4BFB">
        <w:rPr>
          <w:rFonts w:ascii="Times New Roman" w:hAnsi="Times New Roman" w:cs="Times New Roman"/>
          <w:color w:val="000000" w:themeColor="text1"/>
          <w:sz w:val="28"/>
          <w:szCs w:val="28"/>
        </w:rPr>
        <w:t>3.</w:t>
      </w:r>
      <w:r w:rsidRPr="00DB4BFB">
        <w:rPr>
          <w:rFonts w:ascii="Times New Roman" w:hAnsi="Times New Roman" w:cs="Times New Roman"/>
          <w:bCs/>
          <w:color w:val="000000" w:themeColor="text1"/>
          <w:sz w:val="28"/>
          <w:szCs w:val="28"/>
        </w:rPr>
        <w:t xml:space="preserve">2 отражена динамика абсолютных значений доходов бюджета </w:t>
      </w:r>
      <w:r w:rsidR="00DB08A0">
        <w:rPr>
          <w:rFonts w:ascii="Times New Roman" w:hAnsi="Times New Roman" w:cs="Times New Roman"/>
          <w:bCs/>
          <w:color w:val="000000" w:themeColor="text1"/>
          <w:sz w:val="28"/>
          <w:szCs w:val="28"/>
        </w:rPr>
        <w:t>р. п. Маркова</w:t>
      </w:r>
      <w:r w:rsidRPr="00DB4BFB">
        <w:rPr>
          <w:rFonts w:ascii="Times New Roman" w:hAnsi="Times New Roman" w:cs="Times New Roman"/>
          <w:bCs/>
          <w:color w:val="000000" w:themeColor="text1"/>
          <w:sz w:val="28"/>
          <w:szCs w:val="28"/>
        </w:rPr>
        <w:t xml:space="preserve">. Данные таблицы свидетельствуют о значительном росте </w:t>
      </w:r>
      <w:proofErr w:type="gramStart"/>
      <w:r w:rsidRPr="00DB4BFB">
        <w:rPr>
          <w:rFonts w:ascii="Times New Roman" w:hAnsi="Times New Roman" w:cs="Times New Roman"/>
          <w:bCs/>
          <w:color w:val="000000" w:themeColor="text1"/>
          <w:sz w:val="28"/>
          <w:szCs w:val="28"/>
        </w:rPr>
        <w:t>совокупных</w:t>
      </w:r>
      <w:proofErr w:type="gramEnd"/>
      <w:r w:rsidRPr="00DB4BFB">
        <w:rPr>
          <w:rFonts w:ascii="Times New Roman" w:hAnsi="Times New Roman" w:cs="Times New Roman"/>
          <w:bCs/>
          <w:color w:val="000000" w:themeColor="text1"/>
          <w:sz w:val="28"/>
          <w:szCs w:val="28"/>
        </w:rPr>
        <w:t xml:space="preserve"> доходов местного бюджета в 2013 году. Так, по сравнению с 2012 годом они увеличились на 343,95%, что связано с получением субсидии, о которой говорилось выше. Соответственно, в 2014 году, когда безвозмездные поступления сократились на 97,23 % , изменилась и величина </w:t>
      </w:r>
      <w:proofErr w:type="gramStart"/>
      <w:r w:rsidRPr="00DB4BFB">
        <w:rPr>
          <w:rFonts w:ascii="Times New Roman" w:hAnsi="Times New Roman" w:cs="Times New Roman"/>
          <w:bCs/>
          <w:color w:val="000000" w:themeColor="text1"/>
          <w:sz w:val="28"/>
          <w:szCs w:val="28"/>
        </w:rPr>
        <w:t>совокупных</w:t>
      </w:r>
      <w:proofErr w:type="gramEnd"/>
      <w:r w:rsidRPr="00DB4BFB">
        <w:rPr>
          <w:rFonts w:ascii="Times New Roman" w:hAnsi="Times New Roman" w:cs="Times New Roman"/>
          <w:bCs/>
          <w:color w:val="000000" w:themeColor="text1"/>
          <w:sz w:val="28"/>
          <w:szCs w:val="28"/>
        </w:rPr>
        <w:t xml:space="preserve"> доходов, которая по сравнению с предыдущим периодом сократи</w:t>
      </w:r>
      <w:r w:rsidR="001E658D">
        <w:rPr>
          <w:rFonts w:ascii="Times New Roman" w:hAnsi="Times New Roman" w:cs="Times New Roman"/>
          <w:bCs/>
          <w:color w:val="000000" w:themeColor="text1"/>
          <w:sz w:val="28"/>
          <w:szCs w:val="28"/>
        </w:rPr>
        <w:t xml:space="preserve">лась на 74,02 </w:t>
      </w:r>
      <w:r w:rsidRPr="00DB4BFB">
        <w:rPr>
          <w:rFonts w:ascii="Times New Roman" w:hAnsi="Times New Roman" w:cs="Times New Roman"/>
          <w:bCs/>
          <w:color w:val="000000" w:themeColor="text1"/>
          <w:sz w:val="28"/>
          <w:szCs w:val="28"/>
        </w:rPr>
        <w:t xml:space="preserve">%. В 2015 году планируется увеличение доходов на 10,08 %. Налоговые доходы, занимающие основной удельный вес в структуре общих доходов, обладают положительной, но неравномерной динамикой. Если в 2013 году они увеличились на 46,4 % по сравнению с 2012 годом, то в 2014 году прирост составил лишь 15,7%, а в 2015 году запланирован прирост </w:t>
      </w:r>
      <w:proofErr w:type="gramStart"/>
      <w:r w:rsidRPr="00DB4BFB">
        <w:rPr>
          <w:rFonts w:ascii="Times New Roman" w:hAnsi="Times New Roman" w:cs="Times New Roman"/>
          <w:bCs/>
          <w:color w:val="000000" w:themeColor="text1"/>
          <w:sz w:val="28"/>
          <w:szCs w:val="28"/>
        </w:rPr>
        <w:t>в</w:t>
      </w:r>
      <w:proofErr w:type="gramEnd"/>
      <w:r w:rsidRPr="00DB4BFB">
        <w:rPr>
          <w:rFonts w:ascii="Times New Roman" w:hAnsi="Times New Roman" w:cs="Times New Roman"/>
          <w:bCs/>
          <w:color w:val="000000" w:themeColor="text1"/>
          <w:sz w:val="28"/>
          <w:szCs w:val="28"/>
        </w:rPr>
        <w:t xml:space="preserve"> 16,93 %.</w:t>
      </w:r>
      <w:bookmarkEnd w:id="29"/>
      <w:bookmarkEnd w:id="30"/>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3.2</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Динамика доходов бюджета Марковского муниципального образования за 2012-2015 гг.</w:t>
      </w:r>
    </w:p>
    <w:p w:rsidR="00286960" w:rsidRPr="00DB4BFB" w:rsidRDefault="00286960" w:rsidP="00286960">
      <w:pPr>
        <w:ind w:firstLine="709"/>
        <w:jc w:val="center"/>
        <w:rPr>
          <w:rFonts w:ascii="Times New Roman" w:hAnsi="Times New Roman" w:cs="Times New Roman"/>
          <w:color w:val="000000" w:themeColor="text1"/>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992"/>
        <w:gridCol w:w="993"/>
        <w:gridCol w:w="993"/>
        <w:gridCol w:w="992"/>
        <w:gridCol w:w="992"/>
        <w:gridCol w:w="851"/>
        <w:gridCol w:w="993"/>
      </w:tblGrid>
      <w:tr w:rsidR="00286960" w:rsidRPr="00DB4BFB" w:rsidTr="00286960">
        <w:tc>
          <w:tcPr>
            <w:tcW w:w="3117" w:type="dxa"/>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раздела</w:t>
            </w:r>
          </w:p>
        </w:tc>
        <w:tc>
          <w:tcPr>
            <w:tcW w:w="992" w:type="dxa"/>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2012 г.</w:t>
            </w:r>
          </w:p>
        </w:tc>
        <w:tc>
          <w:tcPr>
            <w:tcW w:w="993" w:type="dxa"/>
            <w:tcBorders>
              <w:bottom w:val="single" w:sz="4" w:space="0" w:color="auto"/>
            </w:tcBorders>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2013 г.</w:t>
            </w:r>
          </w:p>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p>
        </w:tc>
        <w:tc>
          <w:tcPr>
            <w:tcW w:w="993" w:type="dxa"/>
          </w:tcPr>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Темп роста</w:t>
            </w:r>
          </w:p>
          <w:p w:rsidR="00286960" w:rsidRPr="00DB4BFB" w:rsidRDefault="00286960" w:rsidP="00286960">
            <w:pPr>
              <w:widowControl w:val="0"/>
              <w:numPr>
                <w:ilvl w:val="12"/>
                <w:numId w:val="0"/>
              </w:numPr>
              <w:ind w:hanging="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2013/2012</w:t>
            </w:r>
          </w:p>
        </w:tc>
        <w:tc>
          <w:tcPr>
            <w:tcW w:w="992" w:type="dxa"/>
            <w:tcBorders>
              <w:bottom w:val="single" w:sz="4" w:space="0" w:color="auto"/>
            </w:tcBorders>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2014 г.  </w:t>
            </w:r>
          </w:p>
        </w:tc>
        <w:tc>
          <w:tcPr>
            <w:tcW w:w="992" w:type="dxa"/>
          </w:tcPr>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Темп роста</w:t>
            </w:r>
          </w:p>
          <w:p w:rsidR="00286960" w:rsidRPr="00DB4BFB" w:rsidRDefault="00286960" w:rsidP="00286960">
            <w:pPr>
              <w:widowControl w:val="0"/>
              <w:numPr>
                <w:ilvl w:val="12"/>
                <w:numId w:val="0"/>
              </w:numPr>
              <w:ind w:hanging="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2014/2013</w:t>
            </w:r>
          </w:p>
        </w:tc>
        <w:tc>
          <w:tcPr>
            <w:tcW w:w="851" w:type="dxa"/>
            <w:tcBorders>
              <w:bottom w:val="single" w:sz="4" w:space="0" w:color="auto"/>
            </w:tcBorders>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2015 г. (план)</w:t>
            </w:r>
          </w:p>
        </w:tc>
        <w:tc>
          <w:tcPr>
            <w:tcW w:w="993" w:type="dxa"/>
            <w:tcBorders>
              <w:bottom w:val="single" w:sz="4" w:space="0" w:color="auto"/>
            </w:tcBorders>
          </w:tcPr>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Темп роста</w:t>
            </w:r>
          </w:p>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2015/2014</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878"/>
        </w:trPr>
        <w:tc>
          <w:tcPr>
            <w:tcW w:w="3117" w:type="dxa"/>
            <w:tcBorders>
              <w:top w:val="single" w:sz="8" w:space="0" w:color="000000"/>
              <w:left w:val="single" w:sz="8" w:space="0" w:color="000000"/>
              <w:right w:val="single" w:sz="8" w:space="0" w:color="000000"/>
            </w:tcBorders>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Доходы местного бюджета (включая безвозмездные поступления), всего</w:t>
            </w:r>
          </w:p>
        </w:tc>
        <w:tc>
          <w:tcPr>
            <w:tcW w:w="992" w:type="dxa"/>
            <w:tcBorders>
              <w:top w:val="single" w:sz="8" w:space="0" w:color="000000"/>
              <w:left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61 229</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271 829</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443,95</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70 626</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25,98</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77 744</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110,08</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Налоговые доходы</w:t>
            </w:r>
          </w:p>
        </w:tc>
        <w:tc>
          <w:tcPr>
            <w:tcW w:w="992" w:type="dxa"/>
            <w:tcBorders>
              <w:top w:val="single" w:sz="8" w:space="0" w:color="000000"/>
              <w:left w:val="single" w:sz="8" w:space="0" w:color="000000"/>
              <w:bottom w:val="single" w:sz="8" w:space="0" w:color="000000"/>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33 776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49 449</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146,40</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57 214</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115,70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66 899,1</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116,93</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 на прибыль организаций</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11 533</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 на доходы физических лиц</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10 761</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11 593</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107,73</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rPr>
            </w:pP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12 298</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Акцизы по подакцизным товарам (продукции), производимым на территории Российской Федерации</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rPr>
            </w:pP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739</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2 034,1</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275,25</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Налоги на совокупный доход</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94,37</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19,40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100,00</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Единый сельскохозяйственный налог</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71</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94,37</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19,40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100,00</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Налоги на имущество</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22 902</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37 760</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164,88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44 858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118,80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52 504</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117,04</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Налог на имущество физических лиц</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4 786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6 300</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131,63</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8 731</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138,59</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10 049</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115,10</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Земельный налог</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18 116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31 326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172,92</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36 126</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115,32</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42 455</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117,52</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Государственная пошлина</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81,82</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46</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170,37</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50</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108,70</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Задолженность и перерасчеты по отмененным налогам, сборам и иным обязательным платежам</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22,22</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25</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1250,00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Неналоговые доходы</w:t>
            </w:r>
          </w:p>
        </w:tc>
        <w:tc>
          <w:tcPr>
            <w:tcW w:w="992" w:type="dxa"/>
            <w:tcBorders>
              <w:top w:val="single" w:sz="8" w:space="0" w:color="000000"/>
              <w:left w:val="single" w:sz="8" w:space="0" w:color="000000"/>
              <w:bottom w:val="single" w:sz="8" w:space="0" w:color="000000"/>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9 067,00</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8 783,00</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96,87</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7 142,00</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81,32</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6 699</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93,80</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Доходы от использования имущества, находящегося в государственной и муниципальной собственности</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5 861</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7 366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125,68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5 868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79,66</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6 254</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106,58</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Доходы от продажи материальных и нематериальных активов</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3 206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1 417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44,20</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1 274</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89,91</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1,57</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Безвозмездные поступления</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18 237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213 224</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1169,18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5 914</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2,77</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4 146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70,10</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Безвозмездные поступления от других бюджетов бюджетной системы Российской Федерации</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8 237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212 356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2578,07</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6 495</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3,06</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4 146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63,83</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Дотации бюджетам субъектов Российской Федерации и муниципальных образований</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747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916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122,62</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1 058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115,50</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3 618,3</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341,99</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Субсидии бюджетам бюджетной системы Российской Федерации (межбюджетные субсидии)</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6 626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211 103</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3185,98</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4 919</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2,33</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c>
          <w:tcPr>
            <w:tcW w:w="3117" w:type="dxa"/>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Субвенции бюджетам субъектов Российской Федерации и муниципальных образований</w:t>
            </w:r>
          </w:p>
        </w:tc>
        <w:tc>
          <w:tcPr>
            <w:tcW w:w="992" w:type="dxa"/>
            <w:tcBorders>
              <w:top w:val="single" w:sz="8" w:space="0" w:color="000000"/>
              <w:left w:val="single" w:sz="8" w:space="0" w:color="000000"/>
              <w:bottom w:val="single" w:sz="8" w:space="0" w:color="000000"/>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322</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336</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104,35</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517</w:t>
            </w:r>
          </w:p>
        </w:tc>
        <w:tc>
          <w:tcPr>
            <w:tcW w:w="992"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153,87</w:t>
            </w:r>
          </w:p>
        </w:tc>
        <w:tc>
          <w:tcPr>
            <w:tcW w:w="851" w:type="dxa"/>
            <w:tcBorders>
              <w:top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527,7</w:t>
            </w:r>
          </w:p>
        </w:tc>
        <w:tc>
          <w:tcPr>
            <w:tcW w:w="99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102,07</w:t>
            </w:r>
          </w:p>
        </w:tc>
      </w:tr>
    </w:tbl>
    <w:p w:rsidR="00286960" w:rsidRPr="00DB4BFB" w:rsidRDefault="00286960" w:rsidP="00286960">
      <w:pPr>
        <w:rPr>
          <w:rFonts w:ascii="Times New Roman" w:hAnsi="Times New Roman" w:cs="Times New Roman"/>
          <w:color w:val="000000" w:themeColor="text1"/>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bookmarkStart w:id="31" w:name="_Toc442885738"/>
      <w:bookmarkStart w:id="32" w:name="_Toc442947573"/>
      <w:r w:rsidRPr="00DB4BFB">
        <w:rPr>
          <w:rFonts w:ascii="Times New Roman" w:hAnsi="Times New Roman" w:cs="Times New Roman"/>
          <w:bCs/>
          <w:color w:val="000000" w:themeColor="text1"/>
          <w:sz w:val="28"/>
          <w:szCs w:val="28"/>
        </w:rPr>
        <w:t xml:space="preserve">В свою очередь, неналоговые доходы с каждым годом снижаются. Так, в 2013 году они снизились на 3,13 % по сравнению с  2012 годом, в 2014 году снижение произошло уже на 18,68 %, а в 2015 году предполагается снижение неналоговых доходов </w:t>
      </w:r>
      <w:proofErr w:type="gramStart"/>
      <w:r w:rsidRPr="00DB4BFB">
        <w:rPr>
          <w:rFonts w:ascii="Times New Roman" w:hAnsi="Times New Roman" w:cs="Times New Roman"/>
          <w:bCs/>
          <w:color w:val="000000" w:themeColor="text1"/>
          <w:sz w:val="28"/>
          <w:szCs w:val="28"/>
        </w:rPr>
        <w:t>на</w:t>
      </w:r>
      <w:proofErr w:type="gramEnd"/>
      <w:r w:rsidRPr="00DB4BFB">
        <w:rPr>
          <w:rFonts w:ascii="Times New Roman" w:hAnsi="Times New Roman" w:cs="Times New Roman"/>
          <w:bCs/>
          <w:color w:val="000000" w:themeColor="text1"/>
          <w:sz w:val="28"/>
          <w:szCs w:val="28"/>
        </w:rPr>
        <w:t xml:space="preserve"> 6,2%. Такая тенденция обусловлена стабильным снижением доходов от продажи материальных и нематериальных активов. В частности, в 2013 году они снизились сразу на 55,8 %, в 2014 году – еще на 10,09 %, а в 2015 году планируется кардинальное снижение на 98,43 %. Помимо снижения </w:t>
      </w:r>
      <w:proofErr w:type="gramStart"/>
      <w:r w:rsidRPr="00DB4BFB">
        <w:rPr>
          <w:rFonts w:ascii="Times New Roman" w:hAnsi="Times New Roman" w:cs="Times New Roman"/>
          <w:bCs/>
          <w:color w:val="000000" w:themeColor="text1"/>
          <w:sz w:val="28"/>
          <w:szCs w:val="28"/>
        </w:rPr>
        <w:t>вышеуказанных</w:t>
      </w:r>
      <w:proofErr w:type="gramEnd"/>
      <w:r w:rsidRPr="00DB4BFB">
        <w:rPr>
          <w:rFonts w:ascii="Times New Roman" w:hAnsi="Times New Roman" w:cs="Times New Roman"/>
          <w:bCs/>
          <w:color w:val="000000" w:themeColor="text1"/>
          <w:sz w:val="28"/>
          <w:szCs w:val="28"/>
        </w:rPr>
        <w:t xml:space="preserve"> доходов, на общую тенденцию снижения неналоговых доходов повлияла нестабильная динамика доходов </w:t>
      </w:r>
      <w:r w:rsidRPr="00DB4BFB">
        <w:rPr>
          <w:rFonts w:ascii="Times New Roman" w:hAnsi="Times New Roman" w:cs="Times New Roman"/>
          <w:color w:val="000000" w:themeColor="text1"/>
          <w:sz w:val="28"/>
          <w:szCs w:val="28"/>
        </w:rPr>
        <w:t xml:space="preserve">от использования имущества, находящегося в государственной и муниципальной собственности. Если в 2013 году они возросли на 25,68 %, то уже в 2014 году снизились на 20,34 %. В 2015 году запланирован прирост данных доходов </w:t>
      </w:r>
      <w:proofErr w:type="gramStart"/>
      <w:r w:rsidRPr="00DB4BFB">
        <w:rPr>
          <w:rFonts w:ascii="Times New Roman" w:hAnsi="Times New Roman" w:cs="Times New Roman"/>
          <w:color w:val="000000" w:themeColor="text1"/>
          <w:sz w:val="28"/>
          <w:szCs w:val="28"/>
        </w:rPr>
        <w:t>на</w:t>
      </w:r>
      <w:proofErr w:type="gramEnd"/>
      <w:r w:rsidRPr="00DB4BFB">
        <w:rPr>
          <w:rFonts w:ascii="Times New Roman" w:hAnsi="Times New Roman" w:cs="Times New Roman"/>
          <w:color w:val="000000" w:themeColor="text1"/>
          <w:sz w:val="28"/>
          <w:szCs w:val="28"/>
        </w:rPr>
        <w:t xml:space="preserve"> 6,58 %.</w:t>
      </w:r>
      <w:bookmarkEnd w:id="31"/>
      <w:bookmarkEnd w:id="32"/>
    </w:p>
    <w:p w:rsidR="00286960" w:rsidRPr="00DB4BFB" w:rsidRDefault="00286960" w:rsidP="00286960">
      <w:pPr>
        <w:spacing w:line="360" w:lineRule="auto"/>
        <w:ind w:firstLine="709"/>
        <w:jc w:val="both"/>
        <w:rPr>
          <w:rFonts w:ascii="Times New Roman" w:hAnsi="Times New Roman" w:cs="Times New Roman"/>
          <w:bCs/>
          <w:color w:val="000000" w:themeColor="text1"/>
          <w:sz w:val="28"/>
          <w:szCs w:val="28"/>
        </w:rPr>
      </w:pPr>
      <w:bookmarkStart w:id="33" w:name="_Toc442885739"/>
      <w:bookmarkStart w:id="34" w:name="_Toc442947574"/>
      <w:r w:rsidRPr="00DB4BFB">
        <w:rPr>
          <w:rFonts w:ascii="Times New Roman" w:hAnsi="Times New Roman" w:cs="Times New Roman"/>
          <w:color w:val="000000" w:themeColor="text1"/>
          <w:sz w:val="28"/>
          <w:szCs w:val="28"/>
        </w:rPr>
        <w:t xml:space="preserve">Также, по данным таблицы видно, что самым существенным колебаниям подвержены безвозмездные поступления, которые в 2013 году увеличились по сравнению с 2012 годом на 1 169,18%, что опять же связано с получением субсидии в рамках реализации муниципальной программы, о которой говорилось выше. </w:t>
      </w:r>
      <w:proofErr w:type="gramStart"/>
      <w:r w:rsidRPr="00DB4BFB">
        <w:rPr>
          <w:rFonts w:ascii="Times New Roman" w:hAnsi="Times New Roman" w:cs="Times New Roman"/>
          <w:color w:val="000000" w:themeColor="text1"/>
          <w:sz w:val="28"/>
          <w:szCs w:val="28"/>
        </w:rPr>
        <w:t xml:space="preserve">Соответственно, в 2014 году произошло существенное снижение величины безвозмездных поступлений на 97,23 %, а в 2015 году отрицательная тенденция продолжится, и безвозмездные поступления снизятся </w:t>
      </w:r>
      <w:r w:rsidRPr="00DB4BFB">
        <w:rPr>
          <w:rFonts w:ascii="Times New Roman" w:hAnsi="Times New Roman" w:cs="Times New Roman"/>
          <w:color w:val="000000" w:themeColor="text1"/>
          <w:sz w:val="28"/>
          <w:szCs w:val="28"/>
        </w:rPr>
        <w:lastRenderedPageBreak/>
        <w:t>еще на 29,9 %. При этом безвозмездные поступления в виде дотаций держат стабильный рост, и в 2013 году по сравнению с 2012 годом они увеличиваются 22,62 %, в 2014 году – на 15,5 %, а в 2015 году планируется существенный прирост</w:t>
      </w:r>
      <w:proofErr w:type="gramEnd"/>
      <w:r w:rsidRPr="00DB4BFB">
        <w:rPr>
          <w:rFonts w:ascii="Times New Roman" w:hAnsi="Times New Roman" w:cs="Times New Roman"/>
          <w:color w:val="000000" w:themeColor="text1"/>
          <w:sz w:val="28"/>
          <w:szCs w:val="28"/>
        </w:rPr>
        <w:t xml:space="preserve"> в размере 241,99 %.</w:t>
      </w:r>
      <w:bookmarkEnd w:id="33"/>
      <w:bookmarkEnd w:id="34"/>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Безвозмездные поступления в виде субвенций также обладают ростом, хоть и неравномерным. Так, в 2013 году они возросли на 4,35 %, в 2014 году – уже на 53,87 %, а в 2015 году увеличатся </w:t>
      </w:r>
      <w:proofErr w:type="gramStart"/>
      <w:r w:rsidRPr="00DB4BFB">
        <w:rPr>
          <w:rFonts w:ascii="Times New Roman" w:hAnsi="Times New Roman" w:cs="Times New Roman"/>
          <w:color w:val="000000" w:themeColor="text1"/>
          <w:sz w:val="28"/>
          <w:szCs w:val="28"/>
        </w:rPr>
        <w:t>на</w:t>
      </w:r>
      <w:proofErr w:type="gramEnd"/>
      <w:r w:rsidRPr="00DB4BFB">
        <w:rPr>
          <w:rFonts w:ascii="Times New Roman" w:hAnsi="Times New Roman" w:cs="Times New Roman"/>
          <w:color w:val="000000" w:themeColor="text1"/>
          <w:sz w:val="28"/>
          <w:szCs w:val="28"/>
        </w:rPr>
        <w:t xml:space="preserve"> 2,07 %.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Исходя из анализа доходов бюджета Марковского муниципального образования следует</w:t>
      </w:r>
      <w:proofErr w:type="gramEnd"/>
      <w:r w:rsidR="00DB08A0">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рекомендовать муниципальным органам власти внести изменения не только в налоговую политику территории, но и откорректировать политику управления муниципальным имуществом, приносящим доход, в частности, пересмотреть ставки арендной платы.</w:t>
      </w:r>
    </w:p>
    <w:p w:rsidR="00286960" w:rsidRPr="00DB4BFB" w:rsidRDefault="00286960" w:rsidP="00286960">
      <w:pPr>
        <w:rPr>
          <w:rFonts w:ascii="Times New Roman" w:hAnsi="Times New Roman" w:cs="Times New Roman"/>
          <w:b/>
          <w:color w:val="000000" w:themeColor="text1"/>
          <w:sz w:val="32"/>
          <w:szCs w:val="28"/>
        </w:rPr>
      </w:pPr>
    </w:p>
    <w:p w:rsidR="00286960" w:rsidRPr="00DB4BFB" w:rsidRDefault="00286960" w:rsidP="00286960">
      <w:pPr>
        <w:pStyle w:val="1"/>
        <w:jc w:val="center"/>
        <w:rPr>
          <w:rFonts w:ascii="Times New Roman" w:hAnsi="Times New Roman" w:cs="Times New Roman"/>
          <w:color w:val="000000" w:themeColor="text1"/>
        </w:rPr>
      </w:pPr>
      <w:bookmarkStart w:id="35" w:name="_Toc444163458"/>
      <w:bookmarkStart w:id="36" w:name="_Toc444498580"/>
      <w:bookmarkStart w:id="37" w:name="_Toc444498759"/>
      <w:r w:rsidRPr="00DB4BFB">
        <w:rPr>
          <w:rFonts w:ascii="Times New Roman" w:hAnsi="Times New Roman" w:cs="Times New Roman"/>
          <w:color w:val="000000" w:themeColor="text1"/>
        </w:rPr>
        <w:t>4. Анализ безвозмездных поступлений из бюджетов других уровней бюджетной системы в бюджет Марковского муниципального образования</w:t>
      </w:r>
      <w:bookmarkEnd w:id="35"/>
      <w:bookmarkEnd w:id="36"/>
      <w:bookmarkEnd w:id="37"/>
    </w:p>
    <w:p w:rsidR="00286960" w:rsidRPr="00DB4BFB" w:rsidRDefault="00286960" w:rsidP="00286960">
      <w:pPr>
        <w:spacing w:before="24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Неравномерное размещение доходного потенциала, недостаточный объем собственных финансовых ресурсов для покрытия расходов, а также необходимость обеспечения равного доступа граждан к бюджетным услугам служат причиной межбюджетной зависимости большинства муниципальных образований от безвозмездных поступлений из других бюджетов бюджетной системы Российской Федерации. Следовательно, для оценки финансового состояния Марковского муниципального образования и выявления условий обеспечения его финансовой устойчивости, необходимо проанализировать степень зависимости местного бюджета от трансфертов, предостав</w:t>
      </w:r>
      <w:r w:rsidR="0097607D">
        <w:rPr>
          <w:rFonts w:ascii="Times New Roman" w:hAnsi="Times New Roman" w:cs="Times New Roman"/>
          <w:color w:val="000000" w:themeColor="text1"/>
          <w:sz w:val="28"/>
          <w:szCs w:val="28"/>
        </w:rPr>
        <w:t>ляемых из вышестоящих бюджетов.</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В структуре доходной части бюджета Марковского муниципального образования в 2010–2015 гг. доля безвозмездных поступлений существенно изменяется, минимальное значение 8,4% зафиксировано в 2014 году, </w:t>
      </w:r>
      <w:r w:rsidRPr="00DB4BFB">
        <w:rPr>
          <w:rFonts w:ascii="Times New Roman" w:eastAsia="Calibri" w:hAnsi="Times New Roman" w:cs="Times New Roman"/>
          <w:color w:val="000000" w:themeColor="text1"/>
          <w:sz w:val="28"/>
          <w:lang w:eastAsia="en-US"/>
        </w:rPr>
        <w:lastRenderedPageBreak/>
        <w:t xml:space="preserve">максимальное – 78,4% в 2013 году по данным отчетов об исполнении бюджета (см. Рис. 4.1). </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noProof/>
          <w:color w:val="000000" w:themeColor="text1"/>
          <w:sz w:val="28"/>
        </w:rPr>
        <w:drawing>
          <wp:inline distT="0" distB="0" distL="0" distR="0">
            <wp:extent cx="5671276" cy="3281082"/>
            <wp:effectExtent l="19050" t="0" r="5624"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cstate="print"/>
                    <a:srcRect/>
                    <a:stretch>
                      <a:fillRect/>
                    </a:stretch>
                  </pic:blipFill>
                  <pic:spPr bwMode="auto">
                    <a:xfrm>
                      <a:off x="0" y="0"/>
                      <a:ext cx="5675630" cy="3283601"/>
                    </a:xfrm>
                    <a:prstGeom prst="rect">
                      <a:avLst/>
                    </a:prstGeom>
                    <a:noFill/>
                  </pic:spPr>
                </pic:pic>
              </a:graphicData>
            </a:graphic>
          </wp:inline>
        </w:drawing>
      </w:r>
    </w:p>
    <w:p w:rsidR="00286960" w:rsidRPr="00DB4BFB" w:rsidRDefault="00286960" w:rsidP="00286960">
      <w:pPr>
        <w:suppressAutoHyphens/>
        <w:jc w:val="center"/>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Рис. 4.1 Соотношение безвозмездных поступлений и доходов Марковского муниципального образования, исполнение плана в 2010–2015 гг.</w:t>
      </w:r>
    </w:p>
    <w:p w:rsidR="00286960" w:rsidRPr="00DB4BFB" w:rsidRDefault="00286960" w:rsidP="00286960">
      <w:pPr>
        <w:spacing w:before="240"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Вместе с тем сложившиеся соотношения в структуре доходов бюджета определяются неоднородным составом безвозмездных поступлений в бюджете р.</w:t>
      </w:r>
      <w:r w:rsidR="001E658D">
        <w:rPr>
          <w:rFonts w:ascii="Times New Roman" w:eastAsia="Calibri" w:hAnsi="Times New Roman" w:cs="Times New Roman"/>
          <w:color w:val="000000" w:themeColor="text1"/>
          <w:sz w:val="28"/>
          <w:lang w:eastAsia="en-US"/>
        </w:rPr>
        <w:t xml:space="preserve"> </w:t>
      </w:r>
      <w:r w:rsidRPr="00DB4BFB">
        <w:rPr>
          <w:rFonts w:ascii="Times New Roman" w:eastAsia="Calibri" w:hAnsi="Times New Roman" w:cs="Times New Roman"/>
          <w:color w:val="000000" w:themeColor="text1"/>
          <w:sz w:val="28"/>
          <w:lang w:eastAsia="en-US"/>
        </w:rPr>
        <w:t xml:space="preserve">п. Маркова и значительными колебаниями в абсолютном выражении в анализируемом периоде (см. Таблицу 4.1). </w:t>
      </w:r>
    </w:p>
    <w:p w:rsidR="00286960" w:rsidRPr="00DB4BFB" w:rsidRDefault="00286960" w:rsidP="00286960">
      <w:pPr>
        <w:ind w:right="119"/>
        <w:jc w:val="right"/>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Таблица 4.1</w:t>
      </w:r>
    </w:p>
    <w:p w:rsidR="00286960" w:rsidRPr="00DB4BFB" w:rsidRDefault="00286960" w:rsidP="00286960">
      <w:pPr>
        <w:suppressAutoHyphens/>
        <w:spacing w:after="240"/>
        <w:ind w:right="119"/>
        <w:jc w:val="center"/>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Состав и динамика безвозмездных поступлений из других уровней бюджетной системы в бюджет Марковского муниципального образования за 2010–2015 гг.</w:t>
      </w:r>
    </w:p>
    <w:tbl>
      <w:tblPr>
        <w:tblW w:w="9683" w:type="dxa"/>
        <w:tblLook w:val="04A0" w:firstRow="1" w:lastRow="0" w:firstColumn="1" w:lastColumn="0" w:noHBand="0" w:noVBand="1"/>
      </w:tblPr>
      <w:tblGrid>
        <w:gridCol w:w="3652"/>
        <w:gridCol w:w="993"/>
        <w:gridCol w:w="992"/>
        <w:gridCol w:w="992"/>
        <w:gridCol w:w="1134"/>
        <w:gridCol w:w="960"/>
        <w:gridCol w:w="960"/>
      </w:tblGrid>
      <w:tr w:rsidR="00286960" w:rsidRPr="00DB4BFB" w:rsidTr="00286960">
        <w:trPr>
          <w:trHeight w:val="481"/>
        </w:trPr>
        <w:tc>
          <w:tcPr>
            <w:tcW w:w="36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Показатели</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2010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2011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2013 год</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2014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2015 год</w:t>
            </w:r>
          </w:p>
        </w:tc>
      </w:tr>
      <w:tr w:rsidR="00286960" w:rsidRPr="00DB4BFB" w:rsidTr="00286960">
        <w:trPr>
          <w:trHeight w:val="481"/>
        </w:trPr>
        <w:tc>
          <w:tcPr>
            <w:tcW w:w="3652"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r>
      <w:tr w:rsidR="00286960" w:rsidRPr="00DB4BFB" w:rsidTr="00286960">
        <w:trPr>
          <w:trHeight w:val="315"/>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xml:space="preserve">Безвозмездные поступления </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11 307,2</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18 272,8</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18 237,0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213 223,8</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5 914,2</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9 303,4</w:t>
            </w:r>
          </w:p>
        </w:tc>
      </w:tr>
      <w:tr w:rsidR="00286960" w:rsidRPr="00DB4BFB" w:rsidTr="00286960">
        <w:trPr>
          <w:trHeight w:val="456"/>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Безвозмездные поступления от других бюджетов бюджетной системы РФ</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707,2</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12 272,8</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8 237,0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212 355,5</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6 494,8</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9 736,6</w:t>
            </w:r>
          </w:p>
        </w:tc>
      </w:tr>
      <w:tr w:rsidR="00286960" w:rsidRPr="00DB4BFB" w:rsidTr="00286960">
        <w:trPr>
          <w:trHeight w:val="214"/>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xml:space="preserve">  дотации </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512,0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1 582,0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747,0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916,0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1 058,3</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0,0</w:t>
            </w:r>
          </w:p>
        </w:tc>
      </w:tr>
      <w:tr w:rsidR="00286960" w:rsidRPr="00DB4BFB" w:rsidTr="00286960">
        <w:trPr>
          <w:trHeight w:val="469"/>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szCs w:val="20"/>
              </w:rPr>
            </w:pPr>
            <w:r w:rsidRPr="00DB4BFB">
              <w:rPr>
                <w:rFonts w:ascii="Times New Roman" w:hAnsi="Times New Roman" w:cs="Times New Roman"/>
                <w:i/>
                <w:iCs/>
                <w:color w:val="000000" w:themeColor="text1"/>
                <w:sz w:val="20"/>
                <w:szCs w:val="20"/>
              </w:rPr>
              <w:t xml:space="preserve">   – на выравнивание бюджетной </w:t>
            </w:r>
            <w:r w:rsidRPr="00DB4BFB">
              <w:rPr>
                <w:rFonts w:ascii="Times New Roman" w:hAnsi="Times New Roman" w:cs="Times New Roman"/>
                <w:i/>
                <w:iCs/>
                <w:color w:val="000000" w:themeColor="text1"/>
                <w:sz w:val="20"/>
                <w:szCs w:val="20"/>
              </w:rPr>
              <w:lastRenderedPageBreak/>
              <w:t>обеспеченности</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lastRenderedPageBreak/>
              <w:t>512,0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511,0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747,0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916,0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1 058,3</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r>
      <w:tr w:rsidR="00286960" w:rsidRPr="00DB4BFB" w:rsidTr="00286960">
        <w:trPr>
          <w:trHeight w:val="543"/>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szCs w:val="20"/>
              </w:rPr>
            </w:pPr>
            <w:r w:rsidRPr="00DB4BFB">
              <w:rPr>
                <w:rFonts w:ascii="Times New Roman" w:hAnsi="Times New Roman" w:cs="Times New Roman"/>
                <w:i/>
                <w:iCs/>
                <w:color w:val="000000" w:themeColor="text1"/>
                <w:sz w:val="20"/>
                <w:szCs w:val="20"/>
              </w:rPr>
              <w:lastRenderedPageBreak/>
              <w:t xml:space="preserve">  – на поддержку мер по обеспечению сбалансированности</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1 071,0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r>
      <w:tr w:rsidR="00286960" w:rsidRPr="00DB4BFB" w:rsidTr="00286960">
        <w:trPr>
          <w:trHeight w:val="273"/>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xml:space="preserve">  субсидии </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10 359,0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6 626,0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211 103,3</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4 919,3</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3 621,0</w:t>
            </w:r>
          </w:p>
        </w:tc>
      </w:tr>
      <w:tr w:rsidR="00286960" w:rsidRPr="00DB4BFB" w:rsidTr="00286960">
        <w:trPr>
          <w:trHeight w:val="981"/>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i/>
                <w:iCs/>
                <w:color w:val="000000" w:themeColor="text1"/>
                <w:sz w:val="20"/>
                <w:szCs w:val="20"/>
              </w:rPr>
            </w:pPr>
            <w:r w:rsidRPr="00DB4BFB">
              <w:rPr>
                <w:rFonts w:ascii="Times New Roman" w:hAnsi="Times New Roman" w:cs="Times New Roman"/>
                <w:i/>
                <w:iCs/>
                <w:color w:val="000000" w:themeColor="text1"/>
                <w:sz w:val="20"/>
                <w:szCs w:val="20"/>
              </w:rPr>
              <w:t xml:space="preserve">  –  на бюджетные инвестиции в объекты капитального строительства собственности муниципальных образований</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200 579,0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r>
      <w:tr w:rsidR="00286960" w:rsidRPr="00DB4BFB" w:rsidTr="00286960">
        <w:trPr>
          <w:trHeight w:val="282"/>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i/>
                <w:iCs/>
                <w:color w:val="000000" w:themeColor="text1"/>
                <w:sz w:val="20"/>
                <w:szCs w:val="20"/>
              </w:rPr>
            </w:pPr>
            <w:r w:rsidRPr="00DB4BFB">
              <w:rPr>
                <w:rFonts w:ascii="Times New Roman" w:hAnsi="Times New Roman" w:cs="Times New Roman"/>
                <w:i/>
                <w:iCs/>
                <w:color w:val="000000" w:themeColor="text1"/>
                <w:sz w:val="20"/>
                <w:szCs w:val="20"/>
              </w:rPr>
              <w:t xml:space="preserve">  – прочие субсидии</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10 359,0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6 626,0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10 524,3</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4 919,3</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3 621,0</w:t>
            </w:r>
          </w:p>
        </w:tc>
      </w:tr>
      <w:tr w:rsidR="00286960" w:rsidRPr="00DB4BFB" w:rsidTr="00286960">
        <w:trPr>
          <w:trHeight w:val="271"/>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xml:space="preserve">  субвенции </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195,2</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309,5</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322,1</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336,2</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517,2</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520,8</w:t>
            </w:r>
          </w:p>
        </w:tc>
      </w:tr>
      <w:tr w:rsidR="00286960" w:rsidRPr="00DB4BFB" w:rsidTr="00286960">
        <w:trPr>
          <w:trHeight w:val="691"/>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szCs w:val="20"/>
              </w:rPr>
            </w:pPr>
            <w:r w:rsidRPr="00DB4BFB">
              <w:rPr>
                <w:rFonts w:ascii="Times New Roman" w:hAnsi="Times New Roman" w:cs="Times New Roman"/>
                <w:i/>
                <w:iCs/>
                <w:color w:val="000000" w:themeColor="text1"/>
                <w:sz w:val="20"/>
                <w:szCs w:val="20"/>
              </w:rPr>
              <w:t xml:space="preserve">  – на осуществление первичного воинского учета на территориях, где отсутствуют военные комиссариаты</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195,2</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237,5</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241,0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243,0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419,5</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491,00</w:t>
            </w:r>
          </w:p>
        </w:tc>
      </w:tr>
      <w:tr w:rsidR="00286960" w:rsidRPr="00DB4BFB" w:rsidTr="00286960">
        <w:trPr>
          <w:trHeight w:val="533"/>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szCs w:val="20"/>
              </w:rPr>
            </w:pPr>
            <w:r w:rsidRPr="00DB4BFB">
              <w:rPr>
                <w:rFonts w:ascii="Times New Roman" w:hAnsi="Times New Roman" w:cs="Times New Roman"/>
                <w:i/>
                <w:iCs/>
                <w:color w:val="000000" w:themeColor="text1"/>
                <w:sz w:val="20"/>
                <w:szCs w:val="20"/>
              </w:rPr>
              <w:t xml:space="preserve">  – на выполнение передаваемых полномочий субъектов РФ</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72,0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81,1</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93,2</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97,7</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i/>
                <w:color w:val="000000" w:themeColor="text1"/>
                <w:sz w:val="20"/>
                <w:szCs w:val="20"/>
              </w:rPr>
            </w:pPr>
            <w:r w:rsidRPr="00DB4BFB">
              <w:rPr>
                <w:rFonts w:ascii="Times New Roman" w:hAnsi="Times New Roman" w:cs="Times New Roman"/>
                <w:i/>
                <w:color w:val="000000" w:themeColor="text1"/>
                <w:sz w:val="20"/>
                <w:szCs w:val="20"/>
              </w:rPr>
              <w:t>29,8</w:t>
            </w:r>
          </w:p>
        </w:tc>
      </w:tr>
      <w:tr w:rsidR="00286960" w:rsidRPr="00DB4BFB" w:rsidTr="00286960">
        <w:trPr>
          <w:trHeight w:val="298"/>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xml:space="preserve">   прочие межбюджетные трансферты</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22,3</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541,9</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5 594,8</w:t>
            </w:r>
          </w:p>
        </w:tc>
      </w:tr>
      <w:tr w:rsidR="00286960" w:rsidRPr="00DB4BFB" w:rsidTr="00286960">
        <w:trPr>
          <w:trHeight w:val="1265"/>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Безвозмездные поступления от государственной корпорации - Фонда содействия реформированию ЖКХ на обеспечение мероприятий по капитальному ремонту многоквартирных домов</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10 600,0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6 000,0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r>
      <w:tr w:rsidR="00286960" w:rsidRPr="00DB4BFB" w:rsidTr="00286960">
        <w:trPr>
          <w:trHeight w:val="308"/>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Прочие безвозмездные поступления</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1 840,0</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33,0</w:t>
            </w:r>
          </w:p>
        </w:tc>
      </w:tr>
      <w:tr w:rsidR="00286960" w:rsidRPr="00DB4BFB" w:rsidTr="00286960">
        <w:trPr>
          <w:trHeight w:val="978"/>
        </w:trPr>
        <w:tc>
          <w:tcPr>
            <w:tcW w:w="3652"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Возврат остатков субсидий, субвенций и иных межбюджетных трансфертов, имеющих целевое назначение, прошлых лет</w:t>
            </w:r>
          </w:p>
        </w:tc>
        <w:tc>
          <w:tcPr>
            <w:tcW w:w="99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-971,8</w:t>
            </w:r>
          </w:p>
        </w:tc>
        <w:tc>
          <w:tcPr>
            <w:tcW w:w="960"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-580,6</w:t>
            </w:r>
          </w:p>
        </w:tc>
        <w:tc>
          <w:tcPr>
            <w:tcW w:w="960"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-466,2</w:t>
            </w:r>
          </w:p>
        </w:tc>
      </w:tr>
    </w:tbl>
    <w:p w:rsidR="00286960" w:rsidRPr="00DB4BFB" w:rsidRDefault="00286960" w:rsidP="00286960">
      <w:pPr>
        <w:jc w:val="both"/>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Источник: составлено по данным отчетности об исполнении бюджета Марковского муниципального образования за 2010–2015 гг.</w:t>
      </w:r>
    </w:p>
    <w:p w:rsidR="00286960" w:rsidRPr="00DB4BFB" w:rsidRDefault="00286960" w:rsidP="00286960">
      <w:pPr>
        <w:spacing w:before="240"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Стабильным видом финансовой помощи являются субвенции, что касается остальных видов безвозмездных поступлений, то они неравномерно распределяются во времени. Соотношение между видами финансовой помощи в безвозмездных поступлениях в бюджет р.</w:t>
      </w:r>
      <w:r w:rsidR="00DB08A0">
        <w:rPr>
          <w:rFonts w:ascii="Times New Roman" w:eastAsia="Calibri" w:hAnsi="Times New Roman" w:cs="Times New Roman"/>
          <w:color w:val="000000" w:themeColor="text1"/>
          <w:sz w:val="28"/>
          <w:lang w:eastAsia="en-US"/>
        </w:rPr>
        <w:t xml:space="preserve"> </w:t>
      </w:r>
      <w:r w:rsidRPr="00DB4BFB">
        <w:rPr>
          <w:rFonts w:ascii="Times New Roman" w:eastAsia="Calibri" w:hAnsi="Times New Roman" w:cs="Times New Roman"/>
          <w:color w:val="000000" w:themeColor="text1"/>
          <w:sz w:val="28"/>
          <w:lang w:eastAsia="en-US"/>
        </w:rPr>
        <w:t xml:space="preserve">п. Маркова представлена на рисунке 4.2. Наибольший удельный вес приходится в 2010–2015 гг. на субсидии, наименьший – на субвенции и прочие межбюджетные трансферты. </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noProof/>
          <w:color w:val="000000" w:themeColor="text1"/>
          <w:sz w:val="28"/>
        </w:rPr>
        <w:lastRenderedPageBreak/>
        <w:drawing>
          <wp:inline distT="0" distB="0" distL="0" distR="0">
            <wp:extent cx="5328285" cy="4535805"/>
            <wp:effectExtent l="1905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5328285" cy="4535805"/>
                    </a:xfrm>
                    <a:prstGeom prst="rect">
                      <a:avLst/>
                    </a:prstGeom>
                    <a:noFill/>
                  </pic:spPr>
                </pic:pic>
              </a:graphicData>
            </a:graphic>
          </wp:inline>
        </w:drawing>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Рис. 4.2. Структура безвозмездных поступлений в бюджет Марковского муниципального образования за 2010–2015 гг.</w:t>
      </w:r>
    </w:p>
    <w:p w:rsidR="00286960" w:rsidRPr="00DB4BFB" w:rsidRDefault="00286960" w:rsidP="00286960">
      <w:pPr>
        <w:spacing w:before="240"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Темп прироста дотации на выравнивание бюджетной обеспеченности в 2014 году по отношению к 2010 году составляет 106,7%, в 2015 году дотация не предоставлялась, при этом выделялись прочие межбюджетные трансферты, составившие 57% общего объема безвозмездных поступлений. </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В абсолютном выражении прочие субсидии, предоставляемые в целях </w:t>
      </w:r>
      <w:proofErr w:type="spellStart"/>
      <w:r w:rsidRPr="00DB4BFB">
        <w:rPr>
          <w:rFonts w:ascii="Times New Roman" w:eastAsia="Calibri" w:hAnsi="Times New Roman" w:cs="Times New Roman"/>
          <w:color w:val="000000" w:themeColor="text1"/>
          <w:sz w:val="28"/>
          <w:lang w:eastAsia="en-US"/>
        </w:rPr>
        <w:t>софинансирования</w:t>
      </w:r>
      <w:proofErr w:type="spellEnd"/>
      <w:r w:rsidRPr="00DB4BFB">
        <w:rPr>
          <w:rFonts w:ascii="Times New Roman" w:eastAsia="Calibri" w:hAnsi="Times New Roman" w:cs="Times New Roman"/>
          <w:color w:val="000000" w:themeColor="text1"/>
          <w:sz w:val="28"/>
          <w:lang w:eastAsia="en-US"/>
        </w:rPr>
        <w:t xml:space="preserve"> расходных полномочий, изменяются скачкообразно. </w:t>
      </w:r>
      <w:proofErr w:type="gramStart"/>
      <w:r w:rsidRPr="00DB4BFB">
        <w:rPr>
          <w:rFonts w:ascii="Times New Roman" w:eastAsia="Calibri" w:hAnsi="Times New Roman" w:cs="Times New Roman"/>
          <w:color w:val="000000" w:themeColor="text1"/>
          <w:sz w:val="28"/>
          <w:lang w:eastAsia="en-US"/>
        </w:rPr>
        <w:t xml:space="preserve">В частности, в 2010 году данный вид помощи не предусматривался, в 2011 году по данному разделу учитывались средства, выделяемые из областного бюджета по ДЦП Иркутской области «50 модельных домов культуры </w:t>
      </w:r>
      <w:proofErr w:type="spellStart"/>
      <w:r w:rsidRPr="00DB4BFB">
        <w:rPr>
          <w:rFonts w:ascii="Times New Roman" w:eastAsia="Calibri" w:hAnsi="Times New Roman" w:cs="Times New Roman"/>
          <w:color w:val="000000" w:themeColor="text1"/>
          <w:sz w:val="28"/>
          <w:lang w:eastAsia="en-US"/>
        </w:rPr>
        <w:t>Приангарью</w:t>
      </w:r>
      <w:proofErr w:type="spellEnd"/>
      <w:r w:rsidRPr="00DB4BFB">
        <w:rPr>
          <w:rFonts w:ascii="Times New Roman" w:eastAsia="Calibri" w:hAnsi="Times New Roman" w:cs="Times New Roman"/>
          <w:color w:val="000000" w:themeColor="text1"/>
          <w:sz w:val="28"/>
          <w:lang w:eastAsia="en-US"/>
        </w:rPr>
        <w:t>» в размере 1 549,0 тыс. руб. и по ДЦП «Социальное развитие села Иркутской области» в объеме 8 810,0 тыс. руб. В 2012 году субсидия из областного бюджета по ДЦП</w:t>
      </w:r>
      <w:proofErr w:type="gramEnd"/>
      <w:r w:rsidRPr="00DB4BFB">
        <w:rPr>
          <w:rFonts w:ascii="Times New Roman" w:eastAsia="Calibri" w:hAnsi="Times New Roman" w:cs="Times New Roman"/>
          <w:color w:val="000000" w:themeColor="text1"/>
          <w:sz w:val="28"/>
          <w:lang w:eastAsia="en-US"/>
        </w:rPr>
        <w:t xml:space="preserve"> «Чистая вода» в сумме 72 500,0 тыс. руб. на строительство </w:t>
      </w:r>
      <w:r w:rsidRPr="00DB4BFB">
        <w:rPr>
          <w:rFonts w:ascii="Times New Roman" w:eastAsia="Calibri" w:hAnsi="Times New Roman" w:cs="Times New Roman"/>
          <w:color w:val="000000" w:themeColor="text1"/>
          <w:sz w:val="28"/>
          <w:lang w:eastAsia="en-US"/>
        </w:rPr>
        <w:lastRenderedPageBreak/>
        <w:t>канализационных сетей р.</w:t>
      </w:r>
      <w:r w:rsidR="00DB08A0">
        <w:rPr>
          <w:rFonts w:ascii="Times New Roman" w:eastAsia="Calibri" w:hAnsi="Times New Roman" w:cs="Times New Roman"/>
          <w:color w:val="000000" w:themeColor="text1"/>
          <w:sz w:val="28"/>
          <w:lang w:eastAsia="en-US"/>
        </w:rPr>
        <w:t xml:space="preserve"> </w:t>
      </w:r>
      <w:r w:rsidRPr="00DB4BFB">
        <w:rPr>
          <w:rFonts w:ascii="Times New Roman" w:eastAsia="Calibri" w:hAnsi="Times New Roman" w:cs="Times New Roman"/>
          <w:color w:val="000000" w:themeColor="text1"/>
          <w:sz w:val="28"/>
          <w:lang w:eastAsia="en-US"/>
        </w:rPr>
        <w:t xml:space="preserve">п. Маркова не была перечислена. В </w:t>
      </w:r>
      <w:proofErr w:type="gramStart"/>
      <w:r w:rsidRPr="00DB4BFB">
        <w:rPr>
          <w:rFonts w:ascii="Times New Roman" w:eastAsia="Calibri" w:hAnsi="Times New Roman" w:cs="Times New Roman"/>
          <w:color w:val="000000" w:themeColor="text1"/>
          <w:sz w:val="28"/>
          <w:lang w:eastAsia="en-US"/>
        </w:rPr>
        <w:t>связи</w:t>
      </w:r>
      <w:proofErr w:type="gramEnd"/>
      <w:r w:rsidRPr="00DB4BFB">
        <w:rPr>
          <w:rFonts w:ascii="Times New Roman" w:eastAsia="Calibri" w:hAnsi="Times New Roman" w:cs="Times New Roman"/>
          <w:color w:val="000000" w:themeColor="text1"/>
          <w:sz w:val="28"/>
          <w:lang w:eastAsia="en-US"/>
        </w:rPr>
        <w:t xml:space="preserve"> с чем исполнение плана по статье безвозмездных поступлений составило 10,2% (см.</w:t>
      </w:r>
      <w:r w:rsidRPr="00DB4BFB">
        <w:rPr>
          <w:rFonts w:ascii="Times New Roman" w:eastAsia="Calibri" w:hAnsi="Times New Roman" w:cs="Times New Roman"/>
          <w:color w:val="000000" w:themeColor="text1"/>
          <w:sz w:val="28"/>
          <w:lang w:val="en-US" w:eastAsia="en-US"/>
        </w:rPr>
        <w:t> </w:t>
      </w:r>
      <w:r w:rsidRPr="00DB4BFB">
        <w:rPr>
          <w:rFonts w:ascii="Times New Roman" w:eastAsia="Calibri" w:hAnsi="Times New Roman" w:cs="Times New Roman"/>
          <w:color w:val="000000" w:themeColor="text1"/>
          <w:sz w:val="28"/>
          <w:lang w:eastAsia="en-US"/>
        </w:rPr>
        <w:t>Рис 4.1).</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proofErr w:type="gramStart"/>
      <w:r w:rsidRPr="00DB4BFB">
        <w:rPr>
          <w:rFonts w:ascii="Times New Roman" w:eastAsia="Calibri" w:hAnsi="Times New Roman" w:cs="Times New Roman"/>
          <w:color w:val="000000" w:themeColor="text1"/>
          <w:sz w:val="28"/>
          <w:lang w:eastAsia="en-US"/>
        </w:rPr>
        <w:t>В 2013 году субсидия по ДЦП «Чистая вода» на бюджетные инвестиции в объекты капитального строительства собственности муниципальных образований (для строительства канализационной сети р.</w:t>
      </w:r>
      <w:r w:rsidR="001E658D">
        <w:rPr>
          <w:rFonts w:ascii="Times New Roman" w:eastAsia="Calibri" w:hAnsi="Times New Roman" w:cs="Times New Roman"/>
          <w:color w:val="000000" w:themeColor="text1"/>
          <w:sz w:val="28"/>
          <w:lang w:eastAsia="en-US"/>
        </w:rPr>
        <w:t xml:space="preserve"> </w:t>
      </w:r>
      <w:r w:rsidRPr="00DB4BFB">
        <w:rPr>
          <w:rFonts w:ascii="Times New Roman" w:eastAsia="Calibri" w:hAnsi="Times New Roman" w:cs="Times New Roman"/>
          <w:color w:val="000000" w:themeColor="text1"/>
          <w:sz w:val="28"/>
          <w:lang w:eastAsia="en-US"/>
        </w:rPr>
        <w:t xml:space="preserve">п. Маркова) поступила в размере 200 578,99 тыс. руб., в том числе за счет областного бюджета 147 062,8 </w:t>
      </w:r>
      <w:r w:rsidRPr="00DB4BFB">
        <w:rPr>
          <w:rFonts w:ascii="Times New Roman" w:eastAsia="Calibri" w:hAnsi="Times New Roman" w:cs="Times New Roman"/>
          <w:color w:val="000000" w:themeColor="text1"/>
          <w:sz w:val="28"/>
          <w:szCs w:val="28"/>
          <w:lang w:eastAsia="en-US"/>
        </w:rPr>
        <w:t>тыс. руб., за счет федерального бюджета 53 516,19 тыс. руб. В результате</w:t>
      </w:r>
      <w:r w:rsidRPr="00DB4BFB">
        <w:rPr>
          <w:rFonts w:ascii="Times New Roman" w:hAnsi="Times New Roman" w:cs="Times New Roman"/>
          <w:color w:val="000000" w:themeColor="text1"/>
          <w:sz w:val="28"/>
          <w:szCs w:val="28"/>
        </w:rPr>
        <w:t xml:space="preserve"> доходы по данной статье</w:t>
      </w:r>
      <w:r w:rsidRPr="00DB4BFB">
        <w:rPr>
          <w:rFonts w:ascii="Times New Roman" w:eastAsia="Calibri" w:hAnsi="Times New Roman" w:cs="Times New Roman"/>
          <w:color w:val="000000" w:themeColor="text1"/>
          <w:sz w:val="28"/>
          <w:szCs w:val="28"/>
          <w:lang w:eastAsia="en-US"/>
        </w:rPr>
        <w:t xml:space="preserve"> составили 99% всех</w:t>
      </w:r>
      <w:proofErr w:type="gramEnd"/>
      <w:r w:rsidRPr="00DB4BFB">
        <w:rPr>
          <w:rFonts w:ascii="Times New Roman" w:eastAsia="Calibri" w:hAnsi="Times New Roman" w:cs="Times New Roman"/>
          <w:color w:val="000000" w:themeColor="text1"/>
          <w:sz w:val="28"/>
          <w:szCs w:val="28"/>
          <w:lang w:eastAsia="en-US"/>
        </w:rPr>
        <w:t xml:space="preserve"> </w:t>
      </w:r>
      <w:proofErr w:type="gramStart"/>
      <w:r w:rsidRPr="00DB4BFB">
        <w:rPr>
          <w:rFonts w:ascii="Times New Roman" w:eastAsia="Calibri" w:hAnsi="Times New Roman" w:cs="Times New Roman"/>
          <w:color w:val="000000" w:themeColor="text1"/>
          <w:sz w:val="28"/>
          <w:szCs w:val="28"/>
          <w:lang w:eastAsia="en-US"/>
        </w:rPr>
        <w:t>безвозмездных поступлений и 73,8% доходов местного бюджета.</w:t>
      </w:r>
      <w:proofErr w:type="gramEnd"/>
      <w:r w:rsidRPr="00DB4BFB">
        <w:rPr>
          <w:rFonts w:ascii="Times New Roman" w:eastAsia="Calibri" w:hAnsi="Times New Roman" w:cs="Times New Roman"/>
          <w:color w:val="000000" w:themeColor="text1"/>
          <w:sz w:val="28"/>
          <w:lang w:eastAsia="en-US"/>
        </w:rPr>
        <w:t xml:space="preserve">  По статье «прочие субсидии» в 2013 году 61% доходов приходился на средства, выделяемые для реализации проектов народных инициатив, 16% – субсидия из дорожного фонда, 13% – субсидия по охране окружающей среды на мероприятие по ликвидации несанкционированных свалок (см. Рис. 4.3).</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p>
    <w:p w:rsidR="00286960" w:rsidRPr="00DB4BFB" w:rsidRDefault="00286960" w:rsidP="00286960">
      <w:pPr>
        <w:jc w:val="center"/>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noProof/>
          <w:color w:val="000000" w:themeColor="text1"/>
          <w:sz w:val="28"/>
        </w:rPr>
        <w:drawing>
          <wp:inline distT="0" distB="0" distL="0" distR="0">
            <wp:extent cx="4988560" cy="2931160"/>
            <wp:effectExtent l="19050" t="0" r="2540" b="0"/>
            <wp:docPr id="6"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3" cstate="print"/>
                    <a:srcRect/>
                    <a:stretch>
                      <a:fillRect/>
                    </a:stretch>
                  </pic:blipFill>
                  <pic:spPr bwMode="auto">
                    <a:xfrm>
                      <a:off x="0" y="0"/>
                      <a:ext cx="4988560" cy="2931160"/>
                    </a:xfrm>
                    <a:prstGeom prst="rect">
                      <a:avLst/>
                    </a:prstGeom>
                    <a:noFill/>
                    <a:ln w="9525">
                      <a:noFill/>
                      <a:miter lim="800000"/>
                      <a:headEnd/>
                      <a:tailEnd/>
                    </a:ln>
                  </pic:spPr>
                </pic:pic>
              </a:graphicData>
            </a:graphic>
          </wp:inline>
        </w:drawing>
      </w:r>
    </w:p>
    <w:p w:rsidR="00286960" w:rsidRPr="00DB4BFB" w:rsidRDefault="00286960" w:rsidP="00286960">
      <w:pPr>
        <w:jc w:val="center"/>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Рис. 4.3 Структура доходов бюджета Марковского муниципального образования по статье «Прочие субсидии» в 2013 году</w:t>
      </w:r>
    </w:p>
    <w:p w:rsidR="00286960" w:rsidRPr="00DB4BFB" w:rsidRDefault="00286960" w:rsidP="00286960">
      <w:pPr>
        <w:spacing w:before="240"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Субвенции, предоставляемые местному бюджету на осуществление первичного воинского учета на территориях, где отсутствуют военные </w:t>
      </w:r>
      <w:r w:rsidRPr="00DB4BFB">
        <w:rPr>
          <w:rFonts w:ascii="Times New Roman" w:eastAsia="Calibri" w:hAnsi="Times New Roman" w:cs="Times New Roman"/>
          <w:color w:val="000000" w:themeColor="text1"/>
          <w:sz w:val="28"/>
          <w:lang w:eastAsia="en-US"/>
        </w:rPr>
        <w:lastRenderedPageBreak/>
        <w:t>комиссариаты, и для выполнения передаваемых полномочий субъекта РФ, более стабильны в динамике, наблюдается равномерный рост показателей в 2010–2015 гг.</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В рассматриваемом периоде дотация на поддержку мер по обеспечению сбалансированности местного бюджета предоставлялась только в 2011 году</w:t>
      </w:r>
      <w:r w:rsidR="001E658D">
        <w:rPr>
          <w:rFonts w:ascii="Times New Roman" w:eastAsia="Calibri" w:hAnsi="Times New Roman" w:cs="Times New Roman"/>
          <w:color w:val="000000" w:themeColor="text1"/>
          <w:sz w:val="28"/>
          <w:lang w:eastAsia="en-US"/>
        </w:rPr>
        <w:t>,</w:t>
      </w:r>
      <w:r w:rsidRPr="00DB4BFB">
        <w:rPr>
          <w:rFonts w:ascii="Times New Roman" w:eastAsia="Calibri" w:hAnsi="Times New Roman" w:cs="Times New Roman"/>
          <w:color w:val="000000" w:themeColor="text1"/>
          <w:sz w:val="28"/>
          <w:lang w:eastAsia="en-US"/>
        </w:rPr>
        <w:t xml:space="preserve"> и составила 1 071,0 тыс. руб. Прочие межбюджетные трансферты выделялись также не регулярно, в 2011 году (22,3 тыс. руб.) и в 2015 году (5 594,8 тыс. руб.). Таким образом, в течение рассматриваемого периода бюджету Марковского муниципального образования предоставлялась как нецелевая финансовая помощь, так и целевые трансферты на </w:t>
      </w:r>
      <w:proofErr w:type="spellStart"/>
      <w:r w:rsidRPr="00DB4BFB">
        <w:rPr>
          <w:rFonts w:ascii="Times New Roman" w:eastAsia="Calibri" w:hAnsi="Times New Roman" w:cs="Times New Roman"/>
          <w:color w:val="000000" w:themeColor="text1"/>
          <w:sz w:val="28"/>
          <w:lang w:eastAsia="en-US"/>
        </w:rPr>
        <w:t>софинансирование</w:t>
      </w:r>
      <w:proofErr w:type="spellEnd"/>
      <w:r w:rsidRPr="00DB4BFB">
        <w:rPr>
          <w:rFonts w:ascii="Times New Roman" w:eastAsia="Calibri" w:hAnsi="Times New Roman" w:cs="Times New Roman"/>
          <w:color w:val="000000" w:themeColor="text1"/>
          <w:sz w:val="28"/>
          <w:lang w:eastAsia="en-US"/>
        </w:rPr>
        <w:t xml:space="preserve"> вопросов местного значения текущего характера, на поддержку различных отраслей. </w:t>
      </w:r>
      <w:proofErr w:type="gramStart"/>
      <w:r w:rsidRPr="00DB4BFB">
        <w:rPr>
          <w:rFonts w:ascii="Times New Roman" w:eastAsia="Calibri" w:hAnsi="Times New Roman" w:cs="Times New Roman"/>
          <w:color w:val="000000" w:themeColor="text1"/>
          <w:sz w:val="28"/>
          <w:lang w:eastAsia="en-US"/>
        </w:rPr>
        <w:t xml:space="preserve">При этом доля безвозмездных поступлений из других бюджетов бюджетной системы снизилась в доходах местного бюджета, что, с одной стороны, свидетельствует о повышении финансовой самостоятельности муниципалитета при проведении бюджетной политики, однако, с другой стороны, при незначительном росте собственных налоговых и неналоговых доходов является следствием снижения доли участия муниципального образования в программах области, в то время как </w:t>
      </w:r>
      <w:r w:rsidRPr="00DB4BFB">
        <w:rPr>
          <w:rFonts w:ascii="Times New Roman" w:hAnsi="Times New Roman" w:cs="Times New Roman"/>
          <w:color w:val="000000" w:themeColor="text1"/>
          <w:sz w:val="28"/>
          <w:szCs w:val="28"/>
        </w:rPr>
        <w:t>значительная  часть  инвестиций,  осуществляемых  на</w:t>
      </w:r>
      <w:proofErr w:type="gramEnd"/>
      <w:r w:rsidRPr="00DB4BFB">
        <w:rPr>
          <w:rFonts w:ascii="Times New Roman" w:hAnsi="Times New Roman" w:cs="Times New Roman"/>
          <w:color w:val="000000" w:themeColor="text1"/>
          <w:sz w:val="28"/>
          <w:szCs w:val="28"/>
        </w:rPr>
        <w:t xml:space="preserve">  муниципальном  </w:t>
      </w:r>
      <w:proofErr w:type="gramStart"/>
      <w:r w:rsidRPr="00DB4BFB">
        <w:rPr>
          <w:rFonts w:ascii="Times New Roman" w:hAnsi="Times New Roman" w:cs="Times New Roman"/>
          <w:color w:val="000000" w:themeColor="text1"/>
          <w:sz w:val="28"/>
          <w:szCs w:val="28"/>
        </w:rPr>
        <w:t>уровне</w:t>
      </w:r>
      <w:proofErr w:type="gramEnd"/>
      <w:r w:rsidRPr="00DB4BFB">
        <w:rPr>
          <w:rFonts w:ascii="Times New Roman" w:hAnsi="Times New Roman" w:cs="Times New Roman"/>
          <w:color w:val="000000" w:themeColor="text1"/>
          <w:sz w:val="28"/>
          <w:szCs w:val="28"/>
        </w:rPr>
        <w:t>, финансируется  за  счет  федерального  и  региональных  бюджетов  посредством предоставления  субсидий  муниципальным  образованиям</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Вследствие отсутствия информации о планируемых перечислениях межбюджетных трансфертов из регионального бюджета и бюджета Иркутского муниципального района в бюджет Марковского муниципального образования в 2016–2020 </w:t>
      </w:r>
      <w:proofErr w:type="spellStart"/>
      <w:proofErr w:type="gramStart"/>
      <w:r w:rsidRPr="00DB4BFB">
        <w:rPr>
          <w:rFonts w:ascii="Times New Roman" w:eastAsia="Calibri" w:hAnsi="Times New Roman" w:cs="Times New Roman"/>
          <w:color w:val="000000" w:themeColor="text1"/>
          <w:sz w:val="28"/>
          <w:lang w:eastAsia="en-US"/>
        </w:rPr>
        <w:t>гг</w:t>
      </w:r>
      <w:proofErr w:type="spellEnd"/>
      <w:proofErr w:type="gramEnd"/>
      <w:r w:rsidRPr="00DB4BFB">
        <w:rPr>
          <w:rFonts w:ascii="Times New Roman" w:eastAsia="Calibri" w:hAnsi="Times New Roman" w:cs="Times New Roman"/>
          <w:color w:val="000000" w:themeColor="text1"/>
          <w:sz w:val="28"/>
          <w:lang w:eastAsia="en-US"/>
        </w:rPr>
        <w:t>, при прогнозировании безвозмездных поступлений в местный бюджет учтено следующее:</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 отсутствие в проекте бюджета Марковского муниципального образования на 2016 год, утвержденного Решением Думы р. п. Маркова от 10 </w:t>
      </w:r>
      <w:r w:rsidRPr="00DB4BFB">
        <w:rPr>
          <w:rFonts w:ascii="Times New Roman" w:eastAsia="Calibri" w:hAnsi="Times New Roman" w:cs="Times New Roman"/>
          <w:color w:val="000000" w:themeColor="text1"/>
          <w:sz w:val="28"/>
          <w:lang w:eastAsia="en-US"/>
        </w:rPr>
        <w:lastRenderedPageBreak/>
        <w:t>ноября 2015 года № 42-221/</w:t>
      </w:r>
      <w:proofErr w:type="spellStart"/>
      <w:r w:rsidRPr="00DB4BFB">
        <w:rPr>
          <w:rFonts w:ascii="Times New Roman" w:eastAsia="Calibri" w:hAnsi="Times New Roman" w:cs="Times New Roman"/>
          <w:color w:val="000000" w:themeColor="text1"/>
          <w:sz w:val="28"/>
          <w:lang w:eastAsia="en-US"/>
        </w:rPr>
        <w:t>Дгп</w:t>
      </w:r>
      <w:proofErr w:type="spellEnd"/>
      <w:r w:rsidRPr="00DB4BFB">
        <w:rPr>
          <w:rFonts w:ascii="Times New Roman" w:eastAsia="Calibri" w:hAnsi="Times New Roman" w:cs="Times New Roman"/>
          <w:color w:val="000000" w:themeColor="text1"/>
          <w:sz w:val="28"/>
          <w:lang w:eastAsia="en-US"/>
        </w:rPr>
        <w:t>, дотаций, субсидий и иных межбюджетных трансфертов в доходах местного бюджета;</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нулевые значения дотации на выравнивание бюджетной обеспеченности поселений из фонда финансовой поддержки поселений Иркутской области</w:t>
      </w:r>
      <w:r w:rsidRPr="00DB4BFB">
        <w:rPr>
          <w:rFonts w:ascii="Times New Roman" w:eastAsia="Calibri" w:hAnsi="Times New Roman" w:cs="Times New Roman"/>
          <w:color w:val="000000" w:themeColor="text1"/>
          <w:sz w:val="28"/>
          <w:lang w:eastAsia="en-US"/>
        </w:rPr>
        <w:tab/>
        <w:t xml:space="preserve">и </w:t>
      </w:r>
      <w:r w:rsidRPr="00DB4BFB">
        <w:rPr>
          <w:rFonts w:ascii="Times New Roman" w:eastAsia="Calibri" w:hAnsi="Times New Roman" w:cs="Times New Roman"/>
          <w:color w:val="000000" w:themeColor="text1"/>
          <w:sz w:val="28"/>
          <w:lang w:eastAsia="en-US"/>
        </w:rPr>
        <w:tab/>
        <w:t>субсидии на выравнивание обеспеченности муниципальных образований Иркутской области по реализации ими их отдельных расходных обязатель</w:t>
      </w:r>
      <w:proofErr w:type="gramStart"/>
      <w:r w:rsidRPr="00DB4BFB">
        <w:rPr>
          <w:rFonts w:ascii="Times New Roman" w:eastAsia="Calibri" w:hAnsi="Times New Roman" w:cs="Times New Roman"/>
          <w:color w:val="000000" w:themeColor="text1"/>
          <w:sz w:val="28"/>
          <w:lang w:eastAsia="en-US"/>
        </w:rPr>
        <w:t>ств</w:t>
      </w:r>
      <w:r w:rsidRPr="00DB4BFB">
        <w:rPr>
          <w:rFonts w:ascii="Times New Roman" w:eastAsia="Calibri" w:hAnsi="Times New Roman" w:cs="Times New Roman"/>
          <w:color w:val="000000" w:themeColor="text1"/>
          <w:sz w:val="28"/>
          <w:lang w:eastAsia="en-US"/>
        </w:rPr>
        <w:tab/>
        <w:t xml:space="preserve"> в пр</w:t>
      </w:r>
      <w:proofErr w:type="gramEnd"/>
      <w:r w:rsidRPr="00DB4BFB">
        <w:rPr>
          <w:rFonts w:ascii="Times New Roman" w:eastAsia="Calibri" w:hAnsi="Times New Roman" w:cs="Times New Roman"/>
          <w:color w:val="000000" w:themeColor="text1"/>
          <w:sz w:val="28"/>
          <w:lang w:eastAsia="en-US"/>
        </w:rPr>
        <w:t xml:space="preserve">едварительном кассовом прогнозе министерства финансов Иркутской области на 2016 год (Режим доступа: </w:t>
      </w:r>
      <w:hyperlink r:id="rId14" w:history="1">
        <w:r w:rsidRPr="00DB4BFB">
          <w:rPr>
            <w:rStyle w:val="af1"/>
            <w:rFonts w:ascii="Times New Roman" w:eastAsia="Calibri" w:hAnsi="Times New Roman" w:cs="Times New Roman"/>
            <w:color w:val="000000" w:themeColor="text1"/>
            <w:sz w:val="28"/>
            <w:lang w:eastAsia="en-US"/>
          </w:rPr>
          <w:t>http://gfu.ru/mbudget/</w:t>
        </w:r>
      </w:hyperlink>
      <w:r w:rsidRPr="00DB4BFB">
        <w:rPr>
          <w:rFonts w:ascii="Times New Roman" w:eastAsia="Calibri" w:hAnsi="Times New Roman" w:cs="Times New Roman"/>
          <w:color w:val="000000" w:themeColor="text1"/>
          <w:sz w:val="28"/>
          <w:lang w:eastAsia="en-US"/>
        </w:rPr>
        <w:t>);</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В связи с этим в расчет прогнозных значений безвозмездных поступлений были приняты только субвенции (негативный вариант прогноза). На основании поступательного роста субвенций в доходах местного бюджета в анализируемом периоде 2010–2015 гг. была построена полиномиальная линия тренда, позволяющая спрогнозировать примерные объемы поступлений до 2020 г (см. Рис. 4.4).</w:t>
      </w:r>
    </w:p>
    <w:p w:rsidR="00286960" w:rsidRPr="00DB4BFB" w:rsidRDefault="00286960" w:rsidP="00286960">
      <w:pPr>
        <w:pStyle w:val="1"/>
        <w:jc w:val="center"/>
        <w:rPr>
          <w:rFonts w:ascii="Times New Roman" w:hAnsi="Times New Roman" w:cs="Times New Roman"/>
          <w:color w:val="000000" w:themeColor="text1"/>
        </w:rPr>
      </w:pPr>
      <w:bookmarkStart w:id="38" w:name="_Toc444498581"/>
      <w:bookmarkStart w:id="39" w:name="_Toc444498760"/>
      <w:r w:rsidRPr="00DB4BFB">
        <w:rPr>
          <w:rFonts w:ascii="Times New Roman" w:hAnsi="Times New Roman" w:cs="Times New Roman"/>
          <w:noProof/>
          <w:color w:val="000000" w:themeColor="text1"/>
        </w:rPr>
        <w:lastRenderedPageBreak/>
        <w:drawing>
          <wp:inline distT="0" distB="0" distL="0" distR="0">
            <wp:extent cx="5213350" cy="3909695"/>
            <wp:effectExtent l="1905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srcRect l="8766" t="6975" b="5594"/>
                    <a:stretch>
                      <a:fillRect/>
                    </a:stretch>
                  </pic:blipFill>
                  <pic:spPr bwMode="auto">
                    <a:xfrm>
                      <a:off x="0" y="0"/>
                      <a:ext cx="5213350" cy="3909695"/>
                    </a:xfrm>
                    <a:prstGeom prst="rect">
                      <a:avLst/>
                    </a:prstGeom>
                    <a:noFill/>
                  </pic:spPr>
                </pic:pic>
              </a:graphicData>
            </a:graphic>
          </wp:inline>
        </w:drawing>
      </w:r>
      <w:bookmarkEnd w:id="38"/>
      <w:bookmarkEnd w:id="39"/>
    </w:p>
    <w:p w:rsidR="00286960" w:rsidRPr="00DB4BFB" w:rsidRDefault="00286960" w:rsidP="00286960">
      <w:pPr>
        <w:pStyle w:val="1"/>
        <w:jc w:val="center"/>
        <w:rPr>
          <w:rFonts w:ascii="Times New Roman" w:hAnsi="Times New Roman" w:cs="Times New Roman"/>
          <w:color w:val="000000" w:themeColor="text1"/>
        </w:rPr>
      </w:pPr>
    </w:p>
    <w:p w:rsidR="00286960" w:rsidRPr="00DB4BFB" w:rsidRDefault="00286960" w:rsidP="00286960">
      <w:pPr>
        <w:spacing w:after="240"/>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Рис. 4.4 Отчетные и прогнозные значения субвенций бюджету Марковского муниципального образования в 2010–2020 гг.</w:t>
      </w: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r w:rsidRPr="00DB4BFB">
        <w:rPr>
          <w:rFonts w:ascii="Times New Roman" w:eastAsia="Calibri" w:hAnsi="Times New Roman" w:cs="Times New Roman"/>
          <w:color w:val="000000" w:themeColor="text1"/>
          <w:sz w:val="28"/>
          <w:lang w:eastAsia="en-US"/>
        </w:rPr>
        <w:t xml:space="preserve">В целях устойчивого социально-экономического развития рекомендуется рассмотреть возможность дальнейшего участия Марковского муниципального образования в государственных программах области и муниципальных программах в 2016–2020 гг. для финансирования развития сети социальной инфраструктуры и обустройства территории, в частности согласно проведенного социологического опроса жителей, требуется уделить пристальное внимание повышению качества услуг по текущему содержанию жилья, </w:t>
      </w:r>
      <w:proofErr w:type="spellStart"/>
      <w:r w:rsidRPr="00DB4BFB">
        <w:rPr>
          <w:rFonts w:ascii="Times New Roman" w:eastAsia="Calibri" w:hAnsi="Times New Roman" w:cs="Times New Roman"/>
          <w:color w:val="000000" w:themeColor="text1"/>
          <w:sz w:val="28"/>
          <w:lang w:eastAsia="en-US"/>
        </w:rPr>
        <w:t>энерг</w:t>
      </w:r>
      <w:proofErr w:type="gramStart"/>
      <w:r w:rsidRPr="00DB4BFB">
        <w:rPr>
          <w:rFonts w:ascii="Times New Roman" w:eastAsia="Calibri" w:hAnsi="Times New Roman" w:cs="Times New Roman"/>
          <w:color w:val="000000" w:themeColor="text1"/>
          <w:sz w:val="28"/>
          <w:lang w:eastAsia="en-US"/>
        </w:rPr>
        <w:t>о</w:t>
      </w:r>
      <w:proofErr w:type="spellEnd"/>
      <w:r w:rsidRPr="00DB4BFB">
        <w:rPr>
          <w:rFonts w:ascii="Times New Roman" w:eastAsia="Calibri" w:hAnsi="Times New Roman" w:cs="Times New Roman"/>
          <w:color w:val="000000" w:themeColor="text1"/>
          <w:sz w:val="28"/>
          <w:lang w:eastAsia="en-US"/>
        </w:rPr>
        <w:t>-</w:t>
      </w:r>
      <w:proofErr w:type="gramEnd"/>
      <w:r w:rsidRPr="00DB4BFB">
        <w:rPr>
          <w:rFonts w:ascii="Times New Roman" w:eastAsia="Calibri" w:hAnsi="Times New Roman" w:cs="Times New Roman"/>
          <w:color w:val="000000" w:themeColor="text1"/>
          <w:sz w:val="28"/>
          <w:lang w:eastAsia="en-US"/>
        </w:rPr>
        <w:t xml:space="preserve"> и водоснабжению, уборке придомовых территорий, обеспечить своевременный вывоз твердых бытовых отходов и озеленение территории.</w:t>
      </w:r>
    </w:p>
    <w:p w:rsidR="00286960" w:rsidRPr="00DB4BFB" w:rsidRDefault="00286960" w:rsidP="00286960">
      <w:pPr>
        <w:pStyle w:val="1"/>
        <w:spacing w:before="0"/>
        <w:ind w:firstLine="709"/>
        <w:jc w:val="center"/>
        <w:rPr>
          <w:rFonts w:ascii="Times New Roman" w:hAnsi="Times New Roman" w:cs="Times New Roman"/>
          <w:color w:val="000000" w:themeColor="text1"/>
        </w:rPr>
      </w:pPr>
      <w:r w:rsidRPr="00DB4BFB">
        <w:rPr>
          <w:rFonts w:ascii="Times New Roman" w:hAnsi="Times New Roman" w:cs="Times New Roman"/>
          <w:color w:val="000000" w:themeColor="text1"/>
        </w:rPr>
        <w:br w:type="page"/>
      </w:r>
      <w:bookmarkStart w:id="40" w:name="_Toc444163459"/>
      <w:bookmarkStart w:id="41" w:name="_Toc444498582"/>
      <w:bookmarkStart w:id="42" w:name="_Toc444498761"/>
      <w:r w:rsidRPr="00DB4BFB">
        <w:rPr>
          <w:rFonts w:ascii="Times New Roman" w:hAnsi="Times New Roman" w:cs="Times New Roman"/>
          <w:color w:val="000000" w:themeColor="text1"/>
        </w:rPr>
        <w:lastRenderedPageBreak/>
        <w:t>5. Анализ финансовой устойчивости и финансовой самостоятельности местного бюджета. Прогнозные значения показателей до 2020 г.</w:t>
      </w:r>
      <w:bookmarkEnd w:id="40"/>
      <w:bookmarkEnd w:id="41"/>
      <w:bookmarkEnd w:id="42"/>
    </w:p>
    <w:p w:rsidR="00286960" w:rsidRPr="00DB4BFB" w:rsidRDefault="00286960" w:rsidP="00286960">
      <w:pPr>
        <w:spacing w:before="240"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 xml:space="preserve">В целях комплексной оценки финансового состояния Марковского муниципального образования и эффективности использования бюджетных ресурсов, направляемых на реализацию задач социально-экономического развития муниципалитета, целесообразно проанализировать показатели бюджетной обеспеченности, финансовой устойчивости и самостоятельности местного бюджета.  Для оценки предложены бюджетные показатели – относительные индикаторы состояния бюджета, позволяющие сформировать объективную и всестороннюю оценку финансового положения муниципальных образований и выделить факторы, на него влияющие. Расчеты произведены по плановым и отчетным данным, результаты </w:t>
      </w:r>
      <w:proofErr w:type="gramStart"/>
      <w:r w:rsidRPr="00DB4BFB">
        <w:rPr>
          <w:rFonts w:ascii="Times New Roman" w:hAnsi="Times New Roman" w:cs="Times New Roman"/>
          <w:color w:val="000000" w:themeColor="text1"/>
          <w:sz w:val="28"/>
        </w:rPr>
        <w:t>сгруппированы и представлены</w:t>
      </w:r>
      <w:proofErr w:type="gramEnd"/>
      <w:r w:rsidRPr="00DB4BFB">
        <w:rPr>
          <w:rFonts w:ascii="Times New Roman" w:hAnsi="Times New Roman" w:cs="Times New Roman"/>
          <w:color w:val="000000" w:themeColor="text1"/>
          <w:sz w:val="28"/>
        </w:rPr>
        <w:t xml:space="preserve"> в таблицах. </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 xml:space="preserve">Бюджетная обеспеченность, результативность и платежеспособность муниципального образования в 2010–2015 гг. проанализирована по пяти показателям. Коэффициенты обеспеченности и результативности, определяемые в рублях, показывают объем приходящихся ресурсов или расходуемых средств на душу населения в муниципалитете. Коэффициенты платежеспособности рассчитаны как соотношение доходов местного бюджета и отдельных видов расходов, для определения общей платежеспособности в расчет приняты первоочередные расходы (КОСГУ 230, 212, 340, 221, 222, 224, 225, 226, 241, 290) и социально значимые расходы (КОСГУ 211, 213, 223, 260), абсолютной платежеспособности – только социально значимые расходы.  Согласно данным таблицы 5.1 все показатели имеют тенденцию к росту в 2010–2013 гг., однако на период 2014–2015 гг. приходится резкий спад, что свидетельствует об ухудшении финансового состояния и снижении уровня бюджетной обеспеченности населения и платежеспособности. Значительная дифференциация между результатами расчетов по плановым и фактическим данным в 2012 году связана с отсутствием финансирования из областного </w:t>
      </w:r>
      <w:r w:rsidRPr="00DB4BFB">
        <w:rPr>
          <w:rFonts w:ascii="Times New Roman" w:hAnsi="Times New Roman" w:cs="Times New Roman"/>
          <w:color w:val="000000" w:themeColor="text1"/>
          <w:sz w:val="28"/>
        </w:rPr>
        <w:lastRenderedPageBreak/>
        <w:t xml:space="preserve">бюджета по субсидии, предоставляемой в рамках долгосрочной целевой программы «Чистая вода», в результате плановые значения коэффициентов оказались завышены. </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Прогнозные показатели на 2016–2020 г. находятся на уровне отчетных значений, и существенных улучшений без применения комплекса мер по увеличению собственных налоговых и неналоговых доходов, а также привлечения целевых средств из выше стоящих бюджетов на развитие муниципальной инфраструктуры не ожидается.</w:t>
      </w:r>
    </w:p>
    <w:p w:rsidR="00286960" w:rsidRPr="00DB4BFB" w:rsidRDefault="00286960" w:rsidP="00286960">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5.1</w:t>
      </w:r>
    </w:p>
    <w:p w:rsidR="00286960" w:rsidRPr="00DB4BFB" w:rsidRDefault="00286960" w:rsidP="00286960">
      <w:pPr>
        <w:spacing w:before="120" w:after="120"/>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Анализ бюджетной обеспеченности, результативности и платежеспособности Марковского муниципального образования в 2010–2015 гг.</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54"/>
        <w:gridCol w:w="1449"/>
        <w:gridCol w:w="1673"/>
        <w:gridCol w:w="1601"/>
        <w:gridCol w:w="1456"/>
        <w:gridCol w:w="1665"/>
      </w:tblGrid>
      <w:tr w:rsidR="00286960" w:rsidRPr="00DB4BFB" w:rsidTr="00286960">
        <w:trPr>
          <w:trHeight w:val="392"/>
          <w:jc w:val="center"/>
        </w:trPr>
        <w:tc>
          <w:tcPr>
            <w:tcW w:w="17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Годы</w:t>
            </w:r>
          </w:p>
        </w:tc>
        <w:tc>
          <w:tcPr>
            <w:tcW w:w="7844" w:type="dxa"/>
            <w:gridSpan w:val="5"/>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r>
      <w:tr w:rsidR="00286960" w:rsidRPr="00DB4BFB" w:rsidTr="00286960">
        <w:trPr>
          <w:trHeight w:val="1080"/>
          <w:jc w:val="center"/>
        </w:trPr>
        <w:tc>
          <w:tcPr>
            <w:tcW w:w="1771" w:type="dxa"/>
            <w:gridSpan w:val="2"/>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1449"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spacing w:before="120"/>
              <w:jc w:val="center"/>
              <w:rPr>
                <w:rFonts w:ascii="Times New Roman" w:hAnsi="Times New Roman" w:cs="Times New Roman"/>
                <w:color w:val="000000" w:themeColor="text1"/>
              </w:rPr>
            </w:pPr>
            <w:r w:rsidRPr="00DB4BFB">
              <w:rPr>
                <w:rFonts w:ascii="Times New Roman" w:hAnsi="Times New Roman" w:cs="Times New Roman"/>
                <w:color w:val="000000" w:themeColor="text1"/>
                <w:sz w:val="20"/>
              </w:rPr>
              <w:t>Бюджетная обеспеченность населения, руб.</w:t>
            </w:r>
          </w:p>
        </w:tc>
        <w:tc>
          <w:tcPr>
            <w:tcW w:w="1673"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spacing w:before="120"/>
              <w:jc w:val="center"/>
              <w:rPr>
                <w:rFonts w:ascii="Times New Roman" w:hAnsi="Times New Roman" w:cs="Times New Roman"/>
                <w:color w:val="000000" w:themeColor="text1"/>
              </w:rPr>
            </w:pPr>
            <w:r w:rsidRPr="00DB4BFB">
              <w:rPr>
                <w:rFonts w:ascii="Times New Roman" w:hAnsi="Times New Roman" w:cs="Times New Roman"/>
                <w:color w:val="000000" w:themeColor="text1"/>
                <w:sz w:val="20"/>
              </w:rPr>
              <w:t>Бюджетная самообеспеченность населения, руб.</w:t>
            </w:r>
          </w:p>
        </w:tc>
        <w:tc>
          <w:tcPr>
            <w:tcW w:w="1601"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spacing w:before="120"/>
              <w:jc w:val="center"/>
              <w:rPr>
                <w:rFonts w:ascii="Times New Roman" w:hAnsi="Times New Roman" w:cs="Times New Roman"/>
                <w:color w:val="000000" w:themeColor="text1"/>
              </w:rPr>
            </w:pPr>
            <w:r w:rsidRPr="00DB4BFB">
              <w:rPr>
                <w:rFonts w:ascii="Times New Roman" w:hAnsi="Times New Roman" w:cs="Times New Roman"/>
                <w:color w:val="000000" w:themeColor="text1"/>
                <w:sz w:val="20"/>
              </w:rPr>
              <w:t>Коэффициент бюджетной результативности, руб.</w:t>
            </w:r>
          </w:p>
        </w:tc>
        <w:tc>
          <w:tcPr>
            <w:tcW w:w="145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spacing w:before="120"/>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Коэффициент общей платежеспособности</w:t>
            </w:r>
          </w:p>
        </w:tc>
        <w:tc>
          <w:tcPr>
            <w:tcW w:w="1665"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spacing w:before="120"/>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Коэффициент абсолютной платежеспособности</w:t>
            </w:r>
          </w:p>
        </w:tc>
      </w:tr>
      <w:tr w:rsidR="00286960" w:rsidRPr="00DB4BFB" w:rsidTr="00286960">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2010 год</w:t>
            </w: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4 682,19</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3 672,71</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4 913,68</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2,58</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4,51</w:t>
            </w:r>
          </w:p>
        </w:tc>
      </w:tr>
      <w:tr w:rsidR="00286960" w:rsidRPr="00DB4BFB" w:rsidTr="00286960">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4 937,57</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3 928,09</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4 874,61</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2,76</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4,79</w:t>
            </w:r>
          </w:p>
        </w:tc>
      </w:tr>
      <w:tr w:rsidR="00286960" w:rsidRPr="00DB4BFB" w:rsidTr="00286960">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2011 год</w:t>
            </w: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4 952,48</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3 471,75</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5 212,05</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2,34</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4,13</w:t>
            </w:r>
          </w:p>
        </w:tc>
      </w:tr>
      <w:tr w:rsidR="00286960" w:rsidRPr="00DB4BFB" w:rsidTr="00286960">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4 931,54</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3 493,42</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4 925,96</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2,38</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4,17</w:t>
            </w:r>
          </w:p>
        </w:tc>
      </w:tr>
      <w:tr w:rsidR="00286960" w:rsidRPr="00DB4BFB" w:rsidTr="00286960">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2012 год</w:t>
            </w: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9 111,41</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2 921,56</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9 341,25</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3,50</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7,13</w:t>
            </w:r>
          </w:p>
        </w:tc>
      </w:tr>
      <w:tr w:rsidR="00286960" w:rsidRPr="00DB4BFB" w:rsidTr="00286960">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4 176,87</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2 932,78</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4 086,90</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1,82</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3,31</w:t>
            </w:r>
          </w:p>
        </w:tc>
      </w:tr>
      <w:tr w:rsidR="00286960" w:rsidRPr="00DB4BFB" w:rsidTr="00286960">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2013 год</w:t>
            </w: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15 218,87</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3 209,38</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15 482,31</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4,88</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11,19</w:t>
            </w:r>
          </w:p>
        </w:tc>
      </w:tr>
      <w:tr w:rsidR="00286960" w:rsidRPr="00DB4BFB" w:rsidTr="00286960">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15 275,58</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3 293,35</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15 030,14</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5,32</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11,29</w:t>
            </w:r>
          </w:p>
        </w:tc>
      </w:tr>
      <w:tr w:rsidR="00286960" w:rsidRPr="00DB4BFB" w:rsidTr="00286960">
        <w:trPr>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2014 год</w:t>
            </w: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3 563,16</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3 263,78</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4 021,56</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1,16</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2,14</w:t>
            </w:r>
          </w:p>
        </w:tc>
      </w:tr>
      <w:tr w:rsidR="00286960" w:rsidRPr="00DB4BFB" w:rsidTr="00286960">
        <w:trPr>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95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3 575,07</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3 275,69</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3 321,60</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1,20</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2,18</w:t>
            </w:r>
          </w:p>
        </w:tc>
      </w:tr>
      <w:tr w:rsidR="00286960" w:rsidRPr="00DB4BFB" w:rsidTr="00286960">
        <w:trPr>
          <w:trHeight w:val="471"/>
          <w:jc w:val="center"/>
        </w:trPr>
        <w:tc>
          <w:tcPr>
            <w:tcW w:w="817" w:type="dxa"/>
            <w:vMerge w:val="restart"/>
            <w:tcBorders>
              <w:top w:val="single" w:sz="4" w:space="0" w:color="auto"/>
              <w:left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2015 год</w:t>
            </w:r>
          </w:p>
        </w:tc>
        <w:tc>
          <w:tcPr>
            <w:tcW w:w="95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44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3 935,41</w:t>
            </w:r>
          </w:p>
        </w:tc>
        <w:tc>
          <w:tcPr>
            <w:tcW w:w="16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3 725,54</w:t>
            </w:r>
          </w:p>
        </w:tc>
        <w:tc>
          <w:tcPr>
            <w:tcW w:w="16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4 307,97</w:t>
            </w:r>
          </w:p>
        </w:tc>
        <w:tc>
          <w:tcPr>
            <w:tcW w:w="145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1,13</w:t>
            </w:r>
          </w:p>
        </w:tc>
        <w:tc>
          <w:tcPr>
            <w:tcW w:w="166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2,31</w:t>
            </w:r>
          </w:p>
        </w:tc>
      </w:tr>
      <w:tr w:rsidR="00286960" w:rsidRPr="00DB4BFB" w:rsidTr="00286960">
        <w:trPr>
          <w:trHeight w:val="471"/>
          <w:jc w:val="center"/>
        </w:trPr>
        <w:tc>
          <w:tcPr>
            <w:tcW w:w="817" w:type="dxa"/>
            <w:vMerge/>
            <w:tcBorders>
              <w:left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449"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3 314,55</w:t>
            </w:r>
          </w:p>
        </w:tc>
        <w:tc>
          <w:tcPr>
            <w:tcW w:w="167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2 866,04</w:t>
            </w:r>
          </w:p>
        </w:tc>
        <w:tc>
          <w:tcPr>
            <w:tcW w:w="1601"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3 946,77</w:t>
            </w:r>
          </w:p>
        </w:tc>
        <w:tc>
          <w:tcPr>
            <w:tcW w:w="1456"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1,02</w:t>
            </w:r>
          </w:p>
        </w:tc>
        <w:tc>
          <w:tcPr>
            <w:tcW w:w="1665"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2,08</w:t>
            </w:r>
          </w:p>
        </w:tc>
      </w:tr>
      <w:tr w:rsidR="00286960" w:rsidRPr="00DB4BFB" w:rsidTr="00286960">
        <w:trPr>
          <w:trHeight w:val="471"/>
          <w:jc w:val="center"/>
        </w:trPr>
        <w:tc>
          <w:tcPr>
            <w:tcW w:w="817" w:type="dxa"/>
            <w:tcBorders>
              <w:left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 xml:space="preserve">2016–2020 </w:t>
            </w:r>
            <w:r w:rsidRPr="00DB4BFB">
              <w:rPr>
                <w:rFonts w:ascii="Times New Roman" w:hAnsi="Times New Roman" w:cs="Times New Roman"/>
                <w:color w:val="000000" w:themeColor="text1"/>
                <w:szCs w:val="20"/>
              </w:rPr>
              <w:lastRenderedPageBreak/>
              <w:t>гг.</w:t>
            </w:r>
          </w:p>
        </w:tc>
        <w:tc>
          <w:tcPr>
            <w:tcW w:w="954"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Прогноз</w:t>
            </w:r>
          </w:p>
        </w:tc>
        <w:tc>
          <w:tcPr>
            <w:tcW w:w="1449"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3 494,93 – 3 875,85</w:t>
            </w:r>
          </w:p>
        </w:tc>
        <w:tc>
          <w:tcPr>
            <w:tcW w:w="167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3 467,56 – 3 840,46</w:t>
            </w:r>
          </w:p>
        </w:tc>
        <w:tc>
          <w:tcPr>
            <w:tcW w:w="1601"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3 757,05 – 3 903,85</w:t>
            </w:r>
          </w:p>
        </w:tc>
        <w:tc>
          <w:tcPr>
            <w:tcW w:w="1456"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665"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bl>
    <w:p w:rsidR="00286960" w:rsidRPr="00DB4BFB" w:rsidRDefault="00286960" w:rsidP="00286960">
      <w:pPr>
        <w:spacing w:before="120" w:after="120"/>
        <w:ind w:firstLine="709"/>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lastRenderedPageBreak/>
        <w:t>Источник: рассчитано авторами по данным Приложения 5.1</w:t>
      </w:r>
    </w:p>
    <w:p w:rsidR="00286960" w:rsidRPr="00DB4BFB" w:rsidRDefault="00286960" w:rsidP="00286960">
      <w:pPr>
        <w:spacing w:before="120"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 xml:space="preserve">Анализ финансовой устойчивости проведен на основании коэффициентов, характеризующих соотношение различных элементов доходной и расходной частей местного бюджета (см. Таблицу 5.2). </w:t>
      </w:r>
      <w:proofErr w:type="gramEnd"/>
    </w:p>
    <w:p w:rsidR="00286960" w:rsidRPr="00DB4BFB" w:rsidRDefault="00286960" w:rsidP="00286960">
      <w:pPr>
        <w:spacing w:before="12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Коэффициент совокупной финансовой устойчивости в анализируемом периоде соответствует диапазону от 88,6% до 107,6%. При этом наибольшие значения приходятся на отчетные бюджетные данные, что характеризует возможность муниципального образования покрывать текущие расходы совокупными доходами. Однако общая финансовая устойчивость и собственная налоговая устойчивость находятся на невысоком уровне</w:t>
      </w:r>
      <w:r w:rsidR="00353FC7">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и свидетельствуют о том, что муниципальное образование не способно покрыть текущие расходы налогами и средствами, полученными в результате управления имуществом. Вместе с тем отмечаем, что наблюдаемая тенденция роста показателей в 2014–2015 гг., в первую очередь, определяется уменьшением доли финансовой помощи от других бюджетов бюджетной системы, а не наращиванием собственного доходного потенциала.</w:t>
      </w:r>
    </w:p>
    <w:p w:rsidR="00286960" w:rsidRPr="00DB4BFB" w:rsidRDefault="00286960" w:rsidP="00286960">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5.2</w:t>
      </w:r>
    </w:p>
    <w:p w:rsidR="00286960" w:rsidRPr="00DB4BFB" w:rsidRDefault="00286960" w:rsidP="00286960">
      <w:pPr>
        <w:suppressAutoHyphens/>
        <w:spacing w:after="120"/>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Анализ финансовой устойчивости Марковского муниципального образования в 2010–2015 </w:t>
      </w:r>
      <w:proofErr w:type="spellStart"/>
      <w:proofErr w:type="gramStart"/>
      <w:r w:rsidRPr="00DB4BFB">
        <w:rPr>
          <w:rFonts w:ascii="Times New Roman" w:hAnsi="Times New Roman" w:cs="Times New Roman"/>
          <w:color w:val="000000" w:themeColor="text1"/>
          <w:sz w:val="28"/>
          <w:szCs w:val="28"/>
        </w:rPr>
        <w:t>гг</w:t>
      </w:r>
      <w:proofErr w:type="spellEnd"/>
      <w:proofErr w:type="gramEnd"/>
      <w:r w:rsidRPr="00DB4BFB">
        <w:rPr>
          <w:rFonts w:ascii="Times New Roman" w:hAnsi="Times New Roman" w:cs="Times New Roman"/>
          <w:color w:val="000000" w:themeColor="text1"/>
          <w:sz w:val="28"/>
          <w:szCs w:val="28"/>
        </w:rPr>
        <w:t>, прогноз на 2016–2020 гг.</w:t>
      </w:r>
    </w:p>
    <w:tbl>
      <w:tblPr>
        <w:tblW w:w="95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026"/>
        <w:gridCol w:w="1373"/>
        <w:gridCol w:w="1419"/>
        <w:gridCol w:w="1560"/>
        <w:gridCol w:w="1560"/>
        <w:gridCol w:w="1844"/>
      </w:tblGrid>
      <w:tr w:rsidR="00286960" w:rsidRPr="00DB4BFB" w:rsidTr="00286960">
        <w:trPr>
          <w:trHeight w:val="392"/>
        </w:trPr>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Годы</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r>
      <w:tr w:rsidR="00286960" w:rsidRPr="00DB4BFB" w:rsidTr="00286960">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1373"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 xml:space="preserve">совокупной финансовой устойчивости, </w:t>
            </w:r>
            <w:r w:rsidRPr="00DB4BFB">
              <w:rPr>
                <w:rFonts w:ascii="Times New Roman" w:hAnsi="Times New Roman" w:cs="Times New Roman"/>
                <w:color w:val="000000" w:themeColor="text1"/>
              </w:rPr>
              <w:t>%</w:t>
            </w:r>
          </w:p>
        </w:tc>
        <w:tc>
          <w:tcPr>
            <w:tcW w:w="1419"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 xml:space="preserve">общей финансовой устойчивости, </w:t>
            </w:r>
            <w:r w:rsidRPr="00DB4BFB">
              <w:rPr>
                <w:rFonts w:ascii="Times New Roman" w:hAnsi="Times New Roman" w:cs="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 xml:space="preserve">собственной налоговой устойчивости, </w:t>
            </w:r>
            <w:r w:rsidRPr="00DB4BFB">
              <w:rPr>
                <w:rFonts w:ascii="Times New Roman" w:hAnsi="Times New Roman" w:cs="Times New Roman"/>
                <w:color w:val="000000" w:themeColor="text1"/>
              </w:rPr>
              <w:t>%</w:t>
            </w:r>
          </w:p>
        </w:tc>
        <w:tc>
          <w:tcPr>
            <w:tcW w:w="1560"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sz w:val="18"/>
              </w:rPr>
            </w:pPr>
            <w:r w:rsidRPr="00DB4BFB">
              <w:rPr>
                <w:rFonts w:ascii="Times New Roman" w:hAnsi="Times New Roman" w:cs="Times New Roman"/>
                <w:color w:val="000000" w:themeColor="text1"/>
                <w:sz w:val="18"/>
              </w:rPr>
              <w:t xml:space="preserve">Уровень </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sz w:val="18"/>
              </w:rPr>
              <w:t>дефицита местного бюджета</w:t>
            </w:r>
          </w:p>
        </w:tc>
        <w:tc>
          <w:tcPr>
            <w:tcW w:w="184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vertAlign w:val="subscript"/>
              </w:rPr>
            </w:pPr>
            <w:proofErr w:type="gramStart"/>
            <w:r w:rsidRPr="00DB4BFB">
              <w:rPr>
                <w:rFonts w:ascii="Times New Roman" w:hAnsi="Times New Roman" w:cs="Times New Roman"/>
                <w:color w:val="000000" w:themeColor="text1"/>
              </w:rPr>
              <w:t>К</w:t>
            </w:r>
            <w:proofErr w:type="gramEnd"/>
            <w:r w:rsidRPr="00DB4BFB">
              <w:rPr>
                <w:rFonts w:ascii="Times New Roman" w:hAnsi="Times New Roman" w:cs="Times New Roman"/>
                <w:color w:val="000000" w:themeColor="text1"/>
              </w:rPr>
              <w:t xml:space="preserve"> </w:t>
            </w:r>
            <w:r w:rsidRPr="00DB4BFB">
              <w:rPr>
                <w:rFonts w:ascii="Times New Roman" w:hAnsi="Times New Roman" w:cs="Times New Roman"/>
                <w:color w:val="000000" w:themeColor="text1"/>
                <w:vertAlign w:val="subscript"/>
              </w:rPr>
              <w:t xml:space="preserve">наличия дополнительных средств местного бюджета, </w:t>
            </w:r>
            <w:r w:rsidRPr="00DB4BFB">
              <w:rPr>
                <w:rFonts w:ascii="Times New Roman" w:hAnsi="Times New Roman" w:cs="Times New Roman"/>
                <w:color w:val="000000" w:themeColor="text1"/>
              </w:rPr>
              <w:t>%</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2010 год</w:t>
            </w: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95,29%</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74,74%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26,89%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4,94%</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 </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rPr>
                <w:rFonts w:ascii="Times New Roman" w:hAnsi="Times New Roman" w:cs="Times New Roman"/>
                <w:color w:val="000000" w:themeColor="text1"/>
              </w:rPr>
            </w:pP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101,29%</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80,58%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27,84%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1,29%</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2011 год</w:t>
            </w: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95,02%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66,61%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30,73%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5,24%</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rPr>
                <w:rFonts w:ascii="Times New Roman" w:hAnsi="Times New Roman" w:cs="Times New Roman"/>
                <w:color w:val="000000" w:themeColor="text1"/>
              </w:rPr>
            </w:pP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100,11%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70,92%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31,63%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0,11%</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2012 </w:t>
            </w:r>
            <w:r w:rsidRPr="00DB4BFB">
              <w:rPr>
                <w:rFonts w:ascii="Times New Roman" w:hAnsi="Times New Roman" w:cs="Times New Roman"/>
                <w:color w:val="000000" w:themeColor="text1"/>
              </w:rPr>
              <w:lastRenderedPageBreak/>
              <w:t>год</w:t>
            </w: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97,54%</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31,28%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16,65%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2,52%</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rPr>
                <w:rFonts w:ascii="Times New Roman" w:hAnsi="Times New Roman" w:cs="Times New Roman"/>
                <w:color w:val="000000" w:themeColor="text1"/>
              </w:rPr>
            </w:pP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102,20%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71,76%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38,23%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2,20%</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lastRenderedPageBreak/>
              <w:t>2013 год</w:t>
            </w: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98,30%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20,73%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13,54%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1,73%</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rPr>
                <w:rFonts w:ascii="Times New Roman" w:hAnsi="Times New Roman" w:cs="Times New Roman"/>
                <w:color w:val="000000" w:themeColor="text1"/>
              </w:rPr>
            </w:pP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101,63%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21,91%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1,63%</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2014 год</w:t>
            </w: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88,60%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81,16%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56,20%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12,86%</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rPr>
                <w:rFonts w:ascii="Times New Roman" w:hAnsi="Times New Roman" w:cs="Times New Roman"/>
                <w:color w:val="000000" w:themeColor="text1"/>
              </w:rPr>
            </w:pPr>
          </w:p>
        </w:tc>
        <w:tc>
          <w:tcPr>
            <w:tcW w:w="1026"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107,63%</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98,62%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68,36%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7,63%</w:t>
            </w:r>
          </w:p>
        </w:tc>
      </w:tr>
      <w:tr w:rsidR="00286960" w:rsidRPr="00DB4BFB" w:rsidTr="00286960">
        <w:trPr>
          <w:trHeight w:val="471"/>
        </w:trPr>
        <w:tc>
          <w:tcPr>
            <w:tcW w:w="817" w:type="dxa"/>
            <w:vMerge w:val="restart"/>
            <w:tcBorders>
              <w:top w:val="single" w:sz="4" w:space="0" w:color="auto"/>
              <w:left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2015 год</w:t>
            </w:r>
          </w:p>
        </w:tc>
        <w:tc>
          <w:tcPr>
            <w:tcW w:w="102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91,35%</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86,48%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61,69%</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17,90%</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rPr>
          <w:trHeight w:val="471"/>
        </w:trPr>
        <w:tc>
          <w:tcPr>
            <w:tcW w:w="817" w:type="dxa"/>
            <w:vMerge/>
            <w:tcBorders>
              <w:left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p>
        </w:tc>
        <w:tc>
          <w:tcPr>
            <w:tcW w:w="1026"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83,98%</w:t>
            </w:r>
          </w:p>
        </w:tc>
        <w:tc>
          <w:tcPr>
            <w:tcW w:w="1419"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72,62%</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46,64%</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19,07%</w:t>
            </w:r>
          </w:p>
        </w:tc>
        <w:tc>
          <w:tcPr>
            <w:tcW w:w="1844"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rPr>
          <w:trHeight w:val="471"/>
        </w:trPr>
        <w:tc>
          <w:tcPr>
            <w:tcW w:w="817" w:type="dxa"/>
            <w:tcBorders>
              <w:left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 xml:space="preserve">2016–2020 </w:t>
            </w:r>
          </w:p>
        </w:tc>
        <w:tc>
          <w:tcPr>
            <w:tcW w:w="1026"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Прогноз</w:t>
            </w:r>
          </w:p>
        </w:tc>
        <w:tc>
          <w:tcPr>
            <w:tcW w:w="137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93,02% – 99,28%</w:t>
            </w:r>
          </w:p>
        </w:tc>
        <w:tc>
          <w:tcPr>
            <w:tcW w:w="1419"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92,29% – 98,38%</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72,91% – 67,87%</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7,50% – 0,72%</w:t>
            </w:r>
          </w:p>
        </w:tc>
        <w:tc>
          <w:tcPr>
            <w:tcW w:w="1844"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30" w:before="72" w:afterLines="30" w:after="72"/>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bl>
    <w:p w:rsidR="00286960" w:rsidRPr="00DB4BFB" w:rsidRDefault="00286960" w:rsidP="00286960">
      <w:pPr>
        <w:spacing w:before="120" w:after="120"/>
        <w:ind w:firstLine="709"/>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t>Источник: рассчитано авторами по данным Приложения 5.1.</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Высокие значения показателя уровня дефицита местного бюджета в 2015 году свидетельствуют о необходимости применения дополнительных мер по обеспечению сбалансированности бюджета в прогнозном периоде, а также выработке ключевых направлений муниципальной долговой политики. Отсутствие информации о долговых обязательствах муниципалитета и муниципальной долговой книге не позволило провести более детальный анализ долговой устойчивости и структуры долга. Вместе с тем в источниках финансирования дефицита бюджета выделены кредиты кредитных организаций, что также подтверждает необходимость оптимизации структуры долга.</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Значительное влияние на финансовую самостоятельность муниципального образования оказывает региональная финансовая политика, степень централизации бюджетной системы по доходам и практика применения механизма бюджетного регулирования.</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 xml:space="preserve">Анализируя влияние системы межбюджетных отношений на финансовую самостоятельность муниципальных образований, следует учитывать структуру безвозмездных поступлений, в частности, соотношение между целевыми и нецелевыми трансфертами. Результаты расчета коэффициента качества финансовой помощи (см. Таблицу 5.3) отражают изменение соотношения субсидий и нецелевых трансфертов в доходах местного бюджета в пользу </w:t>
      </w:r>
      <w:r w:rsidRPr="00DB4BFB">
        <w:rPr>
          <w:rFonts w:ascii="Times New Roman" w:hAnsi="Times New Roman" w:cs="Times New Roman"/>
          <w:color w:val="000000" w:themeColor="text1"/>
          <w:sz w:val="28"/>
        </w:rPr>
        <w:lastRenderedPageBreak/>
        <w:t xml:space="preserve">целевых трансфертов, что фактически означает сужение для муниципального образования рамок, в которых возможно самостоятельно определять бюджетную политику. Показатели налоговой независимости и бюджетной автономии, в среднем, находятся на достаточно высоком уровне, превышая 70% в 2014–2015 гг. О росте финансовой самостоятельности свидетельствует и рост коэффициента финансовой независимости, рассчитываемый как соотношение суммы налоговых, неналоговых доходов и безвозмездных поступлений </w:t>
      </w:r>
      <w:proofErr w:type="gramStart"/>
      <w:r w:rsidRPr="00DB4BFB">
        <w:rPr>
          <w:rFonts w:ascii="Times New Roman" w:hAnsi="Times New Roman" w:cs="Times New Roman"/>
          <w:color w:val="000000" w:themeColor="text1"/>
          <w:sz w:val="28"/>
        </w:rPr>
        <w:t>в</w:t>
      </w:r>
      <w:proofErr w:type="gramEnd"/>
      <w:r w:rsidRPr="00DB4BFB">
        <w:rPr>
          <w:rFonts w:ascii="Times New Roman" w:hAnsi="Times New Roman" w:cs="Times New Roman"/>
          <w:color w:val="000000" w:themeColor="text1"/>
          <w:sz w:val="28"/>
        </w:rPr>
        <w:t xml:space="preserve"> </w:t>
      </w:r>
      <w:proofErr w:type="gramStart"/>
      <w:r w:rsidRPr="00DB4BFB">
        <w:rPr>
          <w:rFonts w:ascii="Times New Roman" w:hAnsi="Times New Roman" w:cs="Times New Roman"/>
          <w:color w:val="000000" w:themeColor="text1"/>
          <w:sz w:val="28"/>
        </w:rPr>
        <w:t>местный</w:t>
      </w:r>
      <w:proofErr w:type="gramEnd"/>
      <w:r w:rsidRPr="00DB4BFB">
        <w:rPr>
          <w:rFonts w:ascii="Times New Roman" w:hAnsi="Times New Roman" w:cs="Times New Roman"/>
          <w:color w:val="000000" w:themeColor="text1"/>
          <w:sz w:val="28"/>
        </w:rPr>
        <w:t xml:space="preserve"> бюджет. Однако</w:t>
      </w:r>
      <w:r w:rsidR="00353FC7">
        <w:rPr>
          <w:rFonts w:ascii="Times New Roman" w:hAnsi="Times New Roman" w:cs="Times New Roman"/>
          <w:color w:val="000000" w:themeColor="text1"/>
          <w:sz w:val="28"/>
        </w:rPr>
        <w:t>,</w:t>
      </w:r>
      <w:r w:rsidRPr="00DB4BFB">
        <w:rPr>
          <w:rFonts w:ascii="Times New Roman" w:hAnsi="Times New Roman" w:cs="Times New Roman"/>
          <w:color w:val="000000" w:themeColor="text1"/>
          <w:sz w:val="28"/>
        </w:rPr>
        <w:t xml:space="preserve"> несмотря на положительную динамику показателей </w:t>
      </w:r>
      <w:proofErr w:type="gramStart"/>
      <w:r w:rsidRPr="00DB4BFB">
        <w:rPr>
          <w:rFonts w:ascii="Times New Roman" w:hAnsi="Times New Roman" w:cs="Times New Roman"/>
          <w:color w:val="000000" w:themeColor="text1"/>
          <w:sz w:val="28"/>
        </w:rPr>
        <w:t>независимости</w:t>
      </w:r>
      <w:proofErr w:type="gramEnd"/>
      <w:r w:rsidRPr="00DB4BFB">
        <w:rPr>
          <w:rFonts w:ascii="Times New Roman" w:hAnsi="Times New Roman" w:cs="Times New Roman"/>
          <w:color w:val="000000" w:themeColor="text1"/>
          <w:sz w:val="28"/>
        </w:rPr>
        <w:t xml:space="preserve"> следует отметить, что рост финансовой самостоятельности возможен только при увеличении собственных налоговых и неналоговых доходов, а не в результате снижения доли финансовой помощи.  </w:t>
      </w:r>
    </w:p>
    <w:p w:rsidR="00286960" w:rsidRPr="00DB4BFB" w:rsidRDefault="00286960" w:rsidP="00286960">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5.3</w:t>
      </w:r>
    </w:p>
    <w:p w:rsidR="00286960" w:rsidRPr="00DB4BFB" w:rsidRDefault="00286960" w:rsidP="00286960">
      <w:pPr>
        <w:suppressAutoHyphens/>
        <w:spacing w:before="120" w:after="120"/>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Коэффициент анализ финансовой самостоятельности Марковского муниципального образования в 2010–2015 гг., прогноз на 2016–2020 гг.</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17"/>
        <w:gridCol w:w="1373"/>
        <w:gridCol w:w="1419"/>
        <w:gridCol w:w="1560"/>
        <w:gridCol w:w="1560"/>
        <w:gridCol w:w="1844"/>
      </w:tblGrid>
      <w:tr w:rsidR="00286960" w:rsidRPr="00DB4BFB" w:rsidTr="00286960">
        <w:trPr>
          <w:trHeight w:val="392"/>
        </w:trPr>
        <w:tc>
          <w:tcPr>
            <w:tcW w:w="163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Годы</w:t>
            </w:r>
          </w:p>
        </w:tc>
        <w:tc>
          <w:tcPr>
            <w:tcW w:w="7756" w:type="dxa"/>
            <w:gridSpan w:val="5"/>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Показатели</w:t>
            </w:r>
          </w:p>
        </w:tc>
      </w:tr>
      <w:tr w:rsidR="00286960" w:rsidRPr="00DB4BFB" w:rsidTr="00286960">
        <w:tc>
          <w:tcPr>
            <w:tcW w:w="1634" w:type="dxa"/>
            <w:gridSpan w:val="2"/>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1373"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бюджетной автономии</w:t>
            </w:r>
          </w:p>
        </w:tc>
        <w:tc>
          <w:tcPr>
            <w:tcW w:w="1419"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налоговой независимости</w:t>
            </w:r>
          </w:p>
        </w:tc>
        <w:tc>
          <w:tcPr>
            <w:tcW w:w="1560"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чистой налоговой независимости</w:t>
            </w:r>
          </w:p>
        </w:tc>
        <w:tc>
          <w:tcPr>
            <w:tcW w:w="1560"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К </w:t>
            </w:r>
            <w:r w:rsidRPr="00DB4BFB">
              <w:rPr>
                <w:rFonts w:ascii="Times New Roman" w:hAnsi="Times New Roman" w:cs="Times New Roman"/>
                <w:color w:val="000000" w:themeColor="text1"/>
                <w:vertAlign w:val="subscript"/>
              </w:rPr>
              <w:t>финансовой независимости</w:t>
            </w:r>
          </w:p>
        </w:tc>
        <w:tc>
          <w:tcPr>
            <w:tcW w:w="1844" w:type="dxa"/>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vertAlign w:val="subscript"/>
              </w:rPr>
            </w:pPr>
            <w:proofErr w:type="gramStart"/>
            <w:r w:rsidRPr="00DB4BFB">
              <w:rPr>
                <w:rFonts w:ascii="Times New Roman" w:hAnsi="Times New Roman" w:cs="Times New Roman"/>
                <w:color w:val="000000" w:themeColor="text1"/>
              </w:rPr>
              <w:t>К</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vertAlign w:val="subscript"/>
              </w:rPr>
              <w:t>качества</w:t>
            </w:r>
            <w:proofErr w:type="gramEnd"/>
            <w:r w:rsidRPr="00DB4BFB">
              <w:rPr>
                <w:rFonts w:ascii="Times New Roman" w:hAnsi="Times New Roman" w:cs="Times New Roman"/>
                <w:color w:val="000000" w:themeColor="text1"/>
                <w:vertAlign w:val="subscript"/>
              </w:rPr>
              <w:t xml:space="preserve"> финансовой помощи</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2010 год</w:t>
            </w: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0,78</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0,60</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3,64</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0,80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0,48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3,89</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2011 год</w:t>
            </w: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0,51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0,63</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2,34</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6,55</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2,43</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6,55</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2012 год</w:t>
            </w: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0,32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0,47</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105,93</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0,70</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0,68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2,36</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8,87</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2013 год</w:t>
            </w: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0,21</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230,99</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0,22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0,18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0,27</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230,46</w:t>
            </w:r>
          </w:p>
        </w:tc>
      </w:tr>
      <w:tr w:rsidR="00286960" w:rsidRPr="00DB4BFB" w:rsidTr="00286960">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2014 год</w:t>
            </w: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0,92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10,90</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4,65</w:t>
            </w:r>
          </w:p>
        </w:tc>
      </w:tr>
      <w:tr w:rsidR="00286960" w:rsidRPr="00DB4BFB" w:rsidTr="00286960">
        <w:tc>
          <w:tcPr>
            <w:tcW w:w="817"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Cs w:val="20"/>
              </w:rPr>
            </w:pPr>
          </w:p>
        </w:tc>
        <w:tc>
          <w:tcPr>
            <w:tcW w:w="817" w:type="dxa"/>
            <w:tcBorders>
              <w:top w:val="single" w:sz="4" w:space="0" w:color="auto"/>
              <w:left w:val="single" w:sz="4" w:space="0" w:color="auto"/>
              <w:bottom w:val="single" w:sz="4" w:space="0" w:color="auto"/>
              <w:right w:val="single" w:sz="4" w:space="0" w:color="auto"/>
            </w:tcBorders>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0,92</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0,81</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10,94</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4,65</w:t>
            </w:r>
          </w:p>
        </w:tc>
      </w:tr>
      <w:tr w:rsidR="00286960" w:rsidRPr="00DB4BFB" w:rsidTr="00286960">
        <w:trPr>
          <w:trHeight w:val="471"/>
        </w:trPr>
        <w:tc>
          <w:tcPr>
            <w:tcW w:w="817" w:type="dxa"/>
            <w:vMerge w:val="restart"/>
            <w:tcBorders>
              <w:top w:val="single" w:sz="4" w:space="0" w:color="auto"/>
              <w:left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2015 год</w:t>
            </w:r>
          </w:p>
        </w:tc>
        <w:tc>
          <w:tcPr>
            <w:tcW w:w="817"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План</w:t>
            </w:r>
          </w:p>
        </w:tc>
        <w:tc>
          <w:tcPr>
            <w:tcW w:w="1373"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0,95</w:t>
            </w:r>
          </w:p>
        </w:tc>
        <w:tc>
          <w:tcPr>
            <w:tcW w:w="141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0,86</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0,78</w:t>
            </w:r>
          </w:p>
        </w:tc>
        <w:tc>
          <w:tcPr>
            <w:tcW w:w="156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17,75</w:t>
            </w:r>
          </w:p>
        </w:tc>
        <w:tc>
          <w:tcPr>
            <w:tcW w:w="184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rPr>
          <w:trHeight w:val="471"/>
        </w:trPr>
        <w:tc>
          <w:tcPr>
            <w:tcW w:w="817" w:type="dxa"/>
            <w:vMerge/>
            <w:tcBorders>
              <w:left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Cs w:val="20"/>
              </w:rPr>
            </w:pPr>
          </w:p>
        </w:tc>
        <w:tc>
          <w:tcPr>
            <w:tcW w:w="817"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Факт</w:t>
            </w:r>
          </w:p>
        </w:tc>
        <w:tc>
          <w:tcPr>
            <w:tcW w:w="137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0,86</w:t>
            </w:r>
          </w:p>
        </w:tc>
        <w:tc>
          <w:tcPr>
            <w:tcW w:w="1419"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0,76</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0,73</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6,39</w:t>
            </w:r>
          </w:p>
        </w:tc>
        <w:tc>
          <w:tcPr>
            <w:tcW w:w="1844"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r w:rsidR="00286960" w:rsidRPr="00DB4BFB" w:rsidTr="00286960">
        <w:trPr>
          <w:trHeight w:val="471"/>
        </w:trPr>
        <w:tc>
          <w:tcPr>
            <w:tcW w:w="817" w:type="dxa"/>
            <w:tcBorders>
              <w:left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lastRenderedPageBreak/>
              <w:t>2016–2020 гг.</w:t>
            </w:r>
          </w:p>
        </w:tc>
        <w:tc>
          <w:tcPr>
            <w:tcW w:w="817"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Прогноз</w:t>
            </w:r>
          </w:p>
        </w:tc>
        <w:tc>
          <w:tcPr>
            <w:tcW w:w="137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0,99</w:t>
            </w:r>
          </w:p>
        </w:tc>
        <w:tc>
          <w:tcPr>
            <w:tcW w:w="1419"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0,91</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0,87 – 0,75</w:t>
            </w:r>
          </w:p>
        </w:tc>
        <w:tc>
          <w:tcPr>
            <w:tcW w:w="1560"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c>
          <w:tcPr>
            <w:tcW w:w="1844"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8D407F">
            <w:pPr>
              <w:spacing w:beforeLines="60" w:before="144" w:after="6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w:t>
            </w:r>
          </w:p>
        </w:tc>
      </w:tr>
    </w:tbl>
    <w:p w:rsidR="00286960" w:rsidRPr="00DB4BFB" w:rsidRDefault="00286960" w:rsidP="00286960">
      <w:pPr>
        <w:spacing w:before="120" w:after="120"/>
        <w:ind w:firstLine="709"/>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t>Источник: рассчитано авторами по данным Приложения 5.1.</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Таким образом, проведенный анализ финансовой устойчивости и коэффициентный анализ финансовой самостоятельности Марковского муниципального образования выявил необходимость более детального анализа с использованием авторской методики.</w:t>
      </w:r>
    </w:p>
    <w:p w:rsidR="00286960" w:rsidRPr="00DB4BFB" w:rsidRDefault="00286960" w:rsidP="00286960">
      <w:pPr>
        <w:pStyle w:val="a5"/>
        <w:shd w:val="clear" w:color="auto" w:fill="FFFFFF"/>
        <w:spacing w:before="0" w:beforeAutospacing="0" w:after="0" w:afterAutospacing="0" w:line="360" w:lineRule="auto"/>
        <w:ind w:firstLine="709"/>
        <w:jc w:val="both"/>
        <w:rPr>
          <w:color w:val="000000" w:themeColor="text1"/>
          <w:sz w:val="28"/>
          <w:szCs w:val="28"/>
        </w:rPr>
      </w:pPr>
      <w:r w:rsidRPr="00DB4BFB">
        <w:rPr>
          <w:color w:val="000000" w:themeColor="text1"/>
          <w:sz w:val="28"/>
          <w:szCs w:val="28"/>
        </w:rPr>
        <w:t>В таблице 5.4 представлены результаты расчета показателей финансовой самостоятельности за 2010–2015 гг., каждому показателю присвоено от 1 до 5 баллов в соответствии с заданными нормативами, где 1 балл характеризует финансовую самостоятельность муниципалитета по данному показателю как крайне низкую, а 5 баллов – как крайне высокую.</w:t>
      </w:r>
    </w:p>
    <w:p w:rsidR="00286960" w:rsidRPr="00DB4BFB" w:rsidRDefault="00286960" w:rsidP="00286960">
      <w:pPr>
        <w:shd w:val="clear" w:color="auto" w:fill="FFFFFF"/>
        <w:spacing w:before="120" w:after="120"/>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5.4</w:t>
      </w:r>
    </w:p>
    <w:p w:rsidR="00286960" w:rsidRPr="00DB4BFB" w:rsidRDefault="00286960" w:rsidP="00286960">
      <w:pPr>
        <w:shd w:val="clear" w:color="auto" w:fill="FFFFFF"/>
        <w:suppressAutoHyphens/>
        <w:jc w:val="center"/>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Оценка финансовой самостоятельности Марковского муниципального образования в 2010–2015 гг. (авторская методика)</w:t>
      </w:r>
    </w:p>
    <w:p w:rsidR="00286960" w:rsidRPr="00DB4BFB" w:rsidRDefault="00286960" w:rsidP="00286960">
      <w:pPr>
        <w:shd w:val="clear" w:color="auto" w:fill="FFFFFF"/>
        <w:ind w:firstLine="709"/>
        <w:jc w:val="center"/>
        <w:rPr>
          <w:rFonts w:ascii="Times New Roman" w:hAnsi="Times New Roman" w:cs="Times New Roman"/>
          <w:color w:val="000000" w:themeColor="text1"/>
        </w:rPr>
      </w:pPr>
    </w:p>
    <w:tbl>
      <w:tblPr>
        <w:tblW w:w="9731" w:type="dxa"/>
        <w:jc w:val="center"/>
        <w:tblLayout w:type="fixed"/>
        <w:tblLook w:val="04A0" w:firstRow="1" w:lastRow="0" w:firstColumn="1" w:lastColumn="0" w:noHBand="0" w:noVBand="1"/>
      </w:tblPr>
      <w:tblGrid>
        <w:gridCol w:w="1838"/>
        <w:gridCol w:w="7"/>
        <w:gridCol w:w="609"/>
        <w:gridCol w:w="9"/>
        <w:gridCol w:w="646"/>
        <w:gridCol w:w="10"/>
        <w:gridCol w:w="609"/>
        <w:gridCol w:w="10"/>
        <w:gridCol w:w="609"/>
        <w:gridCol w:w="10"/>
        <w:gridCol w:w="609"/>
        <w:gridCol w:w="10"/>
        <w:gridCol w:w="609"/>
        <w:gridCol w:w="10"/>
        <w:gridCol w:w="633"/>
        <w:gridCol w:w="10"/>
        <w:gridCol w:w="699"/>
        <w:gridCol w:w="10"/>
        <w:gridCol w:w="698"/>
        <w:gridCol w:w="10"/>
        <w:gridCol w:w="699"/>
        <w:gridCol w:w="10"/>
        <w:gridCol w:w="634"/>
        <w:gridCol w:w="733"/>
      </w:tblGrid>
      <w:tr w:rsidR="00286960" w:rsidRPr="00DB4BFB" w:rsidTr="00286960">
        <w:trPr>
          <w:trHeight w:val="300"/>
          <w:jc w:val="center"/>
        </w:trPr>
        <w:tc>
          <w:tcPr>
            <w:tcW w:w="1838" w:type="dxa"/>
            <w:vMerge w:val="restart"/>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Cs w:val="28"/>
              </w:rPr>
              <w:br w:type="page"/>
            </w:r>
            <w:r w:rsidRPr="00DB4BFB">
              <w:rPr>
                <w:rFonts w:ascii="Times New Roman" w:hAnsi="Times New Roman" w:cs="Times New Roman"/>
                <w:color w:val="000000" w:themeColor="text1"/>
                <w:szCs w:val="20"/>
              </w:rPr>
              <w:t>Показатели</w:t>
            </w:r>
          </w:p>
        </w:tc>
        <w:tc>
          <w:tcPr>
            <w:tcW w:w="1271" w:type="dxa"/>
            <w:gridSpan w:val="4"/>
            <w:tcBorders>
              <w:top w:val="single" w:sz="4" w:space="0" w:color="auto"/>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2010 г.</w:t>
            </w:r>
          </w:p>
        </w:tc>
        <w:tc>
          <w:tcPr>
            <w:tcW w:w="1238" w:type="dxa"/>
            <w:gridSpan w:val="4"/>
            <w:tcBorders>
              <w:top w:val="single" w:sz="4" w:space="0" w:color="auto"/>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2011 г.</w:t>
            </w:r>
          </w:p>
        </w:tc>
        <w:tc>
          <w:tcPr>
            <w:tcW w:w="1238" w:type="dxa"/>
            <w:gridSpan w:val="4"/>
            <w:tcBorders>
              <w:top w:val="single" w:sz="4" w:space="0" w:color="auto"/>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2012 г.</w:t>
            </w:r>
          </w:p>
        </w:tc>
        <w:tc>
          <w:tcPr>
            <w:tcW w:w="1352" w:type="dxa"/>
            <w:gridSpan w:val="4"/>
            <w:tcBorders>
              <w:top w:val="single" w:sz="4" w:space="0" w:color="auto"/>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2013 г.</w:t>
            </w:r>
          </w:p>
        </w:tc>
        <w:tc>
          <w:tcPr>
            <w:tcW w:w="1417" w:type="dxa"/>
            <w:gridSpan w:val="4"/>
            <w:tcBorders>
              <w:top w:val="single" w:sz="4" w:space="0" w:color="auto"/>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2014 г.</w:t>
            </w:r>
          </w:p>
        </w:tc>
        <w:tc>
          <w:tcPr>
            <w:tcW w:w="1377" w:type="dxa"/>
            <w:gridSpan w:val="3"/>
            <w:tcBorders>
              <w:top w:val="single" w:sz="4" w:space="0" w:color="auto"/>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Cs w:val="20"/>
              </w:rPr>
            </w:pPr>
            <w:r w:rsidRPr="00DB4BFB">
              <w:rPr>
                <w:rFonts w:ascii="Times New Roman" w:hAnsi="Times New Roman" w:cs="Times New Roman"/>
                <w:color w:val="000000" w:themeColor="text1"/>
                <w:szCs w:val="20"/>
              </w:rPr>
              <w:t>2015 г.</w:t>
            </w:r>
          </w:p>
        </w:tc>
      </w:tr>
      <w:tr w:rsidR="00286960" w:rsidRPr="00DB4BFB" w:rsidTr="00286960">
        <w:trPr>
          <w:trHeight w:val="300"/>
          <w:jc w:val="center"/>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p>
        </w:tc>
        <w:tc>
          <w:tcPr>
            <w:tcW w:w="616"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план</w:t>
            </w:r>
          </w:p>
        </w:tc>
        <w:tc>
          <w:tcPr>
            <w:tcW w:w="655"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факт</w:t>
            </w:r>
          </w:p>
        </w:tc>
        <w:tc>
          <w:tcPr>
            <w:tcW w:w="619"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план</w:t>
            </w:r>
          </w:p>
        </w:tc>
        <w:tc>
          <w:tcPr>
            <w:tcW w:w="619"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факт</w:t>
            </w:r>
          </w:p>
        </w:tc>
        <w:tc>
          <w:tcPr>
            <w:tcW w:w="619"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план</w:t>
            </w:r>
          </w:p>
        </w:tc>
        <w:tc>
          <w:tcPr>
            <w:tcW w:w="619"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факт</w:t>
            </w:r>
          </w:p>
        </w:tc>
        <w:tc>
          <w:tcPr>
            <w:tcW w:w="643"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план</w:t>
            </w:r>
          </w:p>
        </w:tc>
        <w:tc>
          <w:tcPr>
            <w:tcW w:w="709"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факт</w:t>
            </w:r>
          </w:p>
        </w:tc>
        <w:tc>
          <w:tcPr>
            <w:tcW w:w="708"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план</w:t>
            </w:r>
          </w:p>
        </w:tc>
        <w:tc>
          <w:tcPr>
            <w:tcW w:w="709"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факт</w:t>
            </w:r>
          </w:p>
        </w:tc>
        <w:tc>
          <w:tcPr>
            <w:tcW w:w="644" w:type="dxa"/>
            <w:gridSpan w:val="2"/>
            <w:tcBorders>
              <w:top w:val="nil"/>
              <w:left w:val="nil"/>
              <w:bottom w:val="single" w:sz="4" w:space="0" w:color="auto"/>
              <w:right w:val="single" w:sz="4" w:space="0" w:color="auto"/>
            </w:tcBorders>
            <w:noWrap/>
            <w:vAlign w:val="bottom"/>
            <w:hideMark/>
          </w:tcPr>
          <w:p w:rsidR="00286960" w:rsidRPr="00DB4BFB" w:rsidRDefault="00286960" w:rsidP="00286960">
            <w:pPr>
              <w:jc w:val="center"/>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план</w:t>
            </w:r>
          </w:p>
        </w:tc>
        <w:tc>
          <w:tcPr>
            <w:tcW w:w="733" w:type="dxa"/>
            <w:tcBorders>
              <w:top w:val="nil"/>
              <w:left w:val="nil"/>
              <w:bottom w:val="single" w:sz="4" w:space="0" w:color="auto"/>
              <w:right w:val="single" w:sz="4" w:space="0" w:color="auto"/>
            </w:tcBorders>
          </w:tcPr>
          <w:p w:rsidR="00286960" w:rsidRPr="00DB4BFB" w:rsidRDefault="00286960" w:rsidP="00286960">
            <w:pPr>
              <w:spacing w:before="120"/>
              <w:rPr>
                <w:rFonts w:ascii="Times New Roman" w:hAnsi="Times New Roman" w:cs="Times New Roman"/>
                <w:color w:val="000000" w:themeColor="text1"/>
                <w:sz w:val="19"/>
                <w:szCs w:val="19"/>
              </w:rPr>
            </w:pPr>
            <w:r w:rsidRPr="00DB4BFB">
              <w:rPr>
                <w:rFonts w:ascii="Times New Roman" w:hAnsi="Times New Roman" w:cs="Times New Roman"/>
                <w:color w:val="000000" w:themeColor="text1"/>
                <w:sz w:val="19"/>
                <w:szCs w:val="19"/>
              </w:rPr>
              <w:t>факт</w:t>
            </w:r>
          </w:p>
        </w:tc>
      </w:tr>
      <w:tr w:rsidR="00286960" w:rsidRPr="00DB4BFB" w:rsidTr="00286960">
        <w:trPr>
          <w:trHeight w:val="300"/>
          <w:jc w:val="center"/>
        </w:trPr>
        <w:tc>
          <w:tcPr>
            <w:tcW w:w="8998" w:type="dxa"/>
            <w:gridSpan w:val="23"/>
            <w:tcBorders>
              <w:top w:val="single" w:sz="4" w:space="0" w:color="auto"/>
              <w:left w:val="single" w:sz="4" w:space="0" w:color="auto"/>
              <w:bottom w:val="single" w:sz="4" w:space="0" w:color="auto"/>
              <w:right w:val="single" w:sz="4" w:space="0" w:color="000000"/>
            </w:tcBorders>
            <w:noWrap/>
            <w:vAlign w:val="bottom"/>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Cs w:val="20"/>
              </w:rPr>
              <w:t>Количественные показатели</w:t>
            </w:r>
          </w:p>
        </w:tc>
        <w:tc>
          <w:tcPr>
            <w:tcW w:w="733" w:type="dxa"/>
            <w:tcBorders>
              <w:top w:val="single" w:sz="4" w:space="0" w:color="auto"/>
              <w:left w:val="single" w:sz="4" w:space="0" w:color="auto"/>
              <w:bottom w:val="single" w:sz="4" w:space="0" w:color="auto"/>
              <w:right w:val="single" w:sz="4" w:space="0" w:color="000000"/>
            </w:tcBorders>
          </w:tcPr>
          <w:p w:rsidR="00286960" w:rsidRPr="00DB4BFB" w:rsidRDefault="00286960" w:rsidP="00286960">
            <w:pPr>
              <w:jc w:val="center"/>
              <w:rPr>
                <w:rFonts w:ascii="Times New Roman" w:hAnsi="Times New Roman" w:cs="Times New Roman"/>
                <w:color w:val="000000" w:themeColor="text1"/>
                <w:szCs w:val="20"/>
              </w:rPr>
            </w:pPr>
          </w:p>
        </w:tc>
      </w:tr>
      <w:tr w:rsidR="00286960" w:rsidRPr="00DB4BFB" w:rsidTr="00286960">
        <w:trPr>
          <w:trHeight w:val="51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proofErr w:type="gramStart"/>
            <w:r w:rsidRPr="00DB4BFB">
              <w:rPr>
                <w:rFonts w:ascii="Times New Roman" w:hAnsi="Times New Roman" w:cs="Times New Roman"/>
                <w:color w:val="000000" w:themeColor="text1"/>
                <w:sz w:val="20"/>
                <w:szCs w:val="20"/>
              </w:rPr>
              <w:t>1)Доля собственных доходов в доходах бюджета, %</w:t>
            </w:r>
            <w:proofErr w:type="gramEnd"/>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99,6</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99,7</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99,5</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99,5</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99,8</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99,5</w:t>
            </w:r>
          </w:p>
        </w:tc>
        <w:tc>
          <w:tcPr>
            <w:tcW w:w="643"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99,9</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99,9</w:t>
            </w:r>
          </w:p>
        </w:tc>
        <w:tc>
          <w:tcPr>
            <w:tcW w:w="708"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99,3</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99,3</w:t>
            </w:r>
          </w:p>
        </w:tc>
        <w:tc>
          <w:tcPr>
            <w:tcW w:w="644"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99,3</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99,2</w:t>
            </w:r>
          </w:p>
        </w:tc>
      </w:tr>
      <w:tr w:rsidR="00286960" w:rsidRPr="00DB4BFB" w:rsidTr="00286960">
        <w:trPr>
          <w:trHeight w:val="300"/>
          <w:jc w:val="center"/>
        </w:trPr>
        <w:tc>
          <w:tcPr>
            <w:tcW w:w="1838" w:type="dxa"/>
            <w:tcBorders>
              <w:top w:val="nil"/>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6"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55"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3"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8"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4"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33" w:type="dxa"/>
            <w:tcBorders>
              <w:top w:val="nil"/>
              <w:left w:val="nil"/>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r>
      <w:tr w:rsidR="00286960" w:rsidRPr="00DB4BFB" w:rsidTr="00286960">
        <w:trPr>
          <w:trHeight w:val="51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proofErr w:type="gramStart"/>
            <w:r w:rsidRPr="00DB4BFB">
              <w:rPr>
                <w:rFonts w:ascii="Times New Roman" w:hAnsi="Times New Roman" w:cs="Times New Roman"/>
                <w:color w:val="000000" w:themeColor="text1"/>
                <w:sz w:val="20"/>
                <w:szCs w:val="20"/>
              </w:rPr>
              <w:t>2) Доля собственных налоговых и неналоговых доходов в доходах бюджета, %</w:t>
            </w:r>
            <w:proofErr w:type="gramEnd"/>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78,4</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79,6</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70,1</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70,8</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32,1</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70,2</w:t>
            </w:r>
          </w:p>
        </w:tc>
        <w:tc>
          <w:tcPr>
            <w:tcW w:w="643"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21,1</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21,6</w:t>
            </w:r>
          </w:p>
        </w:tc>
        <w:tc>
          <w:tcPr>
            <w:tcW w:w="708"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91,6</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91,6</w:t>
            </w:r>
          </w:p>
        </w:tc>
        <w:tc>
          <w:tcPr>
            <w:tcW w:w="644"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94,7</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86,5</w:t>
            </w:r>
          </w:p>
        </w:tc>
      </w:tr>
      <w:tr w:rsidR="00286960" w:rsidRPr="00DB4BFB" w:rsidTr="00286960">
        <w:trPr>
          <w:trHeight w:val="300"/>
          <w:jc w:val="center"/>
        </w:trPr>
        <w:tc>
          <w:tcPr>
            <w:tcW w:w="1838" w:type="dxa"/>
            <w:tcBorders>
              <w:top w:val="nil"/>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6"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55"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43"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8"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4"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33" w:type="dxa"/>
            <w:tcBorders>
              <w:top w:val="nil"/>
              <w:left w:val="nil"/>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r>
      <w:tr w:rsidR="00286960" w:rsidRPr="00DB4BFB" w:rsidTr="00286960">
        <w:trPr>
          <w:trHeight w:val="45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3) Доля субсидий в доходах </w:t>
            </w:r>
            <w:r w:rsidRPr="00DB4BFB">
              <w:rPr>
                <w:rFonts w:ascii="Times New Roman" w:hAnsi="Times New Roman" w:cs="Times New Roman"/>
                <w:color w:val="000000" w:themeColor="text1"/>
                <w:sz w:val="20"/>
                <w:szCs w:val="20"/>
              </w:rPr>
              <w:lastRenderedPageBreak/>
              <w:t>бюджета, %</w:t>
            </w:r>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0,0</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16,5</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16,5</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59,2</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10,8</w:t>
            </w:r>
          </w:p>
        </w:tc>
        <w:tc>
          <w:tcPr>
            <w:tcW w:w="643"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78,1</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77,7</w:t>
            </w:r>
          </w:p>
        </w:tc>
        <w:tc>
          <w:tcPr>
            <w:tcW w:w="708"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7,0</w:t>
            </w:r>
          </w:p>
        </w:tc>
        <w:tc>
          <w:tcPr>
            <w:tcW w:w="644"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r>
      <w:tr w:rsidR="00286960" w:rsidRPr="00DB4BFB" w:rsidTr="00286960">
        <w:trPr>
          <w:trHeight w:val="300"/>
          <w:jc w:val="center"/>
        </w:trPr>
        <w:tc>
          <w:tcPr>
            <w:tcW w:w="1838" w:type="dxa"/>
            <w:tcBorders>
              <w:top w:val="nil"/>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Балл:</w:t>
            </w:r>
          </w:p>
        </w:tc>
        <w:tc>
          <w:tcPr>
            <w:tcW w:w="616"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c>
          <w:tcPr>
            <w:tcW w:w="655"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3"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8"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44"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c>
          <w:tcPr>
            <w:tcW w:w="733" w:type="dxa"/>
            <w:tcBorders>
              <w:top w:val="nil"/>
              <w:left w:val="nil"/>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r>
      <w:tr w:rsidR="00286960" w:rsidRPr="00DB4BFB" w:rsidTr="00286960">
        <w:trPr>
          <w:trHeight w:val="765"/>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Доля дефицита в доходах бюджета без учета безвозмездных поступлений, %</w:t>
            </w:r>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-6,3</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-7,5</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-7,9</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c>
          <w:tcPr>
            <w:tcW w:w="643"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-8,2</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c>
          <w:tcPr>
            <w:tcW w:w="708"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-14,0</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 -</w:t>
            </w:r>
          </w:p>
        </w:tc>
        <w:tc>
          <w:tcPr>
            <w:tcW w:w="644"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-22,1</w:t>
            </w:r>
          </w:p>
        </w:tc>
      </w:tr>
      <w:tr w:rsidR="00286960" w:rsidRPr="00DB4BFB" w:rsidTr="00286960">
        <w:trPr>
          <w:trHeight w:val="300"/>
          <w:jc w:val="center"/>
        </w:trPr>
        <w:tc>
          <w:tcPr>
            <w:tcW w:w="1838" w:type="dxa"/>
            <w:tcBorders>
              <w:top w:val="nil"/>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6"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w:t>
            </w:r>
          </w:p>
        </w:tc>
        <w:tc>
          <w:tcPr>
            <w:tcW w:w="655"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3"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8"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4"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c>
          <w:tcPr>
            <w:tcW w:w="733" w:type="dxa"/>
            <w:tcBorders>
              <w:top w:val="nil"/>
              <w:left w:val="nil"/>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w:t>
            </w:r>
          </w:p>
        </w:tc>
      </w:tr>
      <w:tr w:rsidR="00286960" w:rsidRPr="00DB4BFB" w:rsidTr="00286960">
        <w:trPr>
          <w:trHeight w:val="51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Средний балл</w:t>
            </w:r>
          </w:p>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по </w:t>
            </w:r>
          </w:p>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показателям </w:t>
            </w:r>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3,5</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4,3</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4,8</w:t>
            </w:r>
          </w:p>
        </w:tc>
        <w:tc>
          <w:tcPr>
            <w:tcW w:w="619"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c>
          <w:tcPr>
            <w:tcW w:w="619"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4,8</w:t>
            </w:r>
          </w:p>
        </w:tc>
        <w:tc>
          <w:tcPr>
            <w:tcW w:w="643"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2,8</w:t>
            </w:r>
          </w:p>
        </w:tc>
        <w:tc>
          <w:tcPr>
            <w:tcW w:w="709"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3,5</w:t>
            </w:r>
          </w:p>
        </w:tc>
        <w:tc>
          <w:tcPr>
            <w:tcW w:w="708"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3,5</w:t>
            </w:r>
          </w:p>
        </w:tc>
        <w:tc>
          <w:tcPr>
            <w:tcW w:w="709"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4,8</w:t>
            </w:r>
          </w:p>
        </w:tc>
        <w:tc>
          <w:tcPr>
            <w:tcW w:w="644"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2,5</w:t>
            </w:r>
          </w:p>
        </w:tc>
      </w:tr>
      <w:tr w:rsidR="00286960" w:rsidRPr="00DB4BFB" w:rsidTr="00286960">
        <w:trPr>
          <w:trHeight w:val="300"/>
          <w:jc w:val="center"/>
        </w:trPr>
        <w:tc>
          <w:tcPr>
            <w:tcW w:w="8998" w:type="dxa"/>
            <w:gridSpan w:val="23"/>
            <w:tcBorders>
              <w:top w:val="single" w:sz="4" w:space="0" w:color="auto"/>
              <w:left w:val="single" w:sz="4" w:space="0" w:color="auto"/>
              <w:bottom w:val="single" w:sz="4" w:space="0" w:color="auto"/>
              <w:right w:val="single" w:sz="4" w:space="0" w:color="000000"/>
            </w:tcBorders>
            <w:noWrap/>
            <w:vAlign w:val="bottom"/>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Cs w:val="20"/>
              </w:rPr>
              <w:t>Качественные показатели</w:t>
            </w:r>
          </w:p>
        </w:tc>
        <w:tc>
          <w:tcPr>
            <w:tcW w:w="733" w:type="dxa"/>
            <w:tcBorders>
              <w:top w:val="single" w:sz="4" w:space="0" w:color="auto"/>
              <w:left w:val="single" w:sz="4" w:space="0" w:color="auto"/>
              <w:bottom w:val="single" w:sz="4" w:space="0" w:color="auto"/>
              <w:right w:val="single" w:sz="4" w:space="0" w:color="000000"/>
            </w:tcBorders>
          </w:tcPr>
          <w:p w:rsidR="00286960" w:rsidRPr="00DB4BFB" w:rsidRDefault="00286960" w:rsidP="00286960">
            <w:pPr>
              <w:jc w:val="center"/>
              <w:rPr>
                <w:rFonts w:ascii="Times New Roman" w:hAnsi="Times New Roman" w:cs="Times New Roman"/>
                <w:color w:val="000000" w:themeColor="text1"/>
                <w:szCs w:val="20"/>
              </w:rPr>
            </w:pPr>
          </w:p>
        </w:tc>
      </w:tr>
      <w:tr w:rsidR="00286960" w:rsidRPr="00DB4BFB" w:rsidTr="00286960">
        <w:trPr>
          <w:trHeight w:val="45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roofErr w:type="gramStart"/>
            <w:r w:rsidRPr="00DB4BFB">
              <w:rPr>
                <w:rFonts w:ascii="Times New Roman" w:hAnsi="Times New Roman" w:cs="Times New Roman"/>
                <w:color w:val="000000" w:themeColor="text1"/>
                <w:sz w:val="20"/>
                <w:szCs w:val="20"/>
              </w:rPr>
              <w:t>Бюджетная</w:t>
            </w:r>
            <w:proofErr w:type="gramEnd"/>
            <w:r w:rsidRPr="00DB4BFB">
              <w:rPr>
                <w:rFonts w:ascii="Times New Roman" w:hAnsi="Times New Roman" w:cs="Times New Roman"/>
                <w:color w:val="000000" w:themeColor="text1"/>
                <w:sz w:val="20"/>
                <w:szCs w:val="20"/>
              </w:rPr>
              <w:t xml:space="preserve"> обеспеченности, тыс. руб./чел.</w:t>
            </w:r>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4,7</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5,0</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9,1</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4,2</w:t>
            </w:r>
          </w:p>
        </w:tc>
        <w:tc>
          <w:tcPr>
            <w:tcW w:w="643"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15,2</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15,3</w:t>
            </w:r>
          </w:p>
        </w:tc>
        <w:tc>
          <w:tcPr>
            <w:tcW w:w="708"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3,6</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3,6</w:t>
            </w:r>
          </w:p>
        </w:tc>
        <w:tc>
          <w:tcPr>
            <w:tcW w:w="644"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3,9</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w:t>
            </w:r>
          </w:p>
        </w:tc>
      </w:tr>
      <w:tr w:rsidR="00286960" w:rsidRPr="00DB4BFB" w:rsidTr="00286960">
        <w:trPr>
          <w:trHeight w:val="300"/>
          <w:jc w:val="center"/>
        </w:trPr>
        <w:tc>
          <w:tcPr>
            <w:tcW w:w="1838" w:type="dxa"/>
            <w:tcBorders>
              <w:top w:val="nil"/>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6"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55"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43"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8"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44"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733" w:type="dxa"/>
            <w:tcBorders>
              <w:top w:val="nil"/>
              <w:left w:val="nil"/>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r>
      <w:tr w:rsidR="00286960" w:rsidRPr="00DB4BFB" w:rsidTr="00286960">
        <w:trPr>
          <w:trHeight w:val="51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2)Бюджетная результативность, тыс. руб./чел.</w:t>
            </w:r>
          </w:p>
        </w:tc>
        <w:tc>
          <w:tcPr>
            <w:tcW w:w="616"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w:t>
            </w:r>
          </w:p>
        </w:tc>
        <w:tc>
          <w:tcPr>
            <w:tcW w:w="655"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5,2</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9,3</w:t>
            </w:r>
          </w:p>
        </w:tc>
        <w:tc>
          <w:tcPr>
            <w:tcW w:w="61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4,1</w:t>
            </w:r>
          </w:p>
        </w:tc>
        <w:tc>
          <w:tcPr>
            <w:tcW w:w="643"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15,5</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15,0</w:t>
            </w:r>
          </w:p>
        </w:tc>
        <w:tc>
          <w:tcPr>
            <w:tcW w:w="708"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4,0</w:t>
            </w:r>
          </w:p>
        </w:tc>
        <w:tc>
          <w:tcPr>
            <w:tcW w:w="709"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w:t>
            </w:r>
          </w:p>
        </w:tc>
        <w:tc>
          <w:tcPr>
            <w:tcW w:w="644" w:type="dxa"/>
            <w:gridSpan w:val="2"/>
            <w:tcBorders>
              <w:top w:val="nil"/>
              <w:left w:val="nil"/>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4,3</w:t>
            </w:r>
          </w:p>
        </w:tc>
        <w:tc>
          <w:tcPr>
            <w:tcW w:w="733" w:type="dxa"/>
            <w:tcBorders>
              <w:top w:val="nil"/>
              <w:left w:val="nil"/>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3,9</w:t>
            </w:r>
          </w:p>
        </w:tc>
      </w:tr>
      <w:tr w:rsidR="00286960" w:rsidRPr="00DB4BFB" w:rsidTr="00286960">
        <w:trPr>
          <w:trHeight w:val="300"/>
          <w:jc w:val="center"/>
        </w:trPr>
        <w:tc>
          <w:tcPr>
            <w:tcW w:w="1838" w:type="dxa"/>
            <w:tcBorders>
              <w:top w:val="nil"/>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6"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55"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19" w:type="dxa"/>
            <w:gridSpan w:val="2"/>
            <w:tcBorders>
              <w:top w:val="nil"/>
              <w:left w:val="nil"/>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61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43"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708"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709"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44" w:type="dxa"/>
            <w:gridSpan w:val="2"/>
            <w:tcBorders>
              <w:top w:val="nil"/>
              <w:left w:val="nil"/>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733" w:type="dxa"/>
            <w:tcBorders>
              <w:top w:val="nil"/>
              <w:left w:val="nil"/>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r>
      <w:tr w:rsidR="00286960" w:rsidRPr="00DB4BFB" w:rsidTr="00286960">
        <w:trPr>
          <w:trHeight w:val="510"/>
          <w:jc w:val="center"/>
        </w:trPr>
        <w:tc>
          <w:tcPr>
            <w:tcW w:w="1838" w:type="dxa"/>
            <w:tcBorders>
              <w:top w:val="nil"/>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Стоимость платных услуг, тыс. руб./чел.</w:t>
            </w:r>
          </w:p>
        </w:tc>
        <w:tc>
          <w:tcPr>
            <w:tcW w:w="616" w:type="dxa"/>
            <w:gridSpan w:val="2"/>
            <w:tcBorders>
              <w:top w:val="nil"/>
              <w:left w:val="nil"/>
              <w:bottom w:val="single" w:sz="4" w:space="0" w:color="auto"/>
              <w:right w:val="single" w:sz="4" w:space="0" w:color="auto"/>
            </w:tcBorders>
            <w:shd w:val="clear" w:color="auto"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26,1</w:t>
            </w:r>
          </w:p>
        </w:tc>
        <w:tc>
          <w:tcPr>
            <w:tcW w:w="655" w:type="dxa"/>
            <w:gridSpan w:val="2"/>
            <w:tcBorders>
              <w:top w:val="nil"/>
              <w:left w:val="nil"/>
              <w:bottom w:val="single" w:sz="4" w:space="0" w:color="auto"/>
              <w:right w:val="single" w:sz="4" w:space="0" w:color="auto"/>
            </w:tcBorders>
            <w:shd w:val="clear" w:color="auto"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26,1</w:t>
            </w:r>
          </w:p>
        </w:tc>
        <w:tc>
          <w:tcPr>
            <w:tcW w:w="619" w:type="dxa"/>
            <w:gridSpan w:val="2"/>
            <w:tcBorders>
              <w:top w:val="nil"/>
              <w:left w:val="nil"/>
              <w:bottom w:val="single" w:sz="4" w:space="0" w:color="auto"/>
              <w:right w:val="single" w:sz="4" w:space="0" w:color="auto"/>
            </w:tcBorders>
            <w:shd w:val="clear" w:color="auto"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28,2</w:t>
            </w:r>
          </w:p>
        </w:tc>
        <w:tc>
          <w:tcPr>
            <w:tcW w:w="619" w:type="dxa"/>
            <w:gridSpan w:val="2"/>
            <w:tcBorders>
              <w:top w:val="nil"/>
              <w:left w:val="nil"/>
              <w:bottom w:val="single" w:sz="4" w:space="0" w:color="auto"/>
              <w:right w:val="single" w:sz="4" w:space="0" w:color="auto"/>
            </w:tcBorders>
            <w:shd w:val="clear" w:color="auto" w:fill="FFFFF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28,2</w:t>
            </w:r>
          </w:p>
        </w:tc>
        <w:tc>
          <w:tcPr>
            <w:tcW w:w="619" w:type="dxa"/>
            <w:gridSpan w:val="2"/>
            <w:tcBorders>
              <w:top w:val="nil"/>
              <w:left w:val="nil"/>
              <w:bottom w:val="single" w:sz="4" w:space="0" w:color="auto"/>
              <w:right w:val="single" w:sz="4" w:space="0" w:color="auto"/>
            </w:tcBorders>
            <w:shd w:val="clear" w:color="auto"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30,8</w:t>
            </w:r>
          </w:p>
        </w:tc>
        <w:tc>
          <w:tcPr>
            <w:tcW w:w="619"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30,8</w:t>
            </w:r>
          </w:p>
        </w:tc>
        <w:tc>
          <w:tcPr>
            <w:tcW w:w="643"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33,7</w:t>
            </w:r>
          </w:p>
        </w:tc>
        <w:tc>
          <w:tcPr>
            <w:tcW w:w="709" w:type="dxa"/>
            <w:gridSpan w:val="2"/>
            <w:tcBorders>
              <w:top w:val="nil"/>
              <w:left w:val="nil"/>
              <w:bottom w:val="single" w:sz="4" w:space="0" w:color="auto"/>
              <w:right w:val="single" w:sz="4" w:space="0" w:color="auto"/>
            </w:tcBorders>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33,7</w:t>
            </w:r>
          </w:p>
        </w:tc>
        <w:tc>
          <w:tcPr>
            <w:tcW w:w="708" w:type="dxa"/>
            <w:gridSpan w:val="2"/>
            <w:tcBorders>
              <w:top w:val="nil"/>
              <w:left w:val="nil"/>
              <w:bottom w:val="single" w:sz="4" w:space="0" w:color="auto"/>
              <w:right w:val="single" w:sz="4" w:space="0" w:color="auto"/>
            </w:tcBorders>
            <w:shd w:val="clear" w:color="auto"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33,9</w:t>
            </w:r>
          </w:p>
        </w:tc>
        <w:tc>
          <w:tcPr>
            <w:tcW w:w="709" w:type="dxa"/>
            <w:gridSpan w:val="2"/>
            <w:tcBorders>
              <w:top w:val="nil"/>
              <w:left w:val="nil"/>
              <w:bottom w:val="single" w:sz="4" w:space="0" w:color="auto"/>
              <w:right w:val="single" w:sz="4" w:space="0" w:color="auto"/>
            </w:tcBorders>
            <w:shd w:val="clear" w:color="auto" w:fill="FFFFF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33,9</w:t>
            </w:r>
          </w:p>
        </w:tc>
        <w:tc>
          <w:tcPr>
            <w:tcW w:w="644" w:type="dxa"/>
            <w:gridSpan w:val="2"/>
            <w:tcBorders>
              <w:top w:val="nil"/>
              <w:left w:val="nil"/>
              <w:bottom w:val="single" w:sz="4" w:space="0" w:color="auto"/>
              <w:right w:val="single" w:sz="4" w:space="0" w:color="auto"/>
            </w:tcBorders>
            <w:shd w:val="clear" w:color="auto" w:fill="FFFFFF"/>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33,9</w:t>
            </w:r>
          </w:p>
        </w:tc>
        <w:tc>
          <w:tcPr>
            <w:tcW w:w="733" w:type="dxa"/>
            <w:tcBorders>
              <w:top w:val="nil"/>
              <w:left w:val="nil"/>
              <w:bottom w:val="single" w:sz="4" w:space="0" w:color="auto"/>
              <w:right w:val="single" w:sz="4" w:space="0" w:color="auto"/>
            </w:tcBorders>
            <w:shd w:val="clear" w:color="auto" w:fill="FFFFFF"/>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33,9</w:t>
            </w:r>
          </w:p>
        </w:tc>
      </w:tr>
      <w:tr w:rsidR="00286960" w:rsidRPr="00DB4BFB" w:rsidTr="0028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jc w:val="center"/>
        </w:trPr>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3) Межбюджетная зависимость (группа </w:t>
            </w:r>
            <w:proofErr w:type="spellStart"/>
            <w:r w:rsidRPr="00DB4BFB">
              <w:rPr>
                <w:rFonts w:ascii="Times New Roman" w:hAnsi="Times New Roman" w:cs="Times New Roman"/>
                <w:color w:val="000000" w:themeColor="text1"/>
                <w:sz w:val="20"/>
                <w:szCs w:val="20"/>
              </w:rPr>
              <w:t>дотационности</w:t>
            </w:r>
            <w:proofErr w:type="spellEnd"/>
            <w:r w:rsidRPr="00DB4BFB">
              <w:rPr>
                <w:rFonts w:ascii="Times New Roman" w:hAnsi="Times New Roman" w:cs="Times New Roman"/>
                <w:color w:val="000000" w:themeColor="text1"/>
                <w:sz w:val="20"/>
                <w:szCs w:val="20"/>
              </w:rPr>
              <w:t xml:space="preserve">) </w:t>
            </w:r>
          </w:p>
        </w:tc>
        <w:tc>
          <w:tcPr>
            <w:tcW w:w="618"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656"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61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61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61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61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643"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c>
          <w:tcPr>
            <w:tcW w:w="73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w:t>
            </w:r>
          </w:p>
        </w:tc>
      </w:tr>
      <w:tr w:rsidR="00286960" w:rsidRPr="00DB4BFB" w:rsidTr="0028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18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4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8"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63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33" w:type="dxa"/>
            <w:tcBorders>
              <w:top w:val="single" w:sz="4" w:space="0" w:color="auto"/>
              <w:left w:val="single" w:sz="4" w:space="0" w:color="auto"/>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r>
      <w:tr w:rsidR="00286960" w:rsidRPr="00DB4BFB" w:rsidTr="0028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Доля расходов на инвестиции и экономику в расходах, %</w:t>
            </w:r>
          </w:p>
        </w:tc>
        <w:tc>
          <w:tcPr>
            <w:tcW w:w="618"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656"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w:t>
            </w:r>
          </w:p>
        </w:tc>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4,3</w:t>
            </w:r>
          </w:p>
        </w:tc>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3,2</w:t>
            </w:r>
          </w:p>
        </w:tc>
        <w:tc>
          <w:tcPr>
            <w:tcW w:w="643"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9,8</w:t>
            </w:r>
          </w:p>
        </w:tc>
        <w:tc>
          <w:tcPr>
            <w:tcW w:w="634"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12,1</w:t>
            </w:r>
          </w:p>
        </w:tc>
        <w:tc>
          <w:tcPr>
            <w:tcW w:w="73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13,0</w:t>
            </w:r>
          </w:p>
        </w:tc>
      </w:tr>
      <w:tr w:rsidR="00286960" w:rsidRPr="00DB4BFB" w:rsidTr="0028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jc w:val="center"/>
        </w:trPr>
        <w:tc>
          <w:tcPr>
            <w:tcW w:w="1845"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Балл:</w:t>
            </w:r>
          </w:p>
        </w:tc>
        <w:tc>
          <w:tcPr>
            <w:tcW w:w="61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656"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w:t>
            </w:r>
          </w:p>
        </w:tc>
        <w:tc>
          <w:tcPr>
            <w:tcW w:w="61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w:t>
            </w:r>
          </w:p>
        </w:tc>
        <w:tc>
          <w:tcPr>
            <w:tcW w:w="643"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w:t>
            </w:r>
          </w:p>
        </w:tc>
        <w:tc>
          <w:tcPr>
            <w:tcW w:w="708"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709"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w:t>
            </w:r>
          </w:p>
        </w:tc>
        <w:tc>
          <w:tcPr>
            <w:tcW w:w="63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c>
          <w:tcPr>
            <w:tcW w:w="733" w:type="dxa"/>
            <w:tcBorders>
              <w:top w:val="single" w:sz="4" w:space="0" w:color="auto"/>
              <w:left w:val="single" w:sz="4" w:space="0" w:color="auto"/>
              <w:bottom w:val="single" w:sz="4" w:space="0" w:color="auto"/>
              <w:right w:val="single" w:sz="4" w:space="0" w:color="auto"/>
            </w:tcBorders>
            <w:shd w:val="clear" w:color="auto" w:fill="BFBFBF"/>
            <w:vAlign w:val="center"/>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w:t>
            </w:r>
          </w:p>
        </w:tc>
      </w:tr>
      <w:tr w:rsidR="00286960" w:rsidRPr="00DB4BFB" w:rsidTr="00286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Средний балл по показателям </w:t>
            </w:r>
          </w:p>
        </w:tc>
        <w:tc>
          <w:tcPr>
            <w:tcW w:w="618"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w:t>
            </w:r>
          </w:p>
        </w:tc>
        <w:tc>
          <w:tcPr>
            <w:tcW w:w="656"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w:t>
            </w:r>
          </w:p>
        </w:tc>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w:t>
            </w:r>
          </w:p>
        </w:tc>
        <w:tc>
          <w:tcPr>
            <w:tcW w:w="619" w:type="dxa"/>
            <w:gridSpan w:val="2"/>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w:t>
            </w:r>
          </w:p>
        </w:tc>
        <w:tc>
          <w:tcPr>
            <w:tcW w:w="61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c>
          <w:tcPr>
            <w:tcW w:w="61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w:t>
            </w:r>
          </w:p>
        </w:tc>
        <w:tc>
          <w:tcPr>
            <w:tcW w:w="643"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2,8</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2,8</w:t>
            </w:r>
          </w:p>
        </w:tc>
        <w:tc>
          <w:tcPr>
            <w:tcW w:w="634" w:type="dxa"/>
            <w:tcBorders>
              <w:top w:val="single" w:sz="4" w:space="0" w:color="auto"/>
              <w:left w:val="single" w:sz="4" w:space="0" w:color="auto"/>
              <w:bottom w:val="single" w:sz="4" w:space="0" w:color="auto"/>
              <w:right w:val="single" w:sz="4" w:space="0" w:color="auto"/>
            </w:tcBorders>
            <w:noWrap/>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c>
          <w:tcPr>
            <w:tcW w:w="733" w:type="dxa"/>
            <w:tcBorders>
              <w:top w:val="single" w:sz="4" w:space="0" w:color="auto"/>
              <w:left w:val="single" w:sz="4" w:space="0" w:color="auto"/>
              <w:bottom w:val="single" w:sz="4" w:space="0" w:color="auto"/>
              <w:right w:val="single" w:sz="4" w:space="0" w:color="auto"/>
            </w:tcBorders>
            <w:vAlign w:val="center"/>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3,0</w:t>
            </w:r>
          </w:p>
        </w:tc>
      </w:tr>
    </w:tbl>
    <w:p w:rsidR="00286960" w:rsidRPr="00DB4BFB" w:rsidRDefault="00286960" w:rsidP="00286960">
      <w:pPr>
        <w:pStyle w:val="a5"/>
        <w:shd w:val="clear" w:color="auto" w:fill="FFFFFF"/>
        <w:spacing w:before="0" w:beforeAutospacing="0" w:after="0" w:afterAutospacing="0" w:line="360" w:lineRule="auto"/>
        <w:ind w:firstLine="709"/>
        <w:jc w:val="both"/>
        <w:rPr>
          <w:color w:val="000000" w:themeColor="text1"/>
          <w:sz w:val="28"/>
        </w:rPr>
      </w:pPr>
      <w:r w:rsidRPr="00DB4BFB">
        <w:rPr>
          <w:color w:val="000000" w:themeColor="text1"/>
          <w:sz w:val="28"/>
        </w:rPr>
        <w:t xml:space="preserve">На финансовую самостоятельность оказывают влияние различные факторы. В частности, качественные характеристики социально-экономического развития муниципалитетов: бюджетная обеспеченность </w:t>
      </w:r>
      <w:r w:rsidRPr="00DB4BFB">
        <w:rPr>
          <w:color w:val="000000" w:themeColor="text1"/>
          <w:sz w:val="28"/>
        </w:rPr>
        <w:lastRenderedPageBreak/>
        <w:t xml:space="preserve">населения, бюджетная результативность, уровень межбюджетной зависимости, определяемый на основании группы </w:t>
      </w:r>
      <w:proofErr w:type="spellStart"/>
      <w:r w:rsidRPr="00DB4BFB">
        <w:rPr>
          <w:color w:val="000000" w:themeColor="text1"/>
          <w:sz w:val="28"/>
        </w:rPr>
        <w:t>дотационности</w:t>
      </w:r>
      <w:proofErr w:type="spellEnd"/>
      <w:r w:rsidRPr="00DB4BFB">
        <w:rPr>
          <w:color w:val="000000" w:themeColor="text1"/>
          <w:sz w:val="28"/>
        </w:rPr>
        <w:t xml:space="preserve"> муниципального образования и приоритетность расходов в экономику в реализуемой бюджетной политике. Данный показатель отражает, насколько самостоятельны органы местного самоуправления в выборе направлений расходования средств, а также характеризует наличие у муниципалитета финансовых возможностей для развития.</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В анализируемом периоде уровни бюджетной обеспеченности и результативности в расчете на душу населения, не соответствуют стоимости платных услуг</w:t>
      </w:r>
      <w:r w:rsidR="00353FC7">
        <w:rPr>
          <w:rFonts w:ascii="Times New Roman" w:hAnsi="Times New Roman" w:cs="Times New Roman"/>
          <w:color w:val="000000" w:themeColor="text1"/>
          <w:sz w:val="28"/>
        </w:rPr>
        <w:t>,</w:t>
      </w:r>
      <w:r w:rsidRPr="00DB4BFB">
        <w:rPr>
          <w:rFonts w:ascii="Times New Roman" w:hAnsi="Times New Roman" w:cs="Times New Roman"/>
          <w:color w:val="000000" w:themeColor="text1"/>
          <w:sz w:val="28"/>
        </w:rPr>
        <w:t xml:space="preserve"> и составляют величины, меньшие стоимости платных услуг, оказываемых населению, при этом разрыв с каждым годом увеличивается. Также следует отметить, что в анализируемом периоде стоимость платных услуг растет большими темпами, что негативно сказывается на уровне жизни населения. </w:t>
      </w:r>
    </w:p>
    <w:p w:rsidR="00286960" w:rsidRPr="00DB4BFB" w:rsidRDefault="00286960" w:rsidP="00286960">
      <w:pPr>
        <w:spacing w:line="360" w:lineRule="auto"/>
        <w:ind w:firstLine="709"/>
        <w:jc w:val="both"/>
        <w:rPr>
          <w:rFonts w:ascii="Times New Roman" w:hAnsi="Times New Roman" w:cs="Times New Roman"/>
          <w:color w:val="000000" w:themeColor="text1"/>
          <w:sz w:val="28"/>
        </w:rPr>
      </w:pPr>
      <w:proofErr w:type="gramStart"/>
      <w:r w:rsidRPr="00DB4BFB">
        <w:rPr>
          <w:rFonts w:ascii="Times New Roman" w:hAnsi="Times New Roman" w:cs="Times New Roman"/>
          <w:color w:val="000000" w:themeColor="text1"/>
          <w:sz w:val="28"/>
        </w:rPr>
        <w:t xml:space="preserve">Марковскому муниципальному образованию присвоена первая группа </w:t>
      </w:r>
      <w:proofErr w:type="spellStart"/>
      <w:r w:rsidRPr="00DB4BFB">
        <w:rPr>
          <w:rFonts w:ascii="Times New Roman" w:hAnsi="Times New Roman" w:cs="Times New Roman"/>
          <w:color w:val="000000" w:themeColor="text1"/>
          <w:sz w:val="28"/>
        </w:rPr>
        <w:t>дотационности</w:t>
      </w:r>
      <w:proofErr w:type="spellEnd"/>
      <w:r w:rsidRPr="00DB4BFB">
        <w:rPr>
          <w:rFonts w:ascii="Times New Roman" w:hAnsi="Times New Roman" w:cs="Times New Roman"/>
          <w:color w:val="000000" w:themeColor="text1"/>
          <w:sz w:val="28"/>
        </w:rPr>
        <w:t xml:space="preserve">, когда доля межбюджетных трансфертов за исключением субвенций в собственных доходах местного бюджета не превышает 10%. Величина расходов на национальную экономику в общем объеме расходов местных бюджетов по всей территории Российской Федерации невелика и не превышает 5–10%. В бюджете </w:t>
      </w:r>
      <w:r w:rsidR="00353FC7">
        <w:rPr>
          <w:rFonts w:ascii="Times New Roman" w:hAnsi="Times New Roman" w:cs="Times New Roman"/>
          <w:color w:val="000000" w:themeColor="text1"/>
          <w:sz w:val="28"/>
        </w:rPr>
        <w:t xml:space="preserve">р. </w:t>
      </w:r>
      <w:r w:rsidRPr="00DB4BFB">
        <w:rPr>
          <w:rFonts w:ascii="Times New Roman" w:hAnsi="Times New Roman" w:cs="Times New Roman"/>
          <w:color w:val="000000" w:themeColor="text1"/>
          <w:sz w:val="28"/>
        </w:rPr>
        <w:t>п. Маркова данный показатель находится в диапазоне от 3,2% до 13,0%.</w:t>
      </w:r>
      <w:proofErr w:type="gramEnd"/>
    </w:p>
    <w:p w:rsidR="00286960" w:rsidRPr="00DB4BFB" w:rsidRDefault="00286960" w:rsidP="00286960">
      <w:pPr>
        <w:pStyle w:val="a5"/>
        <w:shd w:val="clear" w:color="auto" w:fill="FFFFFF"/>
        <w:spacing w:before="0" w:beforeAutospacing="0" w:after="120" w:afterAutospacing="0" w:line="360" w:lineRule="auto"/>
        <w:ind w:firstLine="709"/>
        <w:jc w:val="both"/>
        <w:rPr>
          <w:color w:val="000000" w:themeColor="text1"/>
          <w:sz w:val="28"/>
          <w:szCs w:val="28"/>
        </w:rPr>
      </w:pPr>
      <w:r w:rsidRPr="00DB4BFB">
        <w:rPr>
          <w:color w:val="000000" w:themeColor="text1"/>
          <w:sz w:val="28"/>
        </w:rPr>
        <w:t xml:space="preserve">Результаты оценки количественных показателей свидетельствуют о достаточно высоком уровне финансовой самостоятельности местного бюджета. Положительным моментом является формирование </w:t>
      </w:r>
      <w:proofErr w:type="spellStart"/>
      <w:r w:rsidRPr="00DB4BFB">
        <w:rPr>
          <w:color w:val="000000" w:themeColor="text1"/>
          <w:sz w:val="28"/>
        </w:rPr>
        <w:t>профицитных</w:t>
      </w:r>
      <w:proofErr w:type="spellEnd"/>
      <w:r w:rsidRPr="00DB4BFB">
        <w:rPr>
          <w:color w:val="000000" w:themeColor="text1"/>
          <w:sz w:val="28"/>
        </w:rPr>
        <w:t xml:space="preserve"> бюджетов, безвозмездные </w:t>
      </w:r>
      <w:r w:rsidRPr="00DB4BFB">
        <w:rPr>
          <w:color w:val="000000" w:themeColor="text1"/>
          <w:sz w:val="28"/>
          <w:szCs w:val="28"/>
        </w:rPr>
        <w:t>поступления снижаются. Качественные показатели характеризуют уровень финансовой самостоятельности на среднем уровне. Используя данные расчетов</w:t>
      </w:r>
      <w:r w:rsidR="00353FC7">
        <w:rPr>
          <w:color w:val="000000" w:themeColor="text1"/>
          <w:sz w:val="28"/>
          <w:szCs w:val="28"/>
        </w:rPr>
        <w:t>,</w:t>
      </w:r>
      <w:r w:rsidRPr="00DB4BFB">
        <w:rPr>
          <w:color w:val="000000" w:themeColor="text1"/>
          <w:sz w:val="28"/>
          <w:szCs w:val="28"/>
        </w:rPr>
        <w:t xml:space="preserve"> составим матрицу оценки финансовой самостоятельности муниципального образования в 2010–2015 гг. (см. Рис. 5.1).</w:t>
      </w:r>
    </w:p>
    <w:p w:rsidR="00A37463" w:rsidRPr="00DB4BFB" w:rsidRDefault="00A37463" w:rsidP="00286960">
      <w:pPr>
        <w:pStyle w:val="a5"/>
        <w:shd w:val="clear" w:color="auto" w:fill="FFFFFF"/>
        <w:spacing w:before="0" w:beforeAutospacing="0" w:after="120" w:afterAutospacing="0" w:line="360" w:lineRule="auto"/>
        <w:ind w:firstLine="709"/>
        <w:jc w:val="both"/>
        <w:rPr>
          <w:color w:val="000000" w:themeColor="text1"/>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847"/>
        <w:gridCol w:w="1349"/>
        <w:gridCol w:w="1495"/>
        <w:gridCol w:w="1908"/>
        <w:gridCol w:w="1594"/>
        <w:gridCol w:w="1700"/>
      </w:tblGrid>
      <w:tr w:rsidR="00286960" w:rsidRPr="00DB4BFB" w:rsidTr="00286960">
        <w:trPr>
          <w:trHeight w:val="261"/>
          <w:jc w:val="center"/>
        </w:trPr>
        <w:tc>
          <w:tcPr>
            <w:tcW w:w="708" w:type="dxa"/>
            <w:tcBorders>
              <w:top w:val="single" w:sz="4" w:space="0" w:color="auto"/>
              <w:left w:val="single" w:sz="4" w:space="0" w:color="auto"/>
              <w:bottom w:val="single" w:sz="4" w:space="0" w:color="auto"/>
              <w:right w:val="single" w:sz="4" w:space="0" w:color="auto"/>
            </w:tcBorders>
          </w:tcPr>
          <w:p w:rsidR="00286960" w:rsidRPr="00DB4BFB" w:rsidRDefault="00286960" w:rsidP="00286960">
            <w:pPr>
              <w:rPr>
                <w:rFonts w:ascii="Times New Roman" w:hAnsi="Times New Roman" w:cs="Times New Roman"/>
                <w:color w:val="000000" w:themeColor="text1"/>
              </w:rPr>
            </w:pPr>
          </w:p>
        </w:tc>
        <w:tc>
          <w:tcPr>
            <w:tcW w:w="8898" w:type="dxa"/>
            <w:gridSpan w:val="6"/>
            <w:tcBorders>
              <w:top w:val="single" w:sz="4" w:space="0" w:color="auto"/>
              <w:left w:val="single" w:sz="4" w:space="0" w:color="auto"/>
              <w:bottom w:val="single" w:sz="4" w:space="0" w:color="auto"/>
              <w:right w:val="single" w:sz="4" w:space="0" w:color="auto"/>
            </w:tcBorders>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Агрегированный показатель финансовой самостоятельности, рассчитанный на основании количественных критериев</w:t>
            </w:r>
          </w:p>
        </w:tc>
      </w:tr>
      <w:tr w:rsidR="00286960" w:rsidRPr="00DB4BFB" w:rsidTr="00286960">
        <w:trPr>
          <w:trHeight w:val="670"/>
          <w:jc w:val="center"/>
        </w:trPr>
        <w:tc>
          <w:tcPr>
            <w:tcW w:w="708" w:type="dxa"/>
            <w:vMerge w:val="restart"/>
            <w:tcBorders>
              <w:top w:val="single" w:sz="4" w:space="0" w:color="auto"/>
              <w:left w:val="single" w:sz="4" w:space="0" w:color="auto"/>
              <w:bottom w:val="single" w:sz="4" w:space="0" w:color="auto"/>
              <w:right w:val="single" w:sz="4" w:space="0" w:color="auto"/>
            </w:tcBorders>
            <w:textDirection w:val="btLr"/>
            <w:hideMark/>
          </w:tcPr>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Уровень влияния качественных показателей на формирование финансовой самостоятельности </w:t>
            </w:r>
          </w:p>
        </w:tc>
        <w:tc>
          <w:tcPr>
            <w:tcW w:w="847" w:type="dxa"/>
            <w:tcBorders>
              <w:top w:val="single" w:sz="4" w:space="0" w:color="auto"/>
              <w:left w:val="single" w:sz="4" w:space="0" w:color="auto"/>
              <w:bottom w:val="single" w:sz="4" w:space="0" w:color="auto"/>
              <w:right w:val="single" w:sz="4" w:space="0" w:color="auto"/>
            </w:tcBorders>
          </w:tcPr>
          <w:p w:rsidR="00286960" w:rsidRPr="00DB4BFB" w:rsidRDefault="00286960" w:rsidP="00286960">
            <w:pPr>
              <w:rPr>
                <w:rFonts w:ascii="Times New Roman" w:hAnsi="Times New Roman" w:cs="Times New Roman"/>
                <w:color w:val="000000" w:themeColor="text1"/>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Крайне</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низкий</w:t>
            </w:r>
          </w:p>
        </w:tc>
        <w:tc>
          <w:tcPr>
            <w:tcW w:w="1496"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Низкий</w:t>
            </w:r>
          </w:p>
        </w:tc>
        <w:tc>
          <w:tcPr>
            <w:tcW w:w="190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Средний</w:t>
            </w:r>
          </w:p>
        </w:tc>
        <w:tc>
          <w:tcPr>
            <w:tcW w:w="1595"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Высокий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Максимально </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высокий</w:t>
            </w:r>
          </w:p>
        </w:tc>
      </w:tr>
      <w:tr w:rsidR="00286960" w:rsidRPr="00DB4BFB" w:rsidTr="00286960">
        <w:trPr>
          <w:cantSplit/>
          <w:trHeight w:val="874"/>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Крайне</w:t>
            </w:r>
          </w:p>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низкий</w:t>
            </w:r>
          </w:p>
        </w:tc>
        <w:tc>
          <w:tcPr>
            <w:tcW w:w="1350" w:type="dxa"/>
            <w:tcBorders>
              <w:top w:val="single" w:sz="4" w:space="0" w:color="auto"/>
              <w:left w:val="single" w:sz="4" w:space="0" w:color="auto"/>
              <w:bottom w:val="single" w:sz="4" w:space="0" w:color="auto"/>
              <w:right w:val="single" w:sz="4" w:space="0" w:color="auto"/>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496" w:type="dxa"/>
            <w:tcBorders>
              <w:top w:val="single" w:sz="4" w:space="0" w:color="auto"/>
              <w:left w:val="single" w:sz="4" w:space="0" w:color="auto"/>
              <w:bottom w:val="single" w:sz="4" w:space="0" w:color="auto"/>
              <w:right w:val="single" w:sz="4" w:space="0" w:color="auto"/>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909" w:type="dxa"/>
            <w:tcBorders>
              <w:top w:val="single" w:sz="4" w:space="0" w:color="auto"/>
              <w:left w:val="single" w:sz="4" w:space="0" w:color="auto"/>
              <w:bottom w:val="single" w:sz="6" w:space="0" w:color="000000"/>
              <w:right w:val="single" w:sz="4" w:space="0" w:color="auto"/>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595" w:type="dxa"/>
            <w:tcBorders>
              <w:top w:val="single" w:sz="4" w:space="0" w:color="auto"/>
              <w:left w:val="single" w:sz="4" w:space="0" w:color="auto"/>
              <w:bottom w:val="single" w:sz="6" w:space="0" w:color="000000"/>
              <w:right w:val="single" w:sz="4" w:space="0" w:color="auto"/>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701" w:type="dxa"/>
            <w:tcBorders>
              <w:top w:val="single" w:sz="4" w:space="0" w:color="auto"/>
              <w:left w:val="single" w:sz="4" w:space="0" w:color="auto"/>
              <w:bottom w:val="single" w:sz="6" w:space="0" w:color="000000"/>
              <w:right w:val="single" w:sz="4" w:space="0" w:color="auto"/>
            </w:tcBorders>
            <w:shd w:val="horzCross" w:color="595959" w:fill="auto"/>
          </w:tcPr>
          <w:p w:rsidR="00286960" w:rsidRPr="00DB4BFB" w:rsidRDefault="00286960" w:rsidP="00286960">
            <w:pPr>
              <w:rPr>
                <w:rFonts w:ascii="Times New Roman" w:hAnsi="Times New Roman" w:cs="Times New Roman"/>
                <w:color w:val="000000" w:themeColor="text1"/>
              </w:rPr>
            </w:pPr>
          </w:p>
        </w:tc>
      </w:tr>
      <w:tr w:rsidR="00286960" w:rsidRPr="00DB4BFB" w:rsidTr="00286960">
        <w:trPr>
          <w:cantSplit/>
          <w:trHeight w:val="152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Низкий</w:t>
            </w:r>
          </w:p>
        </w:tc>
        <w:tc>
          <w:tcPr>
            <w:tcW w:w="1350" w:type="dxa"/>
            <w:tcBorders>
              <w:top w:val="single" w:sz="4" w:space="0" w:color="auto"/>
              <w:left w:val="single" w:sz="4" w:space="0" w:color="auto"/>
              <w:bottom w:val="single" w:sz="4" w:space="0" w:color="auto"/>
              <w:right w:val="single" w:sz="4" w:space="0" w:color="auto"/>
            </w:tcBorders>
            <w:shd w:val="horzCross" w:color="595959" w:fill="auto"/>
          </w:tcPr>
          <w:p w:rsidR="00286960" w:rsidRPr="00DB4BFB" w:rsidRDefault="00286960" w:rsidP="00286960">
            <w:pPr>
              <w:jc w:val="center"/>
              <w:rPr>
                <w:rFonts w:ascii="Times New Roman" w:hAnsi="Times New Roman" w:cs="Times New Roman"/>
                <w:color w:val="000000" w:themeColor="text1"/>
              </w:rPr>
            </w:pPr>
          </w:p>
        </w:tc>
        <w:tc>
          <w:tcPr>
            <w:tcW w:w="1496" w:type="dxa"/>
            <w:tcBorders>
              <w:top w:val="single" w:sz="4" w:space="0" w:color="auto"/>
              <w:left w:val="single" w:sz="4" w:space="0" w:color="auto"/>
              <w:bottom w:val="single" w:sz="6" w:space="0" w:color="000000"/>
              <w:right w:val="single" w:sz="6" w:space="0" w:color="000000"/>
            </w:tcBorders>
            <w:shd w:val="horzCross" w:color="595959" w:fill="auto"/>
            <w:vAlign w:val="center"/>
          </w:tcPr>
          <w:p w:rsidR="00286960" w:rsidRPr="00DB4BFB" w:rsidRDefault="00286960" w:rsidP="00286960">
            <w:pPr>
              <w:jc w:val="center"/>
              <w:rPr>
                <w:rFonts w:ascii="Times New Roman" w:hAnsi="Times New Roman" w:cs="Times New Roman"/>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horzCross" w:color="595959"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lang w:val="en-US"/>
              </w:rPr>
              <w:t xml:space="preserve">2010 </w:t>
            </w:r>
            <w:r w:rsidRPr="00DB4BFB">
              <w:rPr>
                <w:rFonts w:ascii="Times New Roman" w:hAnsi="Times New Roman" w:cs="Times New Roman"/>
                <w:color w:val="000000" w:themeColor="text1"/>
              </w:rPr>
              <w:t xml:space="preserve">год </w:t>
            </w:r>
            <w:r w:rsidRPr="00DB4BFB">
              <w:rPr>
                <w:rFonts w:ascii="Times New Roman" w:hAnsi="Times New Roman" w:cs="Times New Roman"/>
                <w:color w:val="000000" w:themeColor="text1"/>
                <w:lang w:val="en-US"/>
              </w:rPr>
              <w:t>(</w:t>
            </w:r>
            <w:r w:rsidRPr="00DB4BFB">
              <w:rPr>
                <w:rFonts w:ascii="Times New Roman" w:hAnsi="Times New Roman" w:cs="Times New Roman"/>
                <w:color w:val="000000" w:themeColor="text1"/>
              </w:rPr>
              <w:t>план)</w:t>
            </w:r>
          </w:p>
        </w:tc>
        <w:tc>
          <w:tcPr>
            <w:tcW w:w="1595" w:type="dxa"/>
            <w:tcBorders>
              <w:top w:val="single" w:sz="6" w:space="0" w:color="000000"/>
              <w:left w:val="single" w:sz="6" w:space="0" w:color="000000"/>
              <w:bottom w:val="single" w:sz="6" w:space="0" w:color="000000"/>
              <w:right w:val="single" w:sz="6" w:space="0" w:color="000000"/>
            </w:tcBorders>
            <w:shd w:val="thinDiagStripe" w:color="808080"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2010 год (факт), 2011 год (план)</w:t>
            </w:r>
          </w:p>
        </w:tc>
        <w:tc>
          <w:tcPr>
            <w:tcW w:w="1701" w:type="dxa"/>
            <w:tcBorders>
              <w:top w:val="single" w:sz="6" w:space="0" w:color="000000"/>
              <w:left w:val="single" w:sz="6" w:space="0" w:color="000000"/>
              <w:bottom w:val="single" w:sz="6" w:space="0" w:color="000000"/>
              <w:right w:val="single" w:sz="6" w:space="0" w:color="000000"/>
            </w:tcBorders>
            <w:shd w:val="thinDiagStripe" w:color="808080"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 год (факт),</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2011 год (факт)</w:t>
            </w:r>
          </w:p>
        </w:tc>
      </w:tr>
      <w:tr w:rsidR="00286960" w:rsidRPr="00DB4BFB" w:rsidTr="00286960">
        <w:trPr>
          <w:cantSplit/>
          <w:trHeight w:val="130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Средний</w:t>
            </w:r>
          </w:p>
        </w:tc>
        <w:tc>
          <w:tcPr>
            <w:tcW w:w="1350" w:type="dxa"/>
            <w:tcBorders>
              <w:top w:val="single" w:sz="4" w:space="0" w:color="auto"/>
              <w:left w:val="single" w:sz="4" w:space="0" w:color="auto"/>
              <w:bottom w:val="single" w:sz="4" w:space="0" w:color="auto"/>
              <w:right w:val="single" w:sz="6" w:space="0" w:color="000000"/>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496" w:type="dxa"/>
            <w:tcBorders>
              <w:top w:val="single" w:sz="6" w:space="0" w:color="000000"/>
              <w:left w:val="single" w:sz="6" w:space="0" w:color="000000"/>
              <w:bottom w:val="single" w:sz="6" w:space="0" w:color="000000"/>
              <w:right w:val="single" w:sz="6" w:space="0" w:color="000000"/>
            </w:tcBorders>
            <w:shd w:val="horzCross" w:color="595959" w:fill="auto"/>
            <w:vAlign w:val="center"/>
          </w:tcPr>
          <w:p w:rsidR="00286960" w:rsidRPr="00DB4BFB" w:rsidRDefault="00286960" w:rsidP="00286960">
            <w:pPr>
              <w:jc w:val="center"/>
              <w:rPr>
                <w:rFonts w:ascii="Times New Roman" w:hAnsi="Times New Roman" w:cs="Times New Roman"/>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thinDiagStripe" w:color="808080" w:fill="auto"/>
            <w:vAlign w:val="center"/>
            <w:hideMark/>
          </w:tcPr>
          <w:p w:rsidR="00286960" w:rsidRPr="00DB4BFB" w:rsidRDefault="00286960" w:rsidP="00286960">
            <w:pPr>
              <w:spacing w:before="120"/>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2012 год (план), 2013 год (план), 2015 год </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(план, факт),</w:t>
            </w:r>
          </w:p>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2016-2020 гг. (прогноз)</w:t>
            </w:r>
          </w:p>
        </w:tc>
        <w:tc>
          <w:tcPr>
            <w:tcW w:w="1595" w:type="dxa"/>
            <w:tcBorders>
              <w:top w:val="single" w:sz="6" w:space="0" w:color="000000"/>
              <w:left w:val="single" w:sz="6" w:space="0" w:color="000000"/>
              <w:bottom w:val="single" w:sz="6" w:space="0" w:color="000000"/>
              <w:right w:val="single" w:sz="6" w:space="0" w:color="000000"/>
            </w:tcBorders>
            <w:shd w:val="thinDiagStripe" w:color="808080"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 год (факт), 2014 год (план)</w:t>
            </w:r>
          </w:p>
        </w:tc>
        <w:tc>
          <w:tcPr>
            <w:tcW w:w="1701" w:type="dxa"/>
            <w:tcBorders>
              <w:top w:val="single" w:sz="6" w:space="0" w:color="000000"/>
              <w:left w:val="single" w:sz="6" w:space="0" w:color="000000"/>
              <w:bottom w:val="single" w:sz="6" w:space="0" w:color="000000"/>
              <w:right w:val="single" w:sz="4" w:space="0" w:color="000000"/>
            </w:tcBorders>
            <w:shd w:val="thinDiagStripe" w:color="808080"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 год (факт)</w:t>
            </w:r>
          </w:p>
        </w:tc>
      </w:tr>
      <w:tr w:rsidR="00286960" w:rsidRPr="00DB4BFB" w:rsidTr="00286960">
        <w:trPr>
          <w:cantSplit/>
          <w:trHeight w:val="977"/>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Высокий</w:t>
            </w:r>
          </w:p>
        </w:tc>
        <w:tc>
          <w:tcPr>
            <w:tcW w:w="1350" w:type="dxa"/>
            <w:tcBorders>
              <w:top w:val="single" w:sz="4" w:space="0" w:color="auto"/>
              <w:left w:val="single" w:sz="4" w:space="0" w:color="auto"/>
              <w:bottom w:val="single" w:sz="4" w:space="0" w:color="auto"/>
              <w:right w:val="single" w:sz="6" w:space="0" w:color="000000"/>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496" w:type="dxa"/>
            <w:tcBorders>
              <w:top w:val="single" w:sz="6" w:space="0" w:color="000000"/>
              <w:left w:val="single" w:sz="6" w:space="0" w:color="000000"/>
              <w:bottom w:val="single" w:sz="6" w:space="0" w:color="000000"/>
              <w:right w:val="single" w:sz="6" w:space="0" w:color="000000"/>
            </w:tcBorders>
            <w:shd w:val="thinDiagStripe" w:color="808080" w:fill="auto"/>
          </w:tcPr>
          <w:p w:rsidR="00286960" w:rsidRPr="00DB4BFB" w:rsidRDefault="00286960" w:rsidP="00286960">
            <w:pPr>
              <w:rPr>
                <w:rFonts w:ascii="Times New Roman" w:hAnsi="Times New Roman" w:cs="Times New Roman"/>
                <w:color w:val="000000" w:themeColor="text1"/>
              </w:rPr>
            </w:pPr>
          </w:p>
        </w:tc>
        <w:tc>
          <w:tcPr>
            <w:tcW w:w="1909" w:type="dxa"/>
            <w:tcBorders>
              <w:top w:val="single" w:sz="6" w:space="0" w:color="000000"/>
              <w:left w:val="single" w:sz="6" w:space="0" w:color="000000"/>
              <w:bottom w:val="single" w:sz="6" w:space="0" w:color="000000"/>
              <w:right w:val="single" w:sz="6" w:space="0" w:color="000000"/>
            </w:tcBorders>
            <w:shd w:val="thinDiagStripe" w:color="808080" w:fill="auto"/>
            <w:vAlign w:val="center"/>
          </w:tcPr>
          <w:p w:rsidR="00286960" w:rsidRPr="00DB4BFB" w:rsidRDefault="00286960" w:rsidP="00286960">
            <w:pPr>
              <w:jc w:val="center"/>
              <w:rPr>
                <w:rFonts w:ascii="Times New Roman" w:hAnsi="Times New Roman" w:cs="Times New Roman"/>
                <w:color w:val="000000" w:themeColor="text1"/>
              </w:rPr>
            </w:pPr>
          </w:p>
        </w:tc>
        <w:tc>
          <w:tcPr>
            <w:tcW w:w="15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86960" w:rsidRPr="00DB4BFB" w:rsidRDefault="00286960" w:rsidP="00286960">
            <w:pPr>
              <w:jc w:val="center"/>
              <w:rPr>
                <w:rFonts w:ascii="Times New Roman" w:hAnsi="Times New Roman" w:cs="Times New Roman"/>
                <w:color w:val="000000" w:themeColor="text1"/>
              </w:rPr>
            </w:pPr>
          </w:p>
        </w:tc>
        <w:tc>
          <w:tcPr>
            <w:tcW w:w="1701" w:type="dxa"/>
            <w:tcBorders>
              <w:top w:val="single" w:sz="6" w:space="0" w:color="000000"/>
              <w:left w:val="single" w:sz="6" w:space="0" w:color="000000"/>
              <w:bottom w:val="single" w:sz="6" w:space="0" w:color="000000"/>
              <w:right w:val="single" w:sz="4" w:space="0" w:color="000000"/>
            </w:tcBorders>
            <w:shd w:val="clear" w:color="auto" w:fill="FFFFFF"/>
          </w:tcPr>
          <w:p w:rsidR="00286960" w:rsidRPr="00DB4BFB" w:rsidRDefault="00286960" w:rsidP="00286960">
            <w:pPr>
              <w:rPr>
                <w:rFonts w:ascii="Times New Roman" w:hAnsi="Times New Roman" w:cs="Times New Roman"/>
                <w:color w:val="000000" w:themeColor="text1"/>
              </w:rPr>
            </w:pPr>
          </w:p>
        </w:tc>
      </w:tr>
      <w:tr w:rsidR="00286960" w:rsidRPr="00DB4BFB" w:rsidTr="00286960">
        <w:trPr>
          <w:cantSplit/>
          <w:trHeight w:val="1150"/>
          <w:jc w:val="center"/>
        </w:trPr>
        <w:tc>
          <w:tcPr>
            <w:tcW w:w="708" w:type="dxa"/>
            <w:vMerge/>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rPr>
                <w:rFonts w:ascii="Times New Roman" w:hAnsi="Times New Roman" w:cs="Times New Roman"/>
                <w:color w:val="000000" w:themeColor="text1"/>
              </w:rPr>
            </w:pPr>
          </w:p>
        </w:tc>
        <w:tc>
          <w:tcPr>
            <w:tcW w:w="847" w:type="dxa"/>
            <w:tcBorders>
              <w:top w:val="single" w:sz="4" w:space="0" w:color="auto"/>
              <w:left w:val="single" w:sz="4" w:space="0" w:color="auto"/>
              <w:bottom w:val="single" w:sz="4" w:space="0" w:color="auto"/>
              <w:right w:val="single" w:sz="4" w:space="0" w:color="auto"/>
            </w:tcBorders>
            <w:textDirection w:val="btLr"/>
            <w:vAlign w:val="center"/>
            <w:hideMark/>
          </w:tcPr>
          <w:p w:rsidR="00286960" w:rsidRPr="00DB4BFB" w:rsidRDefault="00286960" w:rsidP="00286960">
            <w:pPr>
              <w:ind w:right="113"/>
              <w:jc w:val="center"/>
              <w:rPr>
                <w:rFonts w:ascii="Times New Roman" w:hAnsi="Times New Roman" w:cs="Times New Roman"/>
                <w:color w:val="000000" w:themeColor="text1"/>
              </w:rPr>
            </w:pPr>
            <w:proofErr w:type="gramStart"/>
            <w:r w:rsidRPr="00DB4BFB">
              <w:rPr>
                <w:rFonts w:ascii="Times New Roman" w:hAnsi="Times New Roman" w:cs="Times New Roman"/>
                <w:color w:val="000000" w:themeColor="text1"/>
              </w:rPr>
              <w:t>Макси-</w:t>
            </w:r>
            <w:proofErr w:type="spellStart"/>
            <w:r w:rsidRPr="00DB4BFB">
              <w:rPr>
                <w:rFonts w:ascii="Times New Roman" w:hAnsi="Times New Roman" w:cs="Times New Roman"/>
                <w:color w:val="000000" w:themeColor="text1"/>
              </w:rPr>
              <w:t>мально</w:t>
            </w:r>
            <w:proofErr w:type="spellEnd"/>
            <w:proofErr w:type="gramEnd"/>
          </w:p>
          <w:p w:rsidR="00286960" w:rsidRPr="00DB4BFB" w:rsidRDefault="00286960" w:rsidP="00286960">
            <w:pPr>
              <w:ind w:right="113"/>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 высокий</w:t>
            </w:r>
          </w:p>
        </w:tc>
        <w:tc>
          <w:tcPr>
            <w:tcW w:w="1350" w:type="dxa"/>
            <w:tcBorders>
              <w:top w:val="single" w:sz="4" w:space="0" w:color="auto"/>
              <w:left w:val="single" w:sz="4" w:space="0" w:color="auto"/>
              <w:bottom w:val="single" w:sz="4" w:space="0" w:color="000000"/>
              <w:right w:val="single" w:sz="6" w:space="0" w:color="000000"/>
            </w:tcBorders>
            <w:shd w:val="horzCross" w:color="595959" w:fill="auto"/>
          </w:tcPr>
          <w:p w:rsidR="00286960" w:rsidRPr="00DB4BFB" w:rsidRDefault="00286960" w:rsidP="00286960">
            <w:pPr>
              <w:rPr>
                <w:rFonts w:ascii="Times New Roman" w:hAnsi="Times New Roman" w:cs="Times New Roman"/>
                <w:color w:val="000000" w:themeColor="text1"/>
              </w:rPr>
            </w:pPr>
          </w:p>
        </w:tc>
        <w:tc>
          <w:tcPr>
            <w:tcW w:w="1496" w:type="dxa"/>
            <w:tcBorders>
              <w:top w:val="single" w:sz="6" w:space="0" w:color="000000"/>
              <w:left w:val="single" w:sz="6" w:space="0" w:color="000000"/>
              <w:bottom w:val="single" w:sz="6" w:space="0" w:color="000000"/>
              <w:right w:val="single" w:sz="6" w:space="0" w:color="000000"/>
            </w:tcBorders>
            <w:shd w:val="thinDiagStripe" w:color="808080" w:fill="auto"/>
          </w:tcPr>
          <w:p w:rsidR="00286960" w:rsidRPr="00DB4BFB" w:rsidRDefault="00286960" w:rsidP="00286960">
            <w:pPr>
              <w:rPr>
                <w:rFonts w:ascii="Times New Roman" w:hAnsi="Times New Roman" w:cs="Times New Roman"/>
                <w:color w:val="000000" w:themeColor="text1"/>
              </w:rPr>
            </w:pPr>
          </w:p>
        </w:tc>
        <w:tc>
          <w:tcPr>
            <w:tcW w:w="1909" w:type="dxa"/>
            <w:tcBorders>
              <w:top w:val="single" w:sz="6" w:space="0" w:color="000000"/>
              <w:left w:val="single" w:sz="6" w:space="0" w:color="000000"/>
              <w:bottom w:val="single" w:sz="6" w:space="0" w:color="000000"/>
              <w:right w:val="single" w:sz="4" w:space="0" w:color="000000"/>
            </w:tcBorders>
            <w:shd w:val="thinDiagStripe" w:color="808080" w:fill="auto"/>
          </w:tcPr>
          <w:p w:rsidR="00286960" w:rsidRPr="00DB4BFB" w:rsidRDefault="00286960" w:rsidP="00286960">
            <w:pPr>
              <w:rPr>
                <w:rFonts w:ascii="Times New Roman" w:hAnsi="Times New Roman" w:cs="Times New Roman"/>
                <w:color w:val="000000" w:themeColor="text1"/>
              </w:rPr>
            </w:pPr>
          </w:p>
        </w:tc>
        <w:tc>
          <w:tcPr>
            <w:tcW w:w="1595" w:type="dxa"/>
            <w:tcBorders>
              <w:top w:val="single" w:sz="6" w:space="0" w:color="000000"/>
              <w:left w:val="single" w:sz="4" w:space="0" w:color="000000"/>
              <w:bottom w:val="single" w:sz="4" w:space="0" w:color="000000"/>
              <w:right w:val="single" w:sz="6" w:space="0" w:color="000000"/>
            </w:tcBorders>
            <w:shd w:val="clear" w:color="auto" w:fill="FFFFFF"/>
          </w:tcPr>
          <w:p w:rsidR="00286960" w:rsidRPr="00DB4BFB" w:rsidRDefault="00286960" w:rsidP="00286960">
            <w:pPr>
              <w:rPr>
                <w:rFonts w:ascii="Times New Roman" w:hAnsi="Times New Roman" w:cs="Times New Roman"/>
                <w:color w:val="000000" w:themeColor="text1"/>
              </w:rPr>
            </w:pPr>
          </w:p>
        </w:tc>
        <w:tc>
          <w:tcPr>
            <w:tcW w:w="1701" w:type="dxa"/>
            <w:tcBorders>
              <w:top w:val="single" w:sz="6" w:space="0" w:color="000000"/>
              <w:left w:val="single" w:sz="6" w:space="0" w:color="000000"/>
              <w:bottom w:val="single" w:sz="4" w:space="0" w:color="000000"/>
              <w:right w:val="single" w:sz="4" w:space="0" w:color="000000"/>
            </w:tcBorders>
            <w:shd w:val="clear" w:color="auto" w:fill="FFFFFF"/>
          </w:tcPr>
          <w:p w:rsidR="00286960" w:rsidRPr="00DB4BFB" w:rsidRDefault="00286960" w:rsidP="00286960">
            <w:pPr>
              <w:rPr>
                <w:rFonts w:ascii="Times New Roman" w:hAnsi="Times New Roman" w:cs="Times New Roman"/>
                <w:color w:val="000000" w:themeColor="text1"/>
              </w:rPr>
            </w:pPr>
          </w:p>
        </w:tc>
      </w:tr>
    </w:tbl>
    <w:p w:rsidR="00286960" w:rsidRPr="00DB4BFB" w:rsidRDefault="006678FF" w:rsidP="00286960">
      <w:pPr>
        <w:suppressAutoHyphens/>
        <w:spacing w:before="120"/>
        <w:ind w:firstLine="709"/>
        <w:jc w:val="center"/>
        <w:rPr>
          <w:rFonts w:ascii="Times New Roman" w:hAnsi="Times New Roman" w:cs="Times New Roman"/>
          <w:color w:val="000000" w:themeColor="text1"/>
          <w:sz w:val="28"/>
        </w:rPr>
      </w:pPr>
      <w:r>
        <w:rPr>
          <w:rFonts w:ascii="Times New Roman" w:hAnsi="Times New Roman" w:cs="Times New Roman"/>
          <w:noProof/>
          <w:color w:val="000000" w:themeColor="text1"/>
        </w:rPr>
      </w:r>
      <w:r>
        <w:rPr>
          <w:rFonts w:ascii="Times New Roman" w:hAnsi="Times New Roman" w:cs="Times New Roman"/>
          <w:noProof/>
          <w:color w:val="000000" w:themeColor="text1"/>
        </w:rPr>
        <w:pict>
          <v:group id="Группа 22" o:spid="_x0000_s1026" style="width:279pt;height:65.95pt;mso-position-horizontal-relative:char;mso-position-vertical-relative:line" coordsize="638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">
            <v:rect id="Rectangle 14" o:spid="_x0000_s1027" style="position:absolute;left:456;width:5928;height:3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textbox>
                <w:txbxContent>
                  <w:p w:rsidR="006678FF" w:rsidRDefault="006678FF" w:rsidP="00BA4543">
                    <w:pPr>
                      <w:pStyle w:val="a5"/>
                      <w:spacing w:before="0" w:beforeAutospacing="0" w:after="0" w:afterAutospacing="0"/>
                    </w:pPr>
                    <w:r>
                      <w:rPr>
                        <w:sz w:val="18"/>
                        <w:szCs w:val="18"/>
                      </w:rPr>
                      <w:t>Высокий уровень финансовый самостоятельности</w:t>
                    </w:r>
                  </w:p>
                </w:txbxContent>
              </v:textbox>
            </v:rect>
            <v:rect id="Rectangle 15" o:spid="_x0000_s1028" alt="Темный горизонтальный" style="position:absolute;top:414;width:380;height:2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vw9MQA&#10;AADaAAAADwAAAGRycy9kb3ducmV2LnhtbESPQWvCQBSE7wX/w/IEb81GQSmpayjSol4UbQs9vmZf&#10;kzTZtzG7JvHfdwWhx2FmvmGW6WBq0VHrSssKplEMgjizuuRcwcf72+MTCOeRNdaWScGVHKSr0cMS&#10;E217PlJ38rkIEHYJKii8bxIpXVaQQRfZhjh4P7Y16INsc6lb7APc1HIWxwtpsOSwUGBD64Ky6nQx&#10;CrL++Ho5f/pqx5v97vuwsL9196XUZDy8PIPwNPj/8L291QrmcLsSb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78PTEAAAA2gAAAA8AAAAAAAAAAAAAAAAAmAIAAGRycy9k&#10;b3ducmV2LnhtbFBLBQYAAAAABAAEAPUAAACJAwAAAAA=&#10;" fillcolor="gray">
              <v:fill r:id="rId16" o:title="" type="pattern"/>
            </v:rect>
            <v:rect id="Rectangle 16" o:spid="_x0000_s1029" alt="70%" style="position:absolute;top:780;width:38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6gK8MA&#10;AADbAAAADwAAAGRycy9kb3ducmV2LnhtbERPS2vCQBC+F/wPywi96UahpY2uIuKjhxZpzMHjkB2T&#10;YHY2ya4x/nu3IPQ2H99z5sveVKKj1pWWFUzGEQjizOqScwXpcTv6AOE8ssbKMim4k4PlYvAyx1jb&#10;G/9Sl/hchBB2MSoovK9jKV1WkEE3tjVx4M62NegDbHOpW7yFcFPJaRS9S4Mlh4YCa1oXlF2Sq1Gw&#10;36Xfa/v2+XPSzeHcbfK0abqNUq/DfjUD4an3/+Kn+0uH+RP4+yUc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6gK8MAAADbAAAADwAAAAAAAAAAAAAAAACYAgAAZHJzL2Rv&#10;d25yZXYueG1sUEsFBgAAAAAEAAQA9QAAAIgDAAAAAA==&#10;" fillcolor="gray">
              <v:fill r:id="rId17" o:title="" type="pattern"/>
            </v:rect>
            <v:rect id="Rectangle 18" o:spid="_x0000_s1030" style="position:absolute;top:65;width:380;height:2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Gl5sMA&#10;AADbAAAADwAAAGRycy9kb3ducmV2LnhtbERPS2vCQBC+F/oflin0Vje1oiXNRkRQFHrw0arHITtN&#10;QrOzYXeN8d93BaG3+fiek01704iOnK8tK3gdJCCIC6trLhV87Rcv7yB8QNbYWCYFV/IwzR8fMky1&#10;vfCWul0oRQxhn6KCKoQ2ldIXFRn0A9sSR+7HOoMhQldK7fASw00jh0kylgZrjg0VtjSvqPjdnY2C&#10;ves+N6dJe1wXh9F8Ui5P7jsZKfX81M8+QATqw7/47l7pOP8Nbr/EA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Gl5sMAAADbAAAADwAAAAAAAAAAAAAAAACYAgAAZHJzL2Rv&#10;d25yZXYueG1sUEsFBgAAAAAEAAQA9QAAAIgDAAAAAA==&#10;" filled="f" fillcolor="#b7e7cf"/>
            <v:rect id="Rectangle 19" o:spid="_x0000_s1031" style="position:absolute;left:456;top:650;width:4598;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textbox>
                <w:txbxContent>
                  <w:p w:rsidR="006678FF" w:rsidRDefault="006678FF" w:rsidP="00BA4543">
                    <w:pPr>
                      <w:pStyle w:val="a5"/>
                      <w:spacing w:before="0" w:beforeAutospacing="0" w:after="0" w:afterAutospacing="0"/>
                    </w:pPr>
                    <w:r>
                      <w:rPr>
                        <w:sz w:val="18"/>
                        <w:szCs w:val="18"/>
                      </w:rPr>
                      <w:t>Низкий уровень финансовой самостоятельности</w:t>
                    </w:r>
                  </w:p>
                </w:txbxContent>
              </v:textbox>
            </v:rect>
            <v:rect id="Rectangle 20" o:spid="_x0000_s1032" style="position:absolute;left:456;top:325;width:5928;height: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textbox>
                <w:txbxContent>
                  <w:p w:rsidR="006678FF" w:rsidRDefault="006678FF" w:rsidP="00BA4543">
                    <w:pPr>
                      <w:pStyle w:val="a5"/>
                      <w:spacing w:before="0" w:beforeAutospacing="0" w:after="0" w:afterAutospacing="0"/>
                    </w:pPr>
                    <w:r>
                      <w:rPr>
                        <w:sz w:val="18"/>
                        <w:szCs w:val="18"/>
                      </w:rPr>
                      <w:t>Средний уровень финансовой самостоятельности</w:t>
                    </w:r>
                  </w:p>
                </w:txbxContent>
              </v:textbox>
            </v:rect>
            <w10:wrap type="none"/>
            <w10:anchorlock/>
          </v:group>
        </w:pict>
      </w:r>
    </w:p>
    <w:p w:rsidR="00286960" w:rsidRPr="00DB4BFB" w:rsidRDefault="00286960" w:rsidP="00286960">
      <w:pPr>
        <w:suppressAutoHyphens/>
        <w:spacing w:before="120"/>
        <w:jc w:val="center"/>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 xml:space="preserve">Рис. 5.1. Матрица оценки финансовой самостоятельности Марковского муниципального образования в 2010–2015 гг., прогноз на 2016–2020 гг. </w:t>
      </w:r>
    </w:p>
    <w:p w:rsidR="00286960" w:rsidRPr="00DB4BFB" w:rsidRDefault="00286960" w:rsidP="00286960">
      <w:pPr>
        <w:suppressAutoHyphens/>
        <w:spacing w:before="120"/>
        <w:jc w:val="center"/>
        <w:rPr>
          <w:rFonts w:ascii="Times New Roman" w:hAnsi="Times New Roman" w:cs="Times New Roman"/>
          <w:color w:val="000000" w:themeColor="text1"/>
          <w:sz w:val="28"/>
        </w:rPr>
      </w:pPr>
    </w:p>
    <w:p w:rsidR="00286960" w:rsidRPr="00DB4BFB" w:rsidRDefault="00286960" w:rsidP="00286960">
      <w:pPr>
        <w:spacing w:line="360" w:lineRule="auto"/>
        <w:ind w:firstLine="709"/>
        <w:jc w:val="both"/>
        <w:rPr>
          <w:rFonts w:ascii="Times New Roman" w:eastAsia="Calibri" w:hAnsi="Times New Roman" w:cs="Times New Roman"/>
          <w:color w:val="000000" w:themeColor="text1"/>
          <w:sz w:val="28"/>
          <w:lang w:eastAsia="en-US"/>
        </w:rPr>
      </w:pPr>
      <w:proofErr w:type="gramStart"/>
      <w:r w:rsidRPr="00DB4BFB">
        <w:rPr>
          <w:rFonts w:ascii="Times New Roman" w:hAnsi="Times New Roman" w:cs="Times New Roman"/>
          <w:color w:val="000000" w:themeColor="text1"/>
          <w:sz w:val="28"/>
          <w:szCs w:val="28"/>
        </w:rPr>
        <w:t xml:space="preserve">По результатам проведенной оценки можно сделать вывод, что уровень финансовой самостоятельности Марковского муниципального образования в рассматриваемом периоде соответствует среднему значению, при этом  для его качественного повышения требуется применение дополнительных мер со стороны органов местного самоуправления и органов власти субъекта, </w:t>
      </w:r>
      <w:r w:rsidRPr="00DB4BFB">
        <w:rPr>
          <w:rFonts w:ascii="Times New Roman" w:hAnsi="Times New Roman" w:cs="Times New Roman"/>
          <w:color w:val="000000" w:themeColor="text1"/>
          <w:sz w:val="28"/>
          <w:szCs w:val="28"/>
        </w:rPr>
        <w:lastRenderedPageBreak/>
        <w:t xml:space="preserve">поскольку  попадание в данную зону связано, прежде всего, с </w:t>
      </w:r>
      <w:proofErr w:type="spellStart"/>
      <w:r w:rsidRPr="00DB4BFB">
        <w:rPr>
          <w:rFonts w:ascii="Times New Roman" w:hAnsi="Times New Roman" w:cs="Times New Roman"/>
          <w:color w:val="000000" w:themeColor="text1"/>
          <w:sz w:val="28"/>
          <w:szCs w:val="28"/>
        </w:rPr>
        <w:t>профицитностью</w:t>
      </w:r>
      <w:proofErr w:type="spellEnd"/>
      <w:r w:rsidRPr="00DB4BFB">
        <w:rPr>
          <w:rFonts w:ascii="Times New Roman" w:hAnsi="Times New Roman" w:cs="Times New Roman"/>
          <w:color w:val="000000" w:themeColor="text1"/>
          <w:sz w:val="28"/>
          <w:szCs w:val="28"/>
        </w:rPr>
        <w:t xml:space="preserve"> бюджетов в 2010–2014 гг. и наличием первой группой </w:t>
      </w:r>
      <w:proofErr w:type="spellStart"/>
      <w:r w:rsidRPr="00DB4BFB">
        <w:rPr>
          <w:rFonts w:ascii="Times New Roman" w:hAnsi="Times New Roman" w:cs="Times New Roman"/>
          <w:color w:val="000000" w:themeColor="text1"/>
          <w:sz w:val="28"/>
          <w:szCs w:val="28"/>
        </w:rPr>
        <w:t>дотационности</w:t>
      </w:r>
      <w:proofErr w:type="spellEnd"/>
      <w:r w:rsidRPr="00DB4BFB">
        <w:rPr>
          <w:rFonts w:ascii="Times New Roman" w:hAnsi="Times New Roman" w:cs="Times New Roman"/>
          <w:color w:val="000000" w:themeColor="text1"/>
          <w:sz w:val="28"/>
          <w:szCs w:val="28"/>
        </w:rPr>
        <w:t xml:space="preserve"> муниципального образования</w:t>
      </w:r>
      <w:proofErr w:type="gramEnd"/>
      <w:r w:rsidRPr="00DB4BFB">
        <w:rPr>
          <w:rFonts w:ascii="Times New Roman" w:hAnsi="Times New Roman" w:cs="Times New Roman"/>
          <w:color w:val="000000" w:themeColor="text1"/>
          <w:sz w:val="28"/>
          <w:szCs w:val="28"/>
        </w:rPr>
        <w:t xml:space="preserve">, однако показатели оценки уровня жизни населения находятся на низком уровне. В целом, финансовое состояние Марковского муниципального образования можно охарактеризовать как финансово устойчивое, при этом необходимо предусмотреть мероприятия, направленные на формирование положительной динамики показателей роста собственных налоговых и неналоговых доходов, бюджетных инвестиций в объекты строительства муниципальной инфраструктуры и повышение уровня бюджетной обеспеченности населения.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pStyle w:val="1"/>
        <w:jc w:val="center"/>
        <w:rPr>
          <w:rFonts w:ascii="Times New Roman" w:hAnsi="Times New Roman" w:cs="Times New Roman"/>
          <w:color w:val="000000" w:themeColor="text1"/>
        </w:rPr>
      </w:pPr>
      <w:bookmarkStart w:id="43" w:name="_Toc444163460"/>
      <w:bookmarkStart w:id="44" w:name="_Toc444498583"/>
      <w:bookmarkStart w:id="45" w:name="_Toc444498762"/>
      <w:r w:rsidRPr="00DB4BFB">
        <w:rPr>
          <w:rFonts w:ascii="Times New Roman" w:hAnsi="Times New Roman" w:cs="Times New Roman"/>
          <w:color w:val="000000" w:themeColor="text1"/>
        </w:rPr>
        <w:t>6. Анализ состава и структуры расходов бюджета Марковского муниципального образования за 2012-2015 гг.</w:t>
      </w:r>
      <w:bookmarkEnd w:id="43"/>
      <w:bookmarkEnd w:id="44"/>
      <w:bookmarkEnd w:id="45"/>
    </w:p>
    <w:p w:rsidR="00286960" w:rsidRPr="00DB4BFB" w:rsidRDefault="00286960" w:rsidP="00286960">
      <w:pPr>
        <w:ind w:firstLine="709"/>
        <w:jc w:val="right"/>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Анализ расходов </w:t>
      </w:r>
      <w:r w:rsidR="00353FC7">
        <w:rPr>
          <w:rFonts w:ascii="Times New Roman" w:hAnsi="Times New Roman" w:cs="Times New Roman"/>
          <w:color w:val="000000" w:themeColor="text1"/>
          <w:sz w:val="28"/>
          <w:szCs w:val="28"/>
        </w:rPr>
        <w:t xml:space="preserve">р. </w:t>
      </w:r>
      <w:r w:rsidRPr="00DB4BFB">
        <w:rPr>
          <w:rFonts w:ascii="Times New Roman" w:hAnsi="Times New Roman" w:cs="Times New Roman"/>
          <w:color w:val="000000" w:themeColor="text1"/>
          <w:sz w:val="28"/>
          <w:szCs w:val="28"/>
        </w:rPr>
        <w:t>п. Маркова произведен на основе отчетов об исполнении бюджета, отчет  о финансовых результатах деятельности за 2012-2014 гг. (далее - отчеты), пояснительных записок к бюджету.</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Исходя</w:t>
      </w:r>
      <w:r w:rsidR="00353FC7">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из данных указанных форм отчетности можно сделать вывод о динамике, проценте исполнения и примерной структуре расходов. В таблице 6.1 представлена состав и динамика расходов п. Маркова за 2012-2015 гг. Как свидетельствуют данные таблицы</w:t>
      </w:r>
      <w:r w:rsidR="00353FC7">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практические по всем расходным статьям наблюдаются существенные динамичные изменения. </w:t>
      </w:r>
      <w:proofErr w:type="gramStart"/>
      <w:r w:rsidRPr="00DB4BFB">
        <w:rPr>
          <w:rFonts w:ascii="Times New Roman" w:hAnsi="Times New Roman" w:cs="Times New Roman"/>
          <w:color w:val="000000" w:themeColor="text1"/>
          <w:sz w:val="28"/>
          <w:szCs w:val="28"/>
        </w:rPr>
        <w:t>Так, общегосударственные расходы в 2013 году по сравнению с 2012 годом выросли на 26 %, в 2014 году по сравнению с 2013 году опять наблюдается рост на 17,88 %, в 2015 году планируется опять же увеличить эту статью расходов по сравнению с предыдущим периодом на 60,6 %. По статье «Национальная оборона» в 2014 году наблюдалось существенное увеличение, которое составляло 72,63 %. По расходной статье</w:t>
      </w:r>
      <w:proofErr w:type="gramEnd"/>
      <w:r w:rsidRPr="00DB4BFB">
        <w:rPr>
          <w:rFonts w:ascii="Times New Roman" w:hAnsi="Times New Roman" w:cs="Times New Roman"/>
          <w:color w:val="000000" w:themeColor="text1"/>
          <w:sz w:val="28"/>
          <w:szCs w:val="28"/>
        </w:rPr>
        <w:t xml:space="preserve"> «Социальная политика» также наблюдает рост за весь исследуемый период. </w:t>
      </w:r>
      <w:proofErr w:type="gramStart"/>
      <w:r w:rsidRPr="00DB4BFB">
        <w:rPr>
          <w:rFonts w:ascii="Times New Roman" w:hAnsi="Times New Roman" w:cs="Times New Roman"/>
          <w:color w:val="000000" w:themeColor="text1"/>
          <w:sz w:val="28"/>
          <w:szCs w:val="28"/>
        </w:rPr>
        <w:t xml:space="preserve">«Межбюджетные трансферты» </w:t>
      </w:r>
      <w:r w:rsidRPr="00DB4BFB">
        <w:rPr>
          <w:rFonts w:ascii="Times New Roman" w:hAnsi="Times New Roman" w:cs="Times New Roman"/>
          <w:color w:val="000000" w:themeColor="text1"/>
          <w:sz w:val="28"/>
          <w:szCs w:val="28"/>
        </w:rPr>
        <w:lastRenderedPageBreak/>
        <w:t>также увеличиваются, в 2013 году более существенно (наблюдается рост на 157,46 %), в последующие года также рост, но минимальный.</w:t>
      </w:r>
      <w:proofErr w:type="gramEnd"/>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6.1</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Динамика расходов бюджета п. Маркова за 2012-2015 гг., руб.</w:t>
      </w:r>
    </w:p>
    <w:p w:rsidR="00286960" w:rsidRPr="00DB4BFB" w:rsidRDefault="00286960" w:rsidP="00286960">
      <w:pPr>
        <w:ind w:firstLine="709"/>
        <w:jc w:val="center"/>
        <w:rPr>
          <w:rFonts w:ascii="Times New Roman" w:hAnsi="Times New Roman" w:cs="Times New Roman"/>
          <w:color w:val="000000" w:themeColor="text1"/>
          <w:sz w:val="28"/>
          <w:szCs w:val="28"/>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1530"/>
        <w:gridCol w:w="992"/>
        <w:gridCol w:w="1418"/>
        <w:gridCol w:w="992"/>
        <w:gridCol w:w="1134"/>
        <w:gridCol w:w="993"/>
      </w:tblGrid>
      <w:tr w:rsidR="00286960" w:rsidRPr="00DB4BFB" w:rsidTr="00286960">
        <w:tc>
          <w:tcPr>
            <w:tcW w:w="2723" w:type="dxa"/>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раздела</w:t>
            </w:r>
          </w:p>
        </w:tc>
        <w:tc>
          <w:tcPr>
            <w:tcW w:w="1530" w:type="dxa"/>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2013 г.</w:t>
            </w:r>
          </w:p>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p>
        </w:tc>
        <w:tc>
          <w:tcPr>
            <w:tcW w:w="992" w:type="dxa"/>
          </w:tcPr>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Темп роста</w:t>
            </w:r>
          </w:p>
          <w:p w:rsidR="00286960" w:rsidRPr="00DB4BFB" w:rsidRDefault="00286960" w:rsidP="00286960">
            <w:pPr>
              <w:widowControl w:val="0"/>
              <w:numPr>
                <w:ilvl w:val="12"/>
                <w:numId w:val="0"/>
              </w:numPr>
              <w:ind w:hanging="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2013/2012</w:t>
            </w:r>
          </w:p>
        </w:tc>
        <w:tc>
          <w:tcPr>
            <w:tcW w:w="1418" w:type="dxa"/>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2014 г.  </w:t>
            </w:r>
          </w:p>
        </w:tc>
        <w:tc>
          <w:tcPr>
            <w:tcW w:w="992" w:type="dxa"/>
          </w:tcPr>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Темп роста</w:t>
            </w:r>
          </w:p>
          <w:p w:rsidR="00286960" w:rsidRPr="00DB4BFB" w:rsidRDefault="00286960" w:rsidP="00286960">
            <w:pPr>
              <w:widowControl w:val="0"/>
              <w:numPr>
                <w:ilvl w:val="12"/>
                <w:numId w:val="0"/>
              </w:numPr>
              <w:ind w:hanging="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2014/2013</w:t>
            </w:r>
          </w:p>
        </w:tc>
        <w:tc>
          <w:tcPr>
            <w:tcW w:w="1134" w:type="dxa"/>
          </w:tcPr>
          <w:p w:rsidR="00286960" w:rsidRPr="00DB4BFB" w:rsidRDefault="00286960" w:rsidP="00286960">
            <w:pPr>
              <w:widowControl w:val="0"/>
              <w:numPr>
                <w:ilvl w:val="12"/>
                <w:numId w:val="0"/>
              </w:num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2015 г. (план)</w:t>
            </w:r>
          </w:p>
        </w:tc>
        <w:tc>
          <w:tcPr>
            <w:tcW w:w="993" w:type="dxa"/>
          </w:tcPr>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Темп роста</w:t>
            </w:r>
          </w:p>
          <w:p w:rsidR="00286960" w:rsidRPr="00DB4BFB" w:rsidRDefault="00286960" w:rsidP="00286960">
            <w:pPr>
              <w:widowControl w:val="0"/>
              <w:numPr>
                <w:ilvl w:val="12"/>
                <w:numId w:val="0"/>
              </w:numPr>
              <w:ind w:left="-108" w:right="-108"/>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2015/2014</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Общегосударственные вопросы</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20 812 386,72</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126,40</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24 533 983,29</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117,88</w:t>
            </w:r>
          </w:p>
        </w:tc>
        <w:tc>
          <w:tcPr>
            <w:tcW w:w="1134" w:type="dxa"/>
            <w:vAlign w:val="bottom"/>
          </w:tcPr>
          <w:p w:rsidR="00286960" w:rsidRPr="00DB4BFB" w:rsidRDefault="00286960" w:rsidP="00286960">
            <w:pPr>
              <w:ind w:hanging="108"/>
              <w:jc w:val="right"/>
              <w:rPr>
                <w:rFonts w:ascii="Times New Roman" w:hAnsi="Times New Roman" w:cs="Times New Roman"/>
                <w:bCs/>
                <w:color w:val="000000" w:themeColor="text1"/>
                <w:sz w:val="20"/>
                <w:szCs w:val="20"/>
              </w:rPr>
            </w:pPr>
          </w:p>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39 401400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160,60</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Национальная оборона</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243000</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100,83</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419500,00</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172,63</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462300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110,20</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Национальная экономика</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13 246 775,07</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687,05</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6 425 968,34</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48,51</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10273900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159,88</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Жилищно-коммунальное хозяйство</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220 732 944,71</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974,35</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15 127 058,55</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6,85</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19409000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128,31</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Охрана окружающей среды</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1408496,27</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Культура, кинематография </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10422469,61</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74,70</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18249864,51</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175,10</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13208300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72,37</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Социальная политика</w:t>
            </w: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113277,89</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283,19</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360 280,39</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318,05</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600 000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166,54</w:t>
            </w:r>
          </w:p>
        </w:tc>
      </w:tr>
      <w:tr w:rsidR="00286960" w:rsidRPr="00DB4BFB" w:rsidTr="00286960">
        <w:tc>
          <w:tcPr>
            <w:tcW w:w="2723" w:type="dxa"/>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Межбюджетные трансферты</w:t>
            </w:r>
          </w:p>
          <w:p w:rsidR="00286960" w:rsidRPr="00DB4BFB" w:rsidRDefault="00286960" w:rsidP="00286960">
            <w:pPr>
              <w:widowControl w:val="0"/>
              <w:numPr>
                <w:ilvl w:val="12"/>
                <w:numId w:val="0"/>
              </w:numPr>
              <w:jc w:val="both"/>
              <w:rPr>
                <w:rFonts w:ascii="Times New Roman" w:hAnsi="Times New Roman" w:cs="Times New Roman"/>
                <w:color w:val="000000" w:themeColor="text1"/>
                <w:sz w:val="20"/>
                <w:szCs w:val="20"/>
              </w:rPr>
            </w:pPr>
          </w:p>
        </w:tc>
        <w:tc>
          <w:tcPr>
            <w:tcW w:w="1530" w:type="dxa"/>
            <w:vAlign w:val="bottom"/>
          </w:tcPr>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p>
          <w:p w:rsidR="00286960" w:rsidRPr="00DB4BFB" w:rsidRDefault="00286960" w:rsidP="00286960">
            <w:pPr>
              <w:widowControl w:val="0"/>
              <w:numPr>
                <w:ilvl w:val="12"/>
                <w:numId w:val="0"/>
              </w:num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481959</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257,46</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499587,82</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103,66</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562 000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112,49</w:t>
            </w:r>
          </w:p>
        </w:tc>
      </w:tr>
      <w:tr w:rsidR="00286960" w:rsidRPr="00DB4BFB" w:rsidTr="00286960">
        <w:tc>
          <w:tcPr>
            <w:tcW w:w="2723" w:type="dxa"/>
          </w:tcPr>
          <w:p w:rsidR="00286960" w:rsidRPr="00DB4BFB" w:rsidRDefault="00286960" w:rsidP="00286960">
            <w:pPr>
              <w:widowControl w:val="0"/>
              <w:numPr>
                <w:ilvl w:val="12"/>
                <w:numId w:val="0"/>
              </w:numPr>
              <w:jc w:val="both"/>
              <w:rPr>
                <w:rFonts w:ascii="Times New Roman" w:hAnsi="Times New Roman" w:cs="Times New Roman"/>
                <w:b/>
                <w:color w:val="000000" w:themeColor="text1"/>
                <w:sz w:val="20"/>
                <w:szCs w:val="20"/>
              </w:rPr>
            </w:pPr>
            <w:r w:rsidRPr="00DB4BFB">
              <w:rPr>
                <w:rFonts w:ascii="Times New Roman" w:hAnsi="Times New Roman" w:cs="Times New Roman"/>
                <w:b/>
                <w:color w:val="000000" w:themeColor="text1"/>
                <w:sz w:val="20"/>
                <w:szCs w:val="20"/>
              </w:rPr>
              <w:t xml:space="preserve">Итого расходов </w:t>
            </w:r>
          </w:p>
        </w:tc>
        <w:tc>
          <w:tcPr>
            <w:tcW w:w="1530"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267 461 309,27</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446,44</w:t>
            </w:r>
          </w:p>
        </w:tc>
        <w:tc>
          <w:tcPr>
            <w:tcW w:w="1418"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65618242,90</w:t>
            </w:r>
          </w:p>
        </w:tc>
        <w:tc>
          <w:tcPr>
            <w:tcW w:w="992"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24,53</w:t>
            </w:r>
          </w:p>
        </w:tc>
        <w:tc>
          <w:tcPr>
            <w:tcW w:w="1134" w:type="dxa"/>
            <w:vAlign w:val="bottom"/>
          </w:tcPr>
          <w:p w:rsidR="00286960" w:rsidRPr="00DB4BFB" w:rsidRDefault="00286960" w:rsidP="00286960">
            <w:pPr>
              <w:tabs>
                <w:tab w:val="left" w:pos="884"/>
              </w:tabs>
              <w:ind w:left="-108" w:right="-108" w:hanging="108"/>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85 103 900</w:t>
            </w:r>
          </w:p>
        </w:tc>
        <w:tc>
          <w:tcPr>
            <w:tcW w:w="993"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129,70</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Статьи «Национальная экономика» и «ЖКХ» в динамике существенно отличается от других расходных статей. Особенно это касается 2013 года. Так, в этом году «Национальная экономика» увеличилась на 587 %, а «ЖКХ» - на 874 %.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Структура расходов бюджета п. Маркова за 2012-2015 гг. представлена в таблице 6.2. Исходя</w:t>
      </w:r>
      <w:r w:rsidR="00353FC7">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из данной таблицы следует, что наибольший удельный вес в расходах за 2012 год занимали такие статьи как «Общегосударственные расходы» (27,48 %), «ЖКХ» (37,81 %) и «Культура и кинематография» (23,29 %). В 2013 году структура существенно отличается в связи с высоким ростом, как было отмечено выше, расходов на жилищно-коммунальное хозяйство. Так, в этот период данная статья преобладает</w:t>
      </w:r>
      <w:r w:rsidR="00353FC7">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и занимает 82,53 % в структуре </w:t>
      </w:r>
      <w:r w:rsidRPr="00DB4BFB">
        <w:rPr>
          <w:rFonts w:ascii="Times New Roman" w:hAnsi="Times New Roman" w:cs="Times New Roman"/>
          <w:color w:val="000000" w:themeColor="text1"/>
          <w:sz w:val="28"/>
          <w:szCs w:val="28"/>
        </w:rPr>
        <w:lastRenderedPageBreak/>
        <w:t xml:space="preserve">расходов. В 2014 году преобладают те же статьи, что и в 2012 году – «Общегосударственные вопросы» (37,39 %), «ЖКХ» (23,05 %) и «Культура, кинематография» (27,81 %). </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6. 2</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Структура расходов бюджета п. Маркова за 2012-2015 гг.</w:t>
      </w:r>
    </w:p>
    <w:p w:rsidR="00286960" w:rsidRPr="00DB4BFB" w:rsidRDefault="00286960" w:rsidP="00286960">
      <w:pPr>
        <w:ind w:firstLine="709"/>
        <w:jc w:val="center"/>
        <w:rPr>
          <w:rFonts w:ascii="Times New Roman" w:hAnsi="Times New Roman" w:cs="Times New Roman"/>
          <w:color w:val="000000" w:themeColor="text1"/>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709"/>
        <w:gridCol w:w="1276"/>
        <w:gridCol w:w="709"/>
        <w:gridCol w:w="1134"/>
        <w:gridCol w:w="708"/>
        <w:gridCol w:w="1134"/>
        <w:gridCol w:w="709"/>
      </w:tblGrid>
      <w:tr w:rsidR="00286960" w:rsidRPr="00DB4BFB" w:rsidTr="00286960">
        <w:tc>
          <w:tcPr>
            <w:tcW w:w="1985" w:type="dxa"/>
            <w:vMerge w:val="restart"/>
          </w:tcPr>
          <w:p w:rsidR="00286960" w:rsidRPr="00DB4BFB" w:rsidRDefault="00286960" w:rsidP="00286960">
            <w:pPr>
              <w:widowControl w:val="0"/>
              <w:numPr>
                <w:ilvl w:val="12"/>
                <w:numId w:val="0"/>
              </w:numPr>
              <w:jc w:val="center"/>
              <w:rPr>
                <w:rFonts w:ascii="Times New Roman" w:hAnsi="Times New Roman" w:cs="Times New Roman"/>
                <w:color w:val="000000" w:themeColor="text1"/>
              </w:rPr>
            </w:pPr>
            <w:r w:rsidRPr="00DB4BFB">
              <w:rPr>
                <w:rFonts w:ascii="Times New Roman" w:hAnsi="Times New Roman" w:cs="Times New Roman"/>
                <w:color w:val="000000" w:themeColor="text1"/>
              </w:rPr>
              <w:t>Наименование раздела</w:t>
            </w:r>
          </w:p>
        </w:tc>
        <w:tc>
          <w:tcPr>
            <w:tcW w:w="1843" w:type="dxa"/>
            <w:gridSpan w:val="2"/>
          </w:tcPr>
          <w:p w:rsidR="00286960" w:rsidRPr="00DB4BFB" w:rsidRDefault="00286960" w:rsidP="00286960">
            <w:pPr>
              <w:widowControl w:val="0"/>
              <w:numPr>
                <w:ilvl w:val="12"/>
                <w:numId w:val="0"/>
              </w:num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2012 г. факт</w:t>
            </w:r>
          </w:p>
        </w:tc>
        <w:tc>
          <w:tcPr>
            <w:tcW w:w="1985" w:type="dxa"/>
            <w:gridSpan w:val="2"/>
          </w:tcPr>
          <w:p w:rsidR="00286960" w:rsidRPr="00DB4BFB" w:rsidRDefault="00286960" w:rsidP="00286960">
            <w:pPr>
              <w:widowControl w:val="0"/>
              <w:numPr>
                <w:ilvl w:val="12"/>
                <w:numId w:val="0"/>
              </w:num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2013 г. факт</w:t>
            </w:r>
          </w:p>
        </w:tc>
        <w:tc>
          <w:tcPr>
            <w:tcW w:w="1842" w:type="dxa"/>
            <w:gridSpan w:val="2"/>
          </w:tcPr>
          <w:p w:rsidR="00286960" w:rsidRPr="00DB4BFB" w:rsidRDefault="00286960" w:rsidP="00286960">
            <w:pPr>
              <w:widowControl w:val="0"/>
              <w:numPr>
                <w:ilvl w:val="12"/>
                <w:numId w:val="0"/>
              </w:numPr>
              <w:jc w:val="center"/>
              <w:rPr>
                <w:rFonts w:ascii="Times New Roman" w:hAnsi="Times New Roman" w:cs="Times New Roman"/>
                <w:color w:val="000000" w:themeColor="text1"/>
              </w:rPr>
            </w:pPr>
            <w:r w:rsidRPr="00DB4BFB">
              <w:rPr>
                <w:rFonts w:ascii="Times New Roman" w:hAnsi="Times New Roman" w:cs="Times New Roman"/>
                <w:color w:val="000000" w:themeColor="text1"/>
              </w:rPr>
              <w:t>2014 г. факт</w:t>
            </w:r>
          </w:p>
        </w:tc>
        <w:tc>
          <w:tcPr>
            <w:tcW w:w="1843" w:type="dxa"/>
            <w:gridSpan w:val="2"/>
          </w:tcPr>
          <w:p w:rsidR="00286960" w:rsidRPr="00DB4BFB" w:rsidRDefault="00286960" w:rsidP="00286960">
            <w:pPr>
              <w:widowControl w:val="0"/>
              <w:numPr>
                <w:ilvl w:val="12"/>
                <w:numId w:val="0"/>
              </w:numPr>
              <w:jc w:val="center"/>
              <w:rPr>
                <w:rFonts w:ascii="Times New Roman" w:hAnsi="Times New Roman" w:cs="Times New Roman"/>
                <w:color w:val="000000" w:themeColor="text1"/>
              </w:rPr>
            </w:pPr>
            <w:r w:rsidRPr="00DB4BFB">
              <w:rPr>
                <w:rFonts w:ascii="Times New Roman" w:hAnsi="Times New Roman" w:cs="Times New Roman"/>
                <w:color w:val="000000" w:themeColor="text1"/>
              </w:rPr>
              <w:t xml:space="preserve">Проект 2015г. </w:t>
            </w:r>
          </w:p>
          <w:p w:rsidR="00286960" w:rsidRPr="00DB4BFB" w:rsidRDefault="00286960" w:rsidP="00286960">
            <w:pPr>
              <w:widowControl w:val="0"/>
              <w:numPr>
                <w:ilvl w:val="12"/>
                <w:numId w:val="0"/>
              </w:numPr>
              <w:jc w:val="center"/>
              <w:rPr>
                <w:rFonts w:ascii="Times New Roman" w:hAnsi="Times New Roman" w:cs="Times New Roman"/>
                <w:color w:val="000000" w:themeColor="text1"/>
              </w:rPr>
            </w:pPr>
          </w:p>
        </w:tc>
      </w:tr>
      <w:tr w:rsidR="00286960" w:rsidRPr="00DB4BFB" w:rsidTr="00286960">
        <w:tc>
          <w:tcPr>
            <w:tcW w:w="1985" w:type="dxa"/>
            <w:vMerge/>
          </w:tcPr>
          <w:p w:rsidR="00286960" w:rsidRPr="00DB4BFB" w:rsidRDefault="00286960" w:rsidP="00286960">
            <w:pPr>
              <w:widowControl w:val="0"/>
              <w:numPr>
                <w:ilvl w:val="12"/>
                <w:numId w:val="0"/>
              </w:numPr>
              <w:jc w:val="center"/>
              <w:rPr>
                <w:rFonts w:ascii="Times New Roman" w:hAnsi="Times New Roman" w:cs="Times New Roman"/>
                <w:color w:val="000000" w:themeColor="text1"/>
              </w:rPr>
            </w:pPr>
          </w:p>
        </w:tc>
        <w:tc>
          <w:tcPr>
            <w:tcW w:w="1134"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тыс.</w:t>
            </w:r>
            <w:r w:rsidR="004D333E">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709"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уд</w:t>
            </w:r>
            <w:proofErr w:type="gramStart"/>
            <w:r w:rsidRPr="00DB4BFB">
              <w:rPr>
                <w:rFonts w:ascii="Times New Roman" w:hAnsi="Times New Roman" w:cs="Times New Roman"/>
                <w:color w:val="000000" w:themeColor="text1"/>
              </w:rPr>
              <w:t>.</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в</w:t>
            </w:r>
            <w:proofErr w:type="gramEnd"/>
            <w:r w:rsidRPr="00DB4BFB">
              <w:rPr>
                <w:rFonts w:ascii="Times New Roman" w:hAnsi="Times New Roman" w:cs="Times New Roman"/>
                <w:color w:val="000000" w:themeColor="text1"/>
              </w:rPr>
              <w:t>ес, %</w:t>
            </w:r>
          </w:p>
        </w:tc>
        <w:tc>
          <w:tcPr>
            <w:tcW w:w="1276"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тыс.</w:t>
            </w:r>
            <w:r w:rsidR="004D333E">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709"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уд</w:t>
            </w:r>
            <w:proofErr w:type="gramStart"/>
            <w:r w:rsidRPr="00DB4BFB">
              <w:rPr>
                <w:rFonts w:ascii="Times New Roman" w:hAnsi="Times New Roman" w:cs="Times New Roman"/>
                <w:color w:val="000000" w:themeColor="text1"/>
              </w:rPr>
              <w:t>.</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в</w:t>
            </w:r>
            <w:proofErr w:type="gramEnd"/>
            <w:r w:rsidRPr="00DB4BFB">
              <w:rPr>
                <w:rFonts w:ascii="Times New Roman" w:hAnsi="Times New Roman" w:cs="Times New Roman"/>
                <w:color w:val="000000" w:themeColor="text1"/>
              </w:rPr>
              <w:t>ес, %</w:t>
            </w:r>
          </w:p>
        </w:tc>
        <w:tc>
          <w:tcPr>
            <w:tcW w:w="1134"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тыс.</w:t>
            </w:r>
            <w:r w:rsidR="004D333E">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708"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уд</w:t>
            </w:r>
            <w:proofErr w:type="gramStart"/>
            <w:r w:rsidRPr="00DB4BFB">
              <w:rPr>
                <w:rFonts w:ascii="Times New Roman" w:hAnsi="Times New Roman" w:cs="Times New Roman"/>
                <w:color w:val="000000" w:themeColor="text1"/>
              </w:rPr>
              <w:t>.</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в</w:t>
            </w:r>
            <w:proofErr w:type="gramEnd"/>
            <w:r w:rsidRPr="00DB4BFB">
              <w:rPr>
                <w:rFonts w:ascii="Times New Roman" w:hAnsi="Times New Roman" w:cs="Times New Roman"/>
                <w:color w:val="000000" w:themeColor="text1"/>
              </w:rPr>
              <w:t>ес, %</w:t>
            </w:r>
          </w:p>
        </w:tc>
        <w:tc>
          <w:tcPr>
            <w:tcW w:w="1134"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тыс.</w:t>
            </w:r>
            <w:r w:rsidR="004D333E">
              <w:rPr>
                <w:rFonts w:ascii="Times New Roman" w:hAnsi="Times New Roman" w:cs="Times New Roman"/>
                <w:color w:val="000000" w:themeColor="text1"/>
              </w:rPr>
              <w:t xml:space="preserve"> </w:t>
            </w:r>
            <w:r w:rsidRPr="00DB4BFB">
              <w:rPr>
                <w:rFonts w:ascii="Times New Roman" w:hAnsi="Times New Roman" w:cs="Times New Roman"/>
                <w:color w:val="000000" w:themeColor="text1"/>
              </w:rPr>
              <w:t>руб.</w:t>
            </w:r>
          </w:p>
        </w:tc>
        <w:tc>
          <w:tcPr>
            <w:tcW w:w="709" w:type="dxa"/>
            <w:vAlign w:val="center"/>
          </w:tcPr>
          <w:p w:rsidR="00286960" w:rsidRPr="00DB4BFB" w:rsidRDefault="00286960" w:rsidP="00286960">
            <w:pPr>
              <w:ind w:left="-108" w:right="-108"/>
              <w:jc w:val="center"/>
              <w:rPr>
                <w:rFonts w:ascii="Times New Roman" w:hAnsi="Times New Roman" w:cs="Times New Roman"/>
                <w:color w:val="000000" w:themeColor="text1"/>
              </w:rPr>
            </w:pPr>
            <w:r w:rsidRPr="00DB4BFB">
              <w:rPr>
                <w:rFonts w:ascii="Times New Roman" w:hAnsi="Times New Roman" w:cs="Times New Roman"/>
                <w:color w:val="000000" w:themeColor="text1"/>
              </w:rPr>
              <w:t>уд</w:t>
            </w:r>
            <w:proofErr w:type="gramStart"/>
            <w:r w:rsidRPr="00DB4BFB">
              <w:rPr>
                <w:rFonts w:ascii="Times New Roman" w:hAnsi="Times New Roman" w:cs="Times New Roman"/>
                <w:color w:val="000000" w:themeColor="text1"/>
              </w:rPr>
              <w:t>.</w:t>
            </w:r>
            <w:proofErr w:type="gramEnd"/>
            <w:r w:rsidRPr="00DB4BFB">
              <w:rPr>
                <w:rFonts w:ascii="Times New Roman" w:hAnsi="Times New Roman" w:cs="Times New Roman"/>
                <w:color w:val="000000" w:themeColor="text1"/>
              </w:rPr>
              <w:t xml:space="preserve"> </w:t>
            </w:r>
            <w:proofErr w:type="gramStart"/>
            <w:r w:rsidRPr="00DB4BFB">
              <w:rPr>
                <w:rFonts w:ascii="Times New Roman" w:hAnsi="Times New Roman" w:cs="Times New Roman"/>
                <w:color w:val="000000" w:themeColor="text1"/>
              </w:rPr>
              <w:t>в</w:t>
            </w:r>
            <w:proofErr w:type="gramEnd"/>
            <w:r w:rsidRPr="00DB4BFB">
              <w:rPr>
                <w:rFonts w:ascii="Times New Roman" w:hAnsi="Times New Roman" w:cs="Times New Roman"/>
                <w:color w:val="000000" w:themeColor="text1"/>
              </w:rPr>
              <w:t>ес, %</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Общегосударственные вопросы</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16 465, 05</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27,48</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p>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20 812, 39</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7,78</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24 533,98</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37,39</w:t>
            </w:r>
          </w:p>
        </w:tc>
        <w:tc>
          <w:tcPr>
            <w:tcW w:w="1134" w:type="dxa"/>
            <w:vAlign w:val="bottom"/>
          </w:tcPr>
          <w:p w:rsidR="00286960" w:rsidRPr="00DB4BFB" w:rsidRDefault="00286960" w:rsidP="00286960">
            <w:pPr>
              <w:jc w:val="right"/>
              <w:rPr>
                <w:rFonts w:ascii="Times New Roman" w:hAnsi="Times New Roman" w:cs="Times New Roman"/>
                <w:bCs/>
                <w:color w:val="000000" w:themeColor="text1"/>
                <w:sz w:val="20"/>
                <w:szCs w:val="20"/>
              </w:rPr>
            </w:pPr>
          </w:p>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39 401,4</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46,30</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Национальная оборона</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241</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0,40</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243</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0,09</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419,50</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0,64</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462,3</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0,54</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Национальная экономика</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1 928,07</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3,22</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13 246, 77</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4,95</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6 425,96</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9,79</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10273,9</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12,07</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Жилищно-коммунальное хозяйство</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22 654, 41</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37,81</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220 732,94</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82,53</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15 127, 05</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23,05</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19409</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22,81</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Охрана окружающей среды</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1408,50</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0,53</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 xml:space="preserve">Культура, кинематография </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13 952,26</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23,29</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10422,47</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3,90</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18249,86</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27,81</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13208,3</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15,52</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color w:val="000000" w:themeColor="text1"/>
              </w:rPr>
            </w:pPr>
            <w:r w:rsidRPr="00DB4BFB">
              <w:rPr>
                <w:rFonts w:ascii="Times New Roman" w:hAnsi="Times New Roman" w:cs="Times New Roman"/>
                <w:color w:val="000000" w:themeColor="text1"/>
              </w:rPr>
              <w:t>Социальная политика</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40</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0,07</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113,28</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0,04</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360,28</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0,55</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600</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0,71</w:t>
            </w:r>
          </w:p>
        </w:tc>
      </w:tr>
      <w:tr w:rsidR="00286960" w:rsidRPr="00DB4BFB" w:rsidTr="00286960">
        <w:tc>
          <w:tcPr>
            <w:tcW w:w="1985" w:type="dxa"/>
          </w:tcPr>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Межбюджетные трансферты</w:t>
            </w:r>
          </w:p>
          <w:p w:rsidR="00286960" w:rsidRPr="00DB4BFB" w:rsidRDefault="00286960" w:rsidP="00286960">
            <w:pPr>
              <w:widowControl w:val="0"/>
              <w:numPr>
                <w:ilvl w:val="12"/>
                <w:numId w:val="0"/>
              </w:numPr>
              <w:jc w:val="both"/>
              <w:rPr>
                <w:rFonts w:ascii="Times New Roman" w:hAnsi="Times New Roman" w:cs="Times New Roman"/>
                <w:color w:val="000000" w:themeColor="text1"/>
              </w:rPr>
            </w:pP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187,20</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0,31</w:t>
            </w:r>
          </w:p>
        </w:tc>
        <w:tc>
          <w:tcPr>
            <w:tcW w:w="1276" w:type="dxa"/>
            <w:vAlign w:val="bottom"/>
          </w:tcPr>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p>
          <w:p w:rsidR="00286960" w:rsidRPr="00DB4BFB" w:rsidRDefault="00286960" w:rsidP="00286960">
            <w:pPr>
              <w:widowControl w:val="0"/>
              <w:numPr>
                <w:ilvl w:val="12"/>
                <w:numId w:val="0"/>
              </w:num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481,96</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0,18</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499,59</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0,76</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562</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0,66</w:t>
            </w:r>
          </w:p>
        </w:tc>
      </w:tr>
      <w:tr w:rsidR="00286960" w:rsidRPr="00DB4BFB" w:rsidTr="00286960">
        <w:tc>
          <w:tcPr>
            <w:tcW w:w="1985" w:type="dxa"/>
          </w:tcPr>
          <w:p w:rsidR="00286960" w:rsidRPr="00DB4BFB" w:rsidRDefault="00286960" w:rsidP="00286960">
            <w:pPr>
              <w:widowControl w:val="0"/>
              <w:numPr>
                <w:ilvl w:val="12"/>
                <w:numId w:val="0"/>
              </w:numPr>
              <w:jc w:val="both"/>
              <w:rPr>
                <w:rFonts w:ascii="Times New Roman" w:hAnsi="Times New Roman" w:cs="Times New Roman"/>
                <w:b/>
                <w:color w:val="000000" w:themeColor="text1"/>
              </w:rPr>
            </w:pPr>
            <w:r w:rsidRPr="00DB4BFB">
              <w:rPr>
                <w:rFonts w:ascii="Times New Roman" w:hAnsi="Times New Roman" w:cs="Times New Roman"/>
                <w:b/>
                <w:color w:val="000000" w:themeColor="text1"/>
              </w:rPr>
              <w:t xml:space="preserve">Итого расходов </w:t>
            </w:r>
          </w:p>
        </w:tc>
        <w:tc>
          <w:tcPr>
            <w:tcW w:w="1134"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59 909,86</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c>
          <w:tcPr>
            <w:tcW w:w="1276"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267 461,30</w:t>
            </w:r>
          </w:p>
        </w:tc>
        <w:tc>
          <w:tcPr>
            <w:tcW w:w="709" w:type="dxa"/>
            <w:vAlign w:val="bottom"/>
          </w:tcPr>
          <w:p w:rsidR="00286960" w:rsidRPr="00DB4BFB" w:rsidRDefault="00286960" w:rsidP="00286960">
            <w:pPr>
              <w:ind w:hanging="108"/>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65618,24</w:t>
            </w:r>
          </w:p>
        </w:tc>
        <w:tc>
          <w:tcPr>
            <w:tcW w:w="708"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c>
          <w:tcPr>
            <w:tcW w:w="1134"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bCs/>
                <w:color w:val="000000" w:themeColor="text1"/>
                <w:sz w:val="20"/>
                <w:szCs w:val="20"/>
              </w:rPr>
              <w:t>85 103, 9</w:t>
            </w:r>
          </w:p>
        </w:tc>
        <w:tc>
          <w:tcPr>
            <w:tcW w:w="709" w:type="dxa"/>
            <w:vAlign w:val="bottom"/>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100</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В 2015 году запланированные цифровые данные свидетельствуют, что, как и в предыдущих периодах, будет продолжать преобладать расходная статья «Общегосударственные вопросы» (46,3 %). Доля этой статьи существенно возросла. Доля «Национальной экономики», несмотря на абсолютный рост, снижается до 12,07%, также снижение доли наблюдается и по статье «Культура, кинематография».</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 2012 по 2014 год происходит наращивание общего объема расходов, в том числе по позициям, занимающим наибольший удельный вес: «Оплата труда и начисления на выплаты по оплате труда» (с 30,2% в сумме исполненных расходов в 2102 году до 47,7%), «Арендная плата за пользование имуществом» (с  11,1% до 21%), «Работы, услуги по содержанию имущества» (</w:t>
      </w:r>
      <w:proofErr w:type="gramStart"/>
      <w:r w:rsidRPr="00DB4BFB">
        <w:rPr>
          <w:rFonts w:ascii="Times New Roman" w:hAnsi="Times New Roman" w:cs="Times New Roman"/>
          <w:color w:val="000000" w:themeColor="text1"/>
          <w:sz w:val="28"/>
          <w:szCs w:val="28"/>
        </w:rPr>
        <w:t>с</w:t>
      </w:r>
      <w:proofErr w:type="gramEnd"/>
      <w:r w:rsidRPr="00DB4BFB">
        <w:rPr>
          <w:rFonts w:ascii="Times New Roman" w:hAnsi="Times New Roman" w:cs="Times New Roman"/>
          <w:color w:val="000000" w:themeColor="text1"/>
          <w:sz w:val="28"/>
          <w:szCs w:val="28"/>
        </w:rPr>
        <w:t xml:space="preserve"> 7,5% до 16,4%). Положительным моментом является отсутствие в 2013-2014 расходов на обслуживание муниципального долга. Также положительно необходимо отметить значительное снижение в 2014 году процента неисполнения местного бюджета по расходам (с 57,3% до 17,4%).</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Приоритетными расходами в любом бюджете являются расходы на оплату труда с начислениями на нее (КОСГУ 211 и 213), в связи</w:t>
      </w:r>
      <w:r w:rsidR="00353FC7">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с чем имеет смысл сопоставить расходы по указанным статьям с собственными доходами муниципального образования: в 2012 году соотношение составило 34,1%, в 2014 году - 20,6%, что свидетельствует об условном снижении достаточности собственных финансовых ресурсов для покрытия приоритетных расходов, однако, данный вывод</w:t>
      </w:r>
      <w:proofErr w:type="gramEnd"/>
      <w:r w:rsidRPr="00DB4BFB">
        <w:rPr>
          <w:rFonts w:ascii="Times New Roman" w:hAnsi="Times New Roman" w:cs="Times New Roman"/>
          <w:color w:val="000000" w:themeColor="text1"/>
          <w:sz w:val="28"/>
          <w:szCs w:val="28"/>
        </w:rPr>
        <w:t xml:space="preserve"> требует ряд дополнений. </w:t>
      </w:r>
      <w:proofErr w:type="gramStart"/>
      <w:r w:rsidRPr="00DB4BFB">
        <w:rPr>
          <w:rFonts w:ascii="Times New Roman" w:hAnsi="Times New Roman" w:cs="Times New Roman"/>
          <w:color w:val="000000" w:themeColor="text1"/>
          <w:sz w:val="28"/>
          <w:szCs w:val="28"/>
        </w:rPr>
        <w:t>Во-первых, в 2014 году согласно Федеральному закону «Об образовании в Российской Федерации» № 273-ФЗ от 29 декабря 2012 года полномочия по оплате труда работников муниципальных дошкольных образовательных организаций с муниципального на областной уровень, что обусловило сокращение расходов на содержание подведомственных учреждений.</w:t>
      </w:r>
      <w:proofErr w:type="gramEnd"/>
      <w:r w:rsidRPr="00DB4BFB">
        <w:rPr>
          <w:rFonts w:ascii="Times New Roman" w:hAnsi="Times New Roman" w:cs="Times New Roman"/>
          <w:color w:val="000000" w:themeColor="text1"/>
          <w:sz w:val="28"/>
          <w:szCs w:val="28"/>
        </w:rPr>
        <w:t xml:space="preserve"> Вместе с тем с 2012 года в Российской Федерации реализуются так называемые «майские» Указы Президента РФ, касающиеся в первую очередь повышения заработной платы отдельных </w:t>
      </w:r>
      <w:r w:rsidRPr="00DB4BFB">
        <w:rPr>
          <w:rFonts w:ascii="Times New Roman" w:hAnsi="Times New Roman" w:cs="Times New Roman"/>
          <w:color w:val="000000" w:themeColor="text1"/>
          <w:sz w:val="28"/>
          <w:szCs w:val="28"/>
        </w:rPr>
        <w:lastRenderedPageBreak/>
        <w:t xml:space="preserve">категорий работников бюджетного сектора, в том числе работников учреждений культуры, имеющих статус муниципальных организаций, что влияет на увеличение расходов местного бюджета.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Во-вторых, в части безвозмездных перечислений от бюджетов других уровней бюджетной системы министерством финансов Иркутской области в муниципальные образования Иркутской области направляются средства субсидий на </w:t>
      </w:r>
      <w:proofErr w:type="spellStart"/>
      <w:r w:rsidRPr="00DB4BFB">
        <w:rPr>
          <w:rFonts w:ascii="Times New Roman" w:hAnsi="Times New Roman" w:cs="Times New Roman"/>
          <w:color w:val="000000" w:themeColor="text1"/>
          <w:sz w:val="28"/>
          <w:szCs w:val="28"/>
        </w:rPr>
        <w:t>софинансирование</w:t>
      </w:r>
      <w:proofErr w:type="spellEnd"/>
      <w:r w:rsidRPr="00DB4BFB">
        <w:rPr>
          <w:rFonts w:ascii="Times New Roman" w:hAnsi="Times New Roman" w:cs="Times New Roman"/>
          <w:color w:val="000000" w:themeColor="text1"/>
          <w:sz w:val="28"/>
          <w:szCs w:val="28"/>
        </w:rPr>
        <w:t xml:space="preserve"> расходов по оплате труда местных администраций. Исходя</w:t>
      </w:r>
      <w:r w:rsidR="0014617D">
        <w:rPr>
          <w:rFonts w:ascii="Times New Roman" w:hAnsi="Times New Roman" w:cs="Times New Roman"/>
          <w:color w:val="000000" w:themeColor="text1"/>
          <w:sz w:val="28"/>
          <w:szCs w:val="28"/>
        </w:rPr>
        <w:t>,</w:t>
      </w:r>
      <w:r w:rsidRPr="00DB4BFB">
        <w:rPr>
          <w:rFonts w:ascii="Times New Roman" w:hAnsi="Times New Roman" w:cs="Times New Roman"/>
          <w:color w:val="000000" w:themeColor="text1"/>
          <w:sz w:val="28"/>
          <w:szCs w:val="28"/>
        </w:rPr>
        <w:t xml:space="preserve"> из данных отчетов можно сделать вывод о 20%-ном обеспечении расходов на оплату труда Марковского МО за счет указанных субсидий. Таким образом, обеспечение финансирования приоритетных статей 211 и 213 КОСГУ можно считать на достаточном уровне.</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 xml:space="preserve">В целом из направлений в расходной части бюджета </w:t>
      </w:r>
      <w:r w:rsidR="0014617D">
        <w:rPr>
          <w:rFonts w:ascii="Times New Roman" w:hAnsi="Times New Roman" w:cs="Times New Roman"/>
          <w:color w:val="000000" w:themeColor="text1"/>
          <w:sz w:val="28"/>
          <w:szCs w:val="28"/>
        </w:rPr>
        <w:t xml:space="preserve">р. </w:t>
      </w:r>
      <w:r w:rsidRPr="00DB4BFB">
        <w:rPr>
          <w:rFonts w:ascii="Times New Roman" w:hAnsi="Times New Roman" w:cs="Times New Roman"/>
          <w:color w:val="000000" w:themeColor="text1"/>
          <w:sz w:val="28"/>
          <w:szCs w:val="28"/>
        </w:rPr>
        <w:t xml:space="preserve">п. Маркова видно, что муниципальное образование является участником практически всех приоритетных проектов по </w:t>
      </w:r>
      <w:proofErr w:type="spellStart"/>
      <w:r w:rsidRPr="00DB4BFB">
        <w:rPr>
          <w:rFonts w:ascii="Times New Roman" w:hAnsi="Times New Roman" w:cs="Times New Roman"/>
          <w:color w:val="000000" w:themeColor="text1"/>
          <w:sz w:val="28"/>
          <w:szCs w:val="28"/>
        </w:rPr>
        <w:t>софинансированию</w:t>
      </w:r>
      <w:proofErr w:type="spellEnd"/>
      <w:r w:rsidRPr="00DB4BFB">
        <w:rPr>
          <w:rFonts w:ascii="Times New Roman" w:hAnsi="Times New Roman" w:cs="Times New Roman"/>
          <w:color w:val="000000" w:themeColor="text1"/>
          <w:sz w:val="28"/>
          <w:szCs w:val="28"/>
        </w:rPr>
        <w:t xml:space="preserve"> расходов местных бюджетов за счет областного бюджета, в том числе проекта «Народные инициативы», «Чистая вода», «100 модельных домов культуры </w:t>
      </w:r>
      <w:proofErr w:type="spellStart"/>
      <w:r w:rsidRPr="00DB4BFB">
        <w:rPr>
          <w:rFonts w:ascii="Times New Roman" w:hAnsi="Times New Roman" w:cs="Times New Roman"/>
          <w:color w:val="000000" w:themeColor="text1"/>
          <w:sz w:val="28"/>
          <w:szCs w:val="28"/>
        </w:rPr>
        <w:t>Приангарью</w:t>
      </w:r>
      <w:proofErr w:type="spellEnd"/>
      <w:r w:rsidRPr="00DB4BFB">
        <w:rPr>
          <w:rFonts w:ascii="Times New Roman" w:hAnsi="Times New Roman" w:cs="Times New Roman"/>
          <w:color w:val="000000" w:themeColor="text1"/>
          <w:sz w:val="28"/>
          <w:szCs w:val="28"/>
        </w:rPr>
        <w:t xml:space="preserve">», программ по ремонту муниципальных дорог, что служит основой для финансового обеспечения решения вопросов местного значения. </w:t>
      </w:r>
      <w:proofErr w:type="gramEnd"/>
    </w:p>
    <w:p w:rsidR="00286960" w:rsidRPr="00DB4BFB" w:rsidRDefault="00286960" w:rsidP="00286960">
      <w:pPr>
        <w:spacing w:before="120" w:after="160" w:line="259" w:lineRule="auto"/>
        <w:ind w:firstLine="709"/>
        <w:jc w:val="both"/>
        <w:rPr>
          <w:rFonts w:ascii="Times New Roman" w:eastAsia="Calibri" w:hAnsi="Times New Roman" w:cs="Times New Roman"/>
          <w:color w:val="000000" w:themeColor="text1"/>
          <w:sz w:val="28"/>
          <w:lang w:eastAsia="en-US"/>
        </w:rPr>
      </w:pPr>
    </w:p>
    <w:p w:rsidR="00286960" w:rsidRPr="00DB4BFB" w:rsidRDefault="00286960" w:rsidP="00286960">
      <w:pPr>
        <w:pStyle w:val="1"/>
        <w:jc w:val="center"/>
        <w:rPr>
          <w:rFonts w:ascii="Times New Roman" w:hAnsi="Times New Roman" w:cs="Times New Roman"/>
          <w:color w:val="000000" w:themeColor="text1"/>
        </w:rPr>
      </w:pPr>
      <w:bookmarkStart w:id="46" w:name="_Toc444163461"/>
      <w:bookmarkStart w:id="47" w:name="_Toc444498584"/>
      <w:bookmarkStart w:id="48" w:name="_Toc444498763"/>
      <w:r w:rsidRPr="00DB4BFB">
        <w:rPr>
          <w:rFonts w:ascii="Times New Roman" w:hAnsi="Times New Roman" w:cs="Times New Roman"/>
          <w:color w:val="000000" w:themeColor="text1"/>
        </w:rPr>
        <w:t>7. Бюджетный сектор на территории Марковского муниципального образования</w:t>
      </w:r>
      <w:bookmarkEnd w:id="46"/>
      <w:bookmarkEnd w:id="47"/>
      <w:bookmarkEnd w:id="48"/>
    </w:p>
    <w:p w:rsidR="00286960" w:rsidRPr="00DB4BFB" w:rsidRDefault="00286960" w:rsidP="00286960">
      <w:pPr>
        <w:jc w:val="both"/>
        <w:rPr>
          <w:rFonts w:ascii="Times New Roman" w:hAnsi="Times New Roman" w:cs="Times New Roman"/>
          <w:color w:val="000000" w:themeColor="text1"/>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На территории </w:t>
      </w:r>
      <w:r w:rsidRPr="00DB4BFB">
        <w:rPr>
          <w:rFonts w:ascii="Times New Roman" w:hAnsi="Times New Roman" w:cs="Times New Roman"/>
          <w:color w:val="000000" w:themeColor="text1"/>
          <w:sz w:val="28"/>
        </w:rPr>
        <w:t>Марковского муниципального образования</w:t>
      </w:r>
      <w:r w:rsidRPr="00DB4BFB">
        <w:rPr>
          <w:rFonts w:ascii="Times New Roman" w:hAnsi="Times New Roman" w:cs="Times New Roman"/>
          <w:color w:val="000000" w:themeColor="text1"/>
          <w:sz w:val="28"/>
          <w:szCs w:val="28"/>
        </w:rPr>
        <w:t xml:space="preserve"> находится </w:t>
      </w:r>
      <w:r w:rsidR="0014617D">
        <w:rPr>
          <w:rFonts w:ascii="Times New Roman" w:hAnsi="Times New Roman" w:cs="Times New Roman"/>
          <w:color w:val="000000" w:themeColor="text1"/>
          <w:sz w:val="28"/>
          <w:szCs w:val="28"/>
        </w:rPr>
        <w:t>10</w:t>
      </w:r>
      <w:r w:rsidRPr="00DB4BFB">
        <w:rPr>
          <w:rFonts w:ascii="Times New Roman" w:hAnsi="Times New Roman" w:cs="Times New Roman"/>
          <w:color w:val="000000" w:themeColor="text1"/>
          <w:sz w:val="28"/>
          <w:szCs w:val="28"/>
        </w:rPr>
        <w:t xml:space="preserve"> учреждений разного типа и уровня ведомственной принадлежности. Состав представлен в таблице 7.1.</w:t>
      </w:r>
    </w:p>
    <w:p w:rsidR="00A37463" w:rsidRPr="00DB4BFB" w:rsidRDefault="00A37463" w:rsidP="00286960">
      <w:pPr>
        <w:spacing w:line="360" w:lineRule="auto"/>
        <w:jc w:val="right"/>
        <w:rPr>
          <w:rFonts w:ascii="Times New Roman" w:hAnsi="Times New Roman" w:cs="Times New Roman"/>
          <w:color w:val="000000" w:themeColor="text1"/>
          <w:sz w:val="28"/>
          <w:szCs w:val="28"/>
        </w:rPr>
      </w:pPr>
    </w:p>
    <w:p w:rsidR="00A37463" w:rsidRPr="00DB4BFB" w:rsidRDefault="00A37463" w:rsidP="00286960">
      <w:pPr>
        <w:spacing w:line="360" w:lineRule="auto"/>
        <w:jc w:val="right"/>
        <w:rPr>
          <w:rFonts w:ascii="Times New Roman" w:hAnsi="Times New Roman" w:cs="Times New Roman"/>
          <w:color w:val="000000" w:themeColor="text1"/>
          <w:sz w:val="28"/>
          <w:szCs w:val="28"/>
        </w:rPr>
      </w:pPr>
    </w:p>
    <w:p w:rsidR="00286960" w:rsidRPr="00DB4BFB" w:rsidRDefault="00286960" w:rsidP="00286960">
      <w:pPr>
        <w:spacing w:line="360" w:lineRule="auto"/>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7.1</w:t>
      </w:r>
    </w:p>
    <w:p w:rsidR="00286960" w:rsidRPr="00DB4BFB" w:rsidRDefault="00286960" w:rsidP="00286960">
      <w:pPr>
        <w:spacing w:line="36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Количество государственных (муниципальных) учреждений в р.</w:t>
      </w:r>
      <w:r w:rsidR="0014617D">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w:t>
      </w:r>
    </w:p>
    <w:tbl>
      <w:tblPr>
        <w:tblStyle w:val="ab"/>
        <w:tblW w:w="0" w:type="auto"/>
        <w:tblLook w:val="04A0" w:firstRow="1" w:lastRow="0" w:firstColumn="1" w:lastColumn="0" w:noHBand="0" w:noVBand="1"/>
      </w:tblPr>
      <w:tblGrid>
        <w:gridCol w:w="988"/>
        <w:gridCol w:w="5242"/>
        <w:gridCol w:w="3115"/>
      </w:tblGrid>
      <w:tr w:rsidR="00286960" w:rsidRPr="00DB4BFB" w:rsidTr="00286960">
        <w:trPr>
          <w:trHeight w:val="492"/>
        </w:trPr>
        <w:tc>
          <w:tcPr>
            <w:tcW w:w="988"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w:t>
            </w:r>
          </w:p>
        </w:tc>
        <w:tc>
          <w:tcPr>
            <w:tcW w:w="5242"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Наименование учреждения</w:t>
            </w:r>
          </w:p>
        </w:tc>
        <w:tc>
          <w:tcPr>
            <w:tcW w:w="3115"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Количество</w:t>
            </w:r>
          </w:p>
        </w:tc>
      </w:tr>
      <w:tr w:rsidR="00286960" w:rsidRPr="00DB4BFB" w:rsidTr="00286960">
        <w:tc>
          <w:tcPr>
            <w:tcW w:w="988" w:type="dxa"/>
          </w:tcPr>
          <w:p w:rsidR="00286960" w:rsidRPr="00DB4BFB" w:rsidRDefault="00286960" w:rsidP="00286960">
            <w:pPr>
              <w:pStyle w:val="aa"/>
              <w:numPr>
                <w:ilvl w:val="0"/>
                <w:numId w:val="5"/>
              </w:numPr>
              <w:spacing w:line="360" w:lineRule="auto"/>
              <w:jc w:val="both"/>
              <w:rPr>
                <w:color w:val="000000" w:themeColor="text1"/>
                <w:sz w:val="28"/>
                <w:szCs w:val="28"/>
              </w:rPr>
            </w:pPr>
          </w:p>
        </w:tc>
        <w:tc>
          <w:tcPr>
            <w:tcW w:w="5242" w:type="dxa"/>
          </w:tcPr>
          <w:p w:rsidR="00286960" w:rsidRPr="00DB4BFB" w:rsidRDefault="00286960" w:rsidP="00286960">
            <w:pPr>
              <w:spacing w:line="360" w:lineRule="auto"/>
              <w:rPr>
                <w:color w:val="000000" w:themeColor="text1"/>
                <w:sz w:val="28"/>
                <w:szCs w:val="28"/>
              </w:rPr>
            </w:pPr>
            <w:r w:rsidRPr="00DB4BFB">
              <w:rPr>
                <w:color w:val="000000" w:themeColor="text1"/>
                <w:sz w:val="28"/>
                <w:szCs w:val="28"/>
              </w:rPr>
              <w:t>Казенное учреждение</w:t>
            </w:r>
          </w:p>
        </w:tc>
        <w:tc>
          <w:tcPr>
            <w:tcW w:w="3115"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8</w:t>
            </w:r>
          </w:p>
        </w:tc>
      </w:tr>
      <w:tr w:rsidR="00286960" w:rsidRPr="00DB4BFB" w:rsidTr="00286960">
        <w:tc>
          <w:tcPr>
            <w:tcW w:w="988" w:type="dxa"/>
          </w:tcPr>
          <w:p w:rsidR="00286960" w:rsidRPr="00DB4BFB" w:rsidRDefault="00286960" w:rsidP="00286960">
            <w:pPr>
              <w:pStyle w:val="aa"/>
              <w:numPr>
                <w:ilvl w:val="0"/>
                <w:numId w:val="5"/>
              </w:numPr>
              <w:spacing w:line="360" w:lineRule="auto"/>
              <w:jc w:val="both"/>
              <w:rPr>
                <w:color w:val="000000" w:themeColor="text1"/>
                <w:sz w:val="28"/>
                <w:szCs w:val="28"/>
              </w:rPr>
            </w:pPr>
          </w:p>
        </w:tc>
        <w:tc>
          <w:tcPr>
            <w:tcW w:w="5242" w:type="dxa"/>
          </w:tcPr>
          <w:p w:rsidR="00286960" w:rsidRPr="00DB4BFB" w:rsidRDefault="00286960" w:rsidP="00286960">
            <w:pPr>
              <w:spacing w:line="360" w:lineRule="auto"/>
              <w:rPr>
                <w:color w:val="000000" w:themeColor="text1"/>
                <w:sz w:val="28"/>
                <w:szCs w:val="28"/>
              </w:rPr>
            </w:pPr>
            <w:r w:rsidRPr="00DB4BFB">
              <w:rPr>
                <w:color w:val="000000" w:themeColor="text1"/>
                <w:sz w:val="28"/>
                <w:szCs w:val="28"/>
              </w:rPr>
              <w:t>Бюджетное учреждение</w:t>
            </w:r>
          </w:p>
        </w:tc>
        <w:tc>
          <w:tcPr>
            <w:tcW w:w="3115"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w:t>
            </w:r>
          </w:p>
        </w:tc>
      </w:tr>
      <w:tr w:rsidR="00286960" w:rsidRPr="00DB4BFB" w:rsidTr="00286960">
        <w:tc>
          <w:tcPr>
            <w:tcW w:w="988" w:type="dxa"/>
          </w:tcPr>
          <w:p w:rsidR="00286960" w:rsidRPr="00DB4BFB" w:rsidRDefault="00286960" w:rsidP="00286960">
            <w:pPr>
              <w:pStyle w:val="aa"/>
              <w:numPr>
                <w:ilvl w:val="0"/>
                <w:numId w:val="5"/>
              </w:numPr>
              <w:spacing w:line="360" w:lineRule="auto"/>
              <w:jc w:val="both"/>
              <w:rPr>
                <w:color w:val="000000" w:themeColor="text1"/>
                <w:sz w:val="28"/>
                <w:szCs w:val="28"/>
              </w:rPr>
            </w:pPr>
          </w:p>
        </w:tc>
        <w:tc>
          <w:tcPr>
            <w:tcW w:w="5242" w:type="dxa"/>
          </w:tcPr>
          <w:p w:rsidR="00286960" w:rsidRPr="00DB4BFB" w:rsidRDefault="00286960" w:rsidP="00286960">
            <w:pPr>
              <w:spacing w:line="360" w:lineRule="auto"/>
              <w:rPr>
                <w:color w:val="000000" w:themeColor="text1"/>
                <w:sz w:val="28"/>
                <w:szCs w:val="28"/>
              </w:rPr>
            </w:pPr>
            <w:r w:rsidRPr="00DB4BFB">
              <w:rPr>
                <w:color w:val="000000" w:themeColor="text1"/>
                <w:sz w:val="28"/>
                <w:szCs w:val="28"/>
              </w:rPr>
              <w:t>Автономное учреждение</w:t>
            </w:r>
          </w:p>
        </w:tc>
        <w:tc>
          <w:tcPr>
            <w:tcW w:w="3115"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1</w:t>
            </w:r>
          </w:p>
        </w:tc>
      </w:tr>
      <w:tr w:rsidR="00286960" w:rsidRPr="00DB4BFB" w:rsidTr="00286960">
        <w:tc>
          <w:tcPr>
            <w:tcW w:w="6230" w:type="dxa"/>
            <w:gridSpan w:val="2"/>
          </w:tcPr>
          <w:p w:rsidR="00286960" w:rsidRPr="00DB4BFB" w:rsidRDefault="00286960" w:rsidP="00286960">
            <w:pPr>
              <w:spacing w:line="360" w:lineRule="auto"/>
              <w:rPr>
                <w:color w:val="000000" w:themeColor="text1"/>
                <w:sz w:val="28"/>
                <w:szCs w:val="28"/>
              </w:rPr>
            </w:pPr>
            <w:r w:rsidRPr="00DB4BFB">
              <w:rPr>
                <w:color w:val="000000" w:themeColor="text1"/>
                <w:sz w:val="28"/>
                <w:szCs w:val="28"/>
              </w:rPr>
              <w:t>Итого учреждений</w:t>
            </w:r>
          </w:p>
        </w:tc>
        <w:tc>
          <w:tcPr>
            <w:tcW w:w="3115" w:type="dxa"/>
          </w:tcPr>
          <w:p w:rsidR="00286960" w:rsidRPr="00DB4BFB" w:rsidRDefault="00286960" w:rsidP="00286960">
            <w:pPr>
              <w:spacing w:line="360" w:lineRule="auto"/>
              <w:jc w:val="center"/>
              <w:rPr>
                <w:color w:val="000000" w:themeColor="text1"/>
                <w:sz w:val="28"/>
                <w:szCs w:val="28"/>
              </w:rPr>
            </w:pPr>
            <w:r w:rsidRPr="00DB4BFB">
              <w:rPr>
                <w:color w:val="000000" w:themeColor="text1"/>
                <w:sz w:val="28"/>
                <w:szCs w:val="28"/>
              </w:rPr>
              <w:t>9</w:t>
            </w:r>
          </w:p>
        </w:tc>
      </w:tr>
    </w:tbl>
    <w:p w:rsidR="00286960" w:rsidRPr="00DB4BFB" w:rsidRDefault="00286960" w:rsidP="00286960">
      <w:pPr>
        <w:spacing w:after="240" w:line="360" w:lineRule="auto"/>
        <w:rPr>
          <w:rFonts w:ascii="Times New Roman" w:hAnsi="Times New Roman" w:cs="Times New Roman"/>
          <w:bCs/>
          <w:color w:val="000000" w:themeColor="text1"/>
          <w:sz w:val="28"/>
          <w:szCs w:val="28"/>
        </w:rPr>
      </w:pPr>
      <w:r w:rsidRPr="00DB4BFB">
        <w:rPr>
          <w:rFonts w:ascii="Times New Roman" w:hAnsi="Times New Roman" w:cs="Times New Roman"/>
          <w:bCs/>
          <w:color w:val="000000" w:themeColor="text1"/>
          <w:sz w:val="28"/>
          <w:szCs w:val="28"/>
        </w:rPr>
        <w:t xml:space="preserve">Составлено по данным сайта </w:t>
      </w:r>
      <w:r w:rsidRPr="00DB4BFB">
        <w:rPr>
          <w:rFonts w:ascii="Times New Roman" w:hAnsi="Times New Roman" w:cs="Times New Roman"/>
          <w:bCs/>
          <w:color w:val="000000" w:themeColor="text1"/>
          <w:sz w:val="28"/>
          <w:szCs w:val="28"/>
          <w:lang w:val="en-US"/>
        </w:rPr>
        <w:t>www</w:t>
      </w:r>
      <w:r w:rsidRPr="00DB4BFB">
        <w:rPr>
          <w:rFonts w:ascii="Times New Roman" w:hAnsi="Times New Roman" w:cs="Times New Roman"/>
          <w:bCs/>
          <w:color w:val="000000" w:themeColor="text1"/>
          <w:sz w:val="28"/>
          <w:szCs w:val="28"/>
        </w:rPr>
        <w:t>.</w:t>
      </w:r>
      <w:r w:rsidRPr="00DB4BFB">
        <w:rPr>
          <w:rFonts w:ascii="Times New Roman" w:hAnsi="Times New Roman" w:cs="Times New Roman"/>
          <w:bCs/>
          <w:color w:val="000000" w:themeColor="text1"/>
          <w:sz w:val="28"/>
          <w:szCs w:val="28"/>
          <w:lang w:val="en-US"/>
        </w:rPr>
        <w:t>bus</w:t>
      </w:r>
      <w:r w:rsidRPr="00DB4BFB">
        <w:rPr>
          <w:rFonts w:ascii="Times New Roman" w:hAnsi="Times New Roman" w:cs="Times New Roman"/>
          <w:bCs/>
          <w:color w:val="000000" w:themeColor="text1"/>
          <w:sz w:val="28"/>
          <w:szCs w:val="28"/>
        </w:rPr>
        <w:t>.</w:t>
      </w:r>
      <w:proofErr w:type="spellStart"/>
      <w:r w:rsidRPr="00DB4BFB">
        <w:rPr>
          <w:rFonts w:ascii="Times New Roman" w:hAnsi="Times New Roman" w:cs="Times New Roman"/>
          <w:bCs/>
          <w:color w:val="000000" w:themeColor="text1"/>
          <w:sz w:val="28"/>
          <w:szCs w:val="28"/>
          <w:lang w:val="en-US"/>
        </w:rPr>
        <w:t>gov</w:t>
      </w:r>
      <w:proofErr w:type="spellEnd"/>
      <w:r w:rsidRPr="00DB4BFB">
        <w:rPr>
          <w:rFonts w:ascii="Times New Roman" w:hAnsi="Times New Roman" w:cs="Times New Roman"/>
          <w:bCs/>
          <w:color w:val="000000" w:themeColor="text1"/>
          <w:sz w:val="28"/>
          <w:szCs w:val="28"/>
        </w:rPr>
        <w:t>.</w:t>
      </w:r>
      <w:proofErr w:type="spellStart"/>
      <w:r w:rsidRPr="00DB4BFB">
        <w:rPr>
          <w:rFonts w:ascii="Times New Roman" w:hAnsi="Times New Roman" w:cs="Times New Roman"/>
          <w:bCs/>
          <w:color w:val="000000" w:themeColor="text1"/>
          <w:sz w:val="28"/>
          <w:szCs w:val="28"/>
          <w:lang w:val="en-US"/>
        </w:rPr>
        <w:t>ru</w:t>
      </w:r>
      <w:proofErr w:type="spellEnd"/>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Преобладающим типом учреждений являются казенные, при этом пять учреждений являются муниципальными, одно – областное, и три  –  федеральные. А именно:</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Федеральное казенное учреждение дополнительного профессионального образования «Межрегиональный учебный центр Главного управления Федеральной службы исполнения наказаний по Иркутской области»;</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Федеральное казенное учреждение «Исправительная колония №19 Главного управления Федеральной службы исполнения наказаний по Иркутской области»;</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Федеральное казенное профессиональное образовательное учреждение №305 Федеральной службы исполнения наказаний;</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Областное государственное автономное учреждение социального обслуживания «Марковский геронтологический центр»;</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Муниципальное общеобразовательное учреждение Иркутского районного муниципального образования «Вечерняя (сменная) общеобразовательная школа»;</w:t>
      </w:r>
    </w:p>
    <w:p w:rsidR="00286960"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Муниципальное общеобразовательное учреждение Иркутского районного муниципального образования «Марковская средняя общеобразовательная средняя школа»;</w:t>
      </w:r>
    </w:p>
    <w:p w:rsidR="004D333E" w:rsidRPr="004D333E" w:rsidRDefault="004D333E" w:rsidP="004D333E">
      <w:pPr>
        <w:pStyle w:val="aa"/>
        <w:numPr>
          <w:ilvl w:val="0"/>
          <w:numId w:val="6"/>
        </w:numPr>
        <w:rPr>
          <w:color w:val="000000" w:themeColor="text1"/>
          <w:sz w:val="28"/>
          <w:szCs w:val="28"/>
        </w:rPr>
      </w:pPr>
      <w:r w:rsidRPr="004D333E">
        <w:rPr>
          <w:color w:val="000000" w:themeColor="text1"/>
          <w:sz w:val="28"/>
          <w:szCs w:val="28"/>
        </w:rPr>
        <w:t>Муниципальное дошкольное образовательное учреждение Иркутского районного муниципального образования «Марковский детский сад комбинированного вида»;</w:t>
      </w:r>
    </w:p>
    <w:p w:rsidR="004D333E" w:rsidRPr="00DB4BFB" w:rsidRDefault="004D333E" w:rsidP="004D333E">
      <w:pPr>
        <w:pStyle w:val="aa"/>
        <w:spacing w:line="360" w:lineRule="auto"/>
        <w:ind w:left="927"/>
        <w:jc w:val="both"/>
        <w:rPr>
          <w:color w:val="000000" w:themeColor="text1"/>
          <w:sz w:val="28"/>
          <w:szCs w:val="28"/>
        </w:rPr>
      </w:pP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Муниципальное дошкольное образовательное учреждение Иркутского районного муниципального образования «Детский сад комбинированного вида в жилом комплексе «Луговое»;</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Муниципальное дошкольное образовательное учреждение Иркутского районного муниципального образования «Детский сад комбинированного вида в жилом комплексе «Стрижи»;</w:t>
      </w:r>
    </w:p>
    <w:p w:rsidR="00286960" w:rsidRPr="00DB4BFB" w:rsidRDefault="00286960" w:rsidP="00286960">
      <w:pPr>
        <w:pStyle w:val="aa"/>
        <w:numPr>
          <w:ilvl w:val="0"/>
          <w:numId w:val="6"/>
        </w:numPr>
        <w:spacing w:line="360" w:lineRule="auto"/>
        <w:jc w:val="both"/>
        <w:rPr>
          <w:color w:val="000000" w:themeColor="text1"/>
          <w:sz w:val="28"/>
          <w:szCs w:val="28"/>
        </w:rPr>
      </w:pPr>
      <w:r w:rsidRPr="00DB4BFB">
        <w:rPr>
          <w:color w:val="000000" w:themeColor="text1"/>
          <w:sz w:val="28"/>
          <w:szCs w:val="28"/>
        </w:rPr>
        <w:t>Муниципальное учреждение культуры «Социально-культурный центр» Марковского муниципального образования.</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Анализируя информацию о государственном (муниципальном) задании и его исполнении, получаем следующие данные, представленные в таблице 7.2</w:t>
      </w:r>
    </w:p>
    <w:p w:rsidR="00286960" w:rsidRPr="00DB4BFB" w:rsidRDefault="00286960" w:rsidP="00286960">
      <w:pPr>
        <w:spacing w:line="360" w:lineRule="auto"/>
        <w:ind w:left="567"/>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7.2</w:t>
      </w:r>
    </w:p>
    <w:p w:rsidR="00286960" w:rsidRPr="00DB4BFB" w:rsidRDefault="00286960" w:rsidP="00286960">
      <w:pPr>
        <w:ind w:left="567"/>
        <w:jc w:val="center"/>
        <w:rPr>
          <w:rFonts w:ascii="Times New Roman" w:hAnsi="Times New Roman" w:cs="Times New Roman"/>
          <w:color w:val="000000" w:themeColor="text1"/>
          <w:szCs w:val="28"/>
        </w:rPr>
      </w:pPr>
      <w:r w:rsidRPr="00DB4BFB">
        <w:rPr>
          <w:rFonts w:ascii="Times New Roman" w:hAnsi="Times New Roman" w:cs="Times New Roman"/>
          <w:color w:val="000000" w:themeColor="text1"/>
          <w:sz w:val="28"/>
          <w:szCs w:val="28"/>
        </w:rPr>
        <w:t>Информация о государственном (муниципальном) задании и его исполнении по учреждениям, находящимся на территории Марковского МО</w:t>
      </w:r>
    </w:p>
    <w:tbl>
      <w:tblPr>
        <w:tblW w:w="9854" w:type="dxa"/>
        <w:tblLayout w:type="fixed"/>
        <w:tblLook w:val="04A0" w:firstRow="1" w:lastRow="0" w:firstColumn="1" w:lastColumn="0" w:noHBand="0" w:noVBand="1"/>
      </w:tblPr>
      <w:tblGrid>
        <w:gridCol w:w="534"/>
        <w:gridCol w:w="2475"/>
        <w:gridCol w:w="1278"/>
        <w:gridCol w:w="1194"/>
        <w:gridCol w:w="1467"/>
        <w:gridCol w:w="1393"/>
        <w:gridCol w:w="1513"/>
      </w:tblGrid>
      <w:tr w:rsidR="00286960" w:rsidRPr="00DB4BFB" w:rsidTr="004D333E">
        <w:trPr>
          <w:trHeight w:val="750"/>
          <w:tblHeader/>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Наименование учреждения</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Количество услуг</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Стоимость услуги, руб.</w:t>
            </w:r>
          </w:p>
        </w:tc>
        <w:tc>
          <w:tcPr>
            <w:tcW w:w="1467"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Нормативные (плановые) затраты / показатели</w:t>
            </w:r>
          </w:p>
        </w:tc>
        <w:tc>
          <w:tcPr>
            <w:tcW w:w="1393"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Фактические затраты / показатели</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Количество потребленных услуг</w:t>
            </w:r>
          </w:p>
        </w:tc>
      </w:tr>
      <w:tr w:rsidR="00286960" w:rsidRPr="00DB4BFB" w:rsidTr="004D333E">
        <w:trPr>
          <w:trHeight w:val="214"/>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2475"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МОУ ИРМО «</w:t>
            </w:r>
            <w:proofErr w:type="gramStart"/>
            <w:r w:rsidRPr="00DB4BFB">
              <w:rPr>
                <w:rFonts w:ascii="Times New Roman" w:hAnsi="Times New Roman" w:cs="Times New Roman"/>
                <w:color w:val="000000" w:themeColor="text1"/>
                <w:szCs w:val="28"/>
                <w:lang w:eastAsia="zh-TW"/>
              </w:rPr>
              <w:t>Вечерняя</w:t>
            </w:r>
            <w:proofErr w:type="gramEnd"/>
            <w:r w:rsidRPr="00DB4BFB">
              <w:rPr>
                <w:rFonts w:ascii="Times New Roman" w:hAnsi="Times New Roman" w:cs="Times New Roman"/>
                <w:color w:val="000000" w:themeColor="text1"/>
                <w:szCs w:val="28"/>
                <w:lang w:eastAsia="zh-TW"/>
              </w:rPr>
              <w:t xml:space="preserve"> (сменная) ОШ»</w:t>
            </w:r>
          </w:p>
        </w:tc>
        <w:tc>
          <w:tcPr>
            <w:tcW w:w="1278"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1194"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0</w:t>
            </w:r>
          </w:p>
        </w:tc>
        <w:tc>
          <w:tcPr>
            <w:tcW w:w="4373" w:type="dxa"/>
            <w:gridSpan w:val="3"/>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Муниципальное задание на 2015 год и плановый период 2016-2017 гг. не доводилось</w:t>
            </w:r>
          </w:p>
        </w:tc>
      </w:tr>
      <w:tr w:rsidR="00286960" w:rsidRPr="00DB4BFB" w:rsidTr="004D333E">
        <w:trPr>
          <w:trHeight w:val="51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2</w:t>
            </w:r>
          </w:p>
        </w:tc>
        <w:tc>
          <w:tcPr>
            <w:tcW w:w="2475"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МОУ ИРМО «Марковская СОШ»</w:t>
            </w:r>
          </w:p>
        </w:tc>
        <w:tc>
          <w:tcPr>
            <w:tcW w:w="1278"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1194"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0</w:t>
            </w:r>
          </w:p>
        </w:tc>
        <w:tc>
          <w:tcPr>
            <w:tcW w:w="4373" w:type="dxa"/>
            <w:gridSpan w:val="3"/>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Муниципальное задание на 2015 не доводилось</w:t>
            </w:r>
          </w:p>
        </w:tc>
      </w:tr>
      <w:tr w:rsidR="00286960" w:rsidRPr="00DB4BFB" w:rsidTr="004D333E">
        <w:trPr>
          <w:trHeight w:val="3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3</w:t>
            </w:r>
          </w:p>
        </w:tc>
        <w:tc>
          <w:tcPr>
            <w:tcW w:w="2475"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rPr>
              <w:t>ФКОУ ДПО УЦ ГУФСИН РОССИИ ПО ИРКУТСКОЙ ОБЛАСТИ</w:t>
            </w:r>
          </w:p>
        </w:tc>
        <w:tc>
          <w:tcPr>
            <w:tcW w:w="1278"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194"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467"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393"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513"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r>
      <w:tr w:rsidR="00286960" w:rsidRPr="00DB4BFB" w:rsidTr="004D333E">
        <w:trPr>
          <w:trHeight w:val="300"/>
        </w:trPr>
        <w:tc>
          <w:tcPr>
            <w:tcW w:w="53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4</w:t>
            </w:r>
          </w:p>
        </w:tc>
        <w:tc>
          <w:tcPr>
            <w:tcW w:w="2475"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rPr>
              <w:t>ФКУ ИК-19 ГУФСИН РОССИИ ПО ИРКУТСКОЙ ОБЛАСТИ</w:t>
            </w:r>
          </w:p>
        </w:tc>
        <w:tc>
          <w:tcPr>
            <w:tcW w:w="1278"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194"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467"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393"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513" w:type="dxa"/>
            <w:tcBorders>
              <w:top w:val="nil"/>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r>
      <w:tr w:rsidR="00286960" w:rsidRPr="00DB4BFB" w:rsidTr="004D333E">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5</w:t>
            </w:r>
          </w:p>
        </w:tc>
        <w:tc>
          <w:tcPr>
            <w:tcW w:w="2475"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rPr>
              <w:t>ФКП ОБРАЗОВАТЕЛЬНОЕ УЧРЕЖДЕНИЕ № 305</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1467"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875 чел.</w:t>
            </w:r>
          </w:p>
        </w:tc>
        <w:tc>
          <w:tcPr>
            <w:tcW w:w="139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1066 чел.</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1066 чел.</w:t>
            </w:r>
          </w:p>
        </w:tc>
      </w:tr>
      <w:tr w:rsidR="00286960" w:rsidRPr="00DB4BFB" w:rsidTr="004D333E">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lastRenderedPageBreak/>
              <w:t>6</w:t>
            </w:r>
          </w:p>
        </w:tc>
        <w:tc>
          <w:tcPr>
            <w:tcW w:w="2475"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t>МУК СКЦ</w:t>
            </w:r>
          </w:p>
        </w:tc>
        <w:tc>
          <w:tcPr>
            <w:tcW w:w="1278"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1194"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0</w:t>
            </w:r>
          </w:p>
        </w:tc>
        <w:tc>
          <w:tcPr>
            <w:tcW w:w="4373" w:type="dxa"/>
            <w:gridSpan w:val="3"/>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Муниципальное задание на 2015 год не доводилось</w:t>
            </w:r>
          </w:p>
        </w:tc>
      </w:tr>
      <w:tr w:rsidR="00286960" w:rsidRPr="00DB4BFB" w:rsidTr="004D333E">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7</w:t>
            </w:r>
          </w:p>
        </w:tc>
        <w:tc>
          <w:tcPr>
            <w:tcW w:w="2475"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t>ОГАУСО МГЦ</w:t>
            </w:r>
          </w:p>
        </w:tc>
        <w:tc>
          <w:tcPr>
            <w:tcW w:w="1278"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1</w:t>
            </w:r>
          </w:p>
        </w:tc>
        <w:tc>
          <w:tcPr>
            <w:tcW w:w="1194"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rPr>
              <w:t>348581.4</w:t>
            </w:r>
          </w:p>
        </w:tc>
        <w:tc>
          <w:tcPr>
            <w:tcW w:w="1467"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301 место</w:t>
            </w:r>
          </w:p>
        </w:tc>
        <w:tc>
          <w:tcPr>
            <w:tcW w:w="139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331 чел.</w:t>
            </w:r>
          </w:p>
        </w:tc>
        <w:tc>
          <w:tcPr>
            <w:tcW w:w="151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r w:rsidRPr="00DB4BFB">
              <w:rPr>
                <w:rFonts w:ascii="Times New Roman" w:hAnsi="Times New Roman" w:cs="Times New Roman"/>
                <w:color w:val="000000" w:themeColor="text1"/>
                <w:szCs w:val="28"/>
                <w:lang w:eastAsia="zh-TW"/>
              </w:rPr>
              <w:t>331 чел.</w:t>
            </w:r>
          </w:p>
        </w:tc>
      </w:tr>
      <w:tr w:rsidR="004D333E" w:rsidRPr="00DB4BFB" w:rsidTr="004D333E">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4D333E" w:rsidRPr="00DB4BFB" w:rsidRDefault="004D333E" w:rsidP="00286960">
            <w:pPr>
              <w:jc w:val="center"/>
              <w:rPr>
                <w:rFonts w:ascii="Times New Roman" w:hAnsi="Times New Roman" w:cs="Times New Roman"/>
                <w:color w:val="000000" w:themeColor="text1"/>
                <w:szCs w:val="28"/>
                <w:lang w:eastAsia="zh-TW"/>
              </w:rPr>
            </w:pPr>
            <w:r>
              <w:rPr>
                <w:rFonts w:ascii="Times New Roman" w:hAnsi="Times New Roman" w:cs="Times New Roman"/>
                <w:color w:val="000000" w:themeColor="text1"/>
                <w:szCs w:val="28"/>
                <w:lang w:eastAsia="zh-TW"/>
              </w:rPr>
              <w:t>8</w:t>
            </w:r>
          </w:p>
        </w:tc>
        <w:tc>
          <w:tcPr>
            <w:tcW w:w="2475" w:type="dxa"/>
            <w:tcBorders>
              <w:top w:val="single" w:sz="4" w:space="0" w:color="auto"/>
              <w:left w:val="nil"/>
              <w:bottom w:val="single" w:sz="4" w:space="0" w:color="auto"/>
              <w:right w:val="single" w:sz="4" w:space="0" w:color="auto"/>
            </w:tcBorders>
            <w:shd w:val="clear" w:color="auto" w:fill="auto"/>
            <w:vAlign w:val="center"/>
          </w:tcPr>
          <w:p w:rsidR="004D333E" w:rsidRPr="00DB4BFB" w:rsidRDefault="004D333E" w:rsidP="004D333E">
            <w:pPr>
              <w:jc w:val="center"/>
              <w:rPr>
                <w:rFonts w:ascii="Times New Roman" w:hAnsi="Times New Roman" w:cs="Times New Roman"/>
                <w:color w:val="000000" w:themeColor="text1"/>
                <w:szCs w:val="28"/>
              </w:rPr>
            </w:pPr>
            <w:r>
              <w:rPr>
                <w:rFonts w:ascii="Times New Roman" w:hAnsi="Times New Roman" w:cs="Times New Roman"/>
                <w:color w:val="000000" w:themeColor="text1"/>
                <w:szCs w:val="28"/>
              </w:rPr>
              <w:t xml:space="preserve">МДОУ ИРМО </w:t>
            </w:r>
            <w:r w:rsidRPr="004D333E">
              <w:rPr>
                <w:rFonts w:ascii="Times New Roman" w:hAnsi="Times New Roman" w:cs="Times New Roman"/>
                <w:color w:val="000000" w:themeColor="text1"/>
                <w:szCs w:val="28"/>
              </w:rPr>
              <w:t>"</w:t>
            </w:r>
            <w:r>
              <w:rPr>
                <w:rFonts w:ascii="Times New Roman" w:hAnsi="Times New Roman" w:cs="Times New Roman"/>
                <w:color w:val="000000" w:themeColor="text1"/>
                <w:szCs w:val="28"/>
              </w:rPr>
              <w:t>МРКОВСКИЙ</w:t>
            </w:r>
            <w:r>
              <w:t xml:space="preserve"> </w:t>
            </w:r>
            <w:r w:rsidRPr="004D333E">
              <w:rPr>
                <w:rFonts w:ascii="Times New Roman" w:hAnsi="Times New Roman" w:cs="Times New Roman"/>
                <w:color w:val="000000" w:themeColor="text1"/>
                <w:szCs w:val="28"/>
              </w:rPr>
              <w:t>ДЕТСКИЙ САД КОМБИНИРОВАННОГО ВИДА "</w:t>
            </w:r>
          </w:p>
        </w:tc>
        <w:tc>
          <w:tcPr>
            <w:tcW w:w="1278" w:type="dxa"/>
            <w:tcBorders>
              <w:top w:val="single" w:sz="4" w:space="0" w:color="auto"/>
              <w:left w:val="nil"/>
              <w:bottom w:val="single" w:sz="4" w:space="0" w:color="auto"/>
              <w:right w:val="single" w:sz="4" w:space="0" w:color="auto"/>
            </w:tcBorders>
            <w:shd w:val="clear" w:color="auto" w:fill="auto"/>
            <w:vAlign w:val="center"/>
          </w:tcPr>
          <w:p w:rsidR="004D333E" w:rsidRPr="00DB4BFB" w:rsidRDefault="004D333E" w:rsidP="00286960">
            <w:pPr>
              <w:jc w:val="center"/>
              <w:rPr>
                <w:rFonts w:ascii="Times New Roman" w:hAnsi="Times New Roman" w:cs="Times New Roman"/>
                <w:color w:val="000000" w:themeColor="text1"/>
                <w:szCs w:val="28"/>
                <w:lang w:eastAsia="zh-TW"/>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4D333E" w:rsidRPr="00DB4BFB" w:rsidRDefault="004D333E" w:rsidP="00286960">
            <w:pPr>
              <w:jc w:val="center"/>
              <w:rPr>
                <w:rFonts w:ascii="Times New Roman" w:hAnsi="Times New Roman" w:cs="Times New Roman"/>
                <w:color w:val="000000" w:themeColor="text1"/>
                <w:szCs w:val="28"/>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4D333E" w:rsidRPr="00DB4BFB" w:rsidRDefault="004D333E" w:rsidP="00286960">
            <w:pPr>
              <w:jc w:val="center"/>
              <w:rPr>
                <w:rFonts w:ascii="Times New Roman" w:hAnsi="Times New Roman" w:cs="Times New Roman"/>
                <w:color w:val="000000" w:themeColor="text1"/>
                <w:szCs w:val="28"/>
                <w:lang w:eastAsia="zh-TW"/>
              </w:rPr>
            </w:pPr>
          </w:p>
        </w:tc>
        <w:tc>
          <w:tcPr>
            <w:tcW w:w="1393" w:type="dxa"/>
            <w:tcBorders>
              <w:top w:val="single" w:sz="4" w:space="0" w:color="auto"/>
              <w:left w:val="nil"/>
              <w:bottom w:val="single" w:sz="4" w:space="0" w:color="auto"/>
              <w:right w:val="single" w:sz="4" w:space="0" w:color="auto"/>
            </w:tcBorders>
            <w:shd w:val="clear" w:color="auto" w:fill="auto"/>
            <w:vAlign w:val="center"/>
          </w:tcPr>
          <w:p w:rsidR="004D333E" w:rsidRPr="00DB4BFB" w:rsidRDefault="004D333E" w:rsidP="00286960">
            <w:pPr>
              <w:jc w:val="center"/>
              <w:rPr>
                <w:rFonts w:ascii="Times New Roman" w:hAnsi="Times New Roman" w:cs="Times New Roman"/>
                <w:color w:val="000000" w:themeColor="text1"/>
                <w:szCs w:val="28"/>
                <w:lang w:eastAsia="zh-TW"/>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4D333E" w:rsidRPr="00DB4BFB" w:rsidRDefault="004D333E" w:rsidP="00286960">
            <w:pPr>
              <w:jc w:val="center"/>
              <w:rPr>
                <w:rFonts w:ascii="Times New Roman" w:hAnsi="Times New Roman" w:cs="Times New Roman"/>
                <w:color w:val="000000" w:themeColor="text1"/>
                <w:szCs w:val="28"/>
                <w:lang w:eastAsia="zh-TW"/>
              </w:rPr>
            </w:pPr>
          </w:p>
        </w:tc>
      </w:tr>
      <w:tr w:rsidR="00286960" w:rsidRPr="00DB4BFB" w:rsidTr="004D333E">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86960" w:rsidRPr="00DB4BFB" w:rsidRDefault="004D333E" w:rsidP="00286960">
            <w:pPr>
              <w:jc w:val="center"/>
              <w:rPr>
                <w:rFonts w:ascii="Times New Roman" w:hAnsi="Times New Roman" w:cs="Times New Roman"/>
                <w:color w:val="000000" w:themeColor="text1"/>
                <w:szCs w:val="28"/>
                <w:lang w:eastAsia="zh-TW"/>
              </w:rPr>
            </w:pPr>
            <w:r>
              <w:rPr>
                <w:rFonts w:ascii="Times New Roman" w:hAnsi="Times New Roman" w:cs="Times New Roman"/>
                <w:color w:val="000000" w:themeColor="text1"/>
                <w:szCs w:val="28"/>
                <w:lang w:eastAsia="zh-TW"/>
              </w:rPr>
              <w:t>9</w:t>
            </w:r>
          </w:p>
        </w:tc>
        <w:tc>
          <w:tcPr>
            <w:tcW w:w="2475"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t>МДОУ ИРМО "ДЕТСКИЙ САД КОМБИ</w:t>
            </w:r>
            <w:r w:rsidR="004D333E">
              <w:rPr>
                <w:rFonts w:ascii="Times New Roman" w:hAnsi="Times New Roman" w:cs="Times New Roman"/>
                <w:color w:val="000000" w:themeColor="text1"/>
                <w:szCs w:val="28"/>
              </w:rPr>
              <w:t>НИРОВАННОГО ВИДА В ЖК "ЛУГОВОЕ"</w:t>
            </w:r>
          </w:p>
        </w:tc>
        <w:tc>
          <w:tcPr>
            <w:tcW w:w="1278"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39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r>
      <w:tr w:rsidR="00286960" w:rsidRPr="00DB4BFB" w:rsidTr="004D333E">
        <w:trPr>
          <w:trHeight w:val="48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286960" w:rsidRPr="00DB4BFB" w:rsidRDefault="004D333E" w:rsidP="00286960">
            <w:pPr>
              <w:jc w:val="center"/>
              <w:rPr>
                <w:rFonts w:ascii="Times New Roman" w:hAnsi="Times New Roman" w:cs="Times New Roman"/>
                <w:color w:val="000000" w:themeColor="text1"/>
                <w:szCs w:val="28"/>
                <w:lang w:eastAsia="zh-TW"/>
              </w:rPr>
            </w:pPr>
            <w:r>
              <w:rPr>
                <w:rFonts w:ascii="Times New Roman" w:hAnsi="Times New Roman" w:cs="Times New Roman"/>
                <w:color w:val="000000" w:themeColor="text1"/>
                <w:szCs w:val="28"/>
                <w:lang w:eastAsia="zh-TW"/>
              </w:rPr>
              <w:t>10</w:t>
            </w:r>
          </w:p>
        </w:tc>
        <w:tc>
          <w:tcPr>
            <w:tcW w:w="2475"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rPr>
            </w:pPr>
            <w:r w:rsidRPr="00DB4BFB">
              <w:rPr>
                <w:rFonts w:ascii="Times New Roman" w:hAnsi="Times New Roman" w:cs="Times New Roman"/>
                <w:color w:val="000000" w:themeColor="text1"/>
                <w:szCs w:val="28"/>
              </w:rPr>
              <w:t>МДОУ ИРМО "ДЕТСКИЙ САД КОМБИНИРОВАННОГО ВИДА "СТРИЖИ"</w:t>
            </w:r>
          </w:p>
        </w:tc>
        <w:tc>
          <w:tcPr>
            <w:tcW w:w="1278"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194"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rPr>
            </w:pPr>
          </w:p>
        </w:tc>
        <w:tc>
          <w:tcPr>
            <w:tcW w:w="1467"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39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c>
          <w:tcPr>
            <w:tcW w:w="1513" w:type="dxa"/>
            <w:tcBorders>
              <w:top w:val="single" w:sz="4" w:space="0" w:color="auto"/>
              <w:left w:val="nil"/>
              <w:bottom w:val="single" w:sz="4" w:space="0" w:color="auto"/>
              <w:right w:val="single" w:sz="4" w:space="0" w:color="auto"/>
            </w:tcBorders>
            <w:shd w:val="clear" w:color="auto" w:fill="auto"/>
            <w:vAlign w:val="center"/>
          </w:tcPr>
          <w:p w:rsidR="00286960" w:rsidRPr="00DB4BFB" w:rsidRDefault="00286960" w:rsidP="00286960">
            <w:pPr>
              <w:jc w:val="center"/>
              <w:rPr>
                <w:rFonts w:ascii="Times New Roman" w:hAnsi="Times New Roman" w:cs="Times New Roman"/>
                <w:color w:val="000000" w:themeColor="text1"/>
                <w:szCs w:val="28"/>
                <w:lang w:eastAsia="zh-TW"/>
              </w:rPr>
            </w:pPr>
          </w:p>
        </w:tc>
      </w:tr>
    </w:tbl>
    <w:p w:rsidR="00286960" w:rsidRPr="00DB4BFB" w:rsidRDefault="00286960" w:rsidP="00286960">
      <w:pPr>
        <w:spacing w:after="240" w:line="360" w:lineRule="auto"/>
        <w:ind w:left="567"/>
        <w:rPr>
          <w:rFonts w:ascii="Times New Roman" w:hAnsi="Times New Roman" w:cs="Times New Roman"/>
          <w:bCs/>
          <w:color w:val="000000" w:themeColor="text1"/>
          <w:sz w:val="28"/>
          <w:szCs w:val="28"/>
        </w:rPr>
      </w:pPr>
      <w:r w:rsidRPr="00DB4BFB">
        <w:rPr>
          <w:rFonts w:ascii="Times New Roman" w:hAnsi="Times New Roman" w:cs="Times New Roman"/>
          <w:bCs/>
          <w:color w:val="000000" w:themeColor="text1"/>
          <w:sz w:val="28"/>
          <w:szCs w:val="28"/>
        </w:rPr>
        <w:t xml:space="preserve">Составлено по данным сайта </w:t>
      </w:r>
      <w:r w:rsidRPr="00DB4BFB">
        <w:rPr>
          <w:rFonts w:ascii="Times New Roman" w:hAnsi="Times New Roman" w:cs="Times New Roman"/>
          <w:bCs/>
          <w:color w:val="000000" w:themeColor="text1"/>
          <w:sz w:val="28"/>
          <w:szCs w:val="28"/>
          <w:lang w:val="en-US"/>
        </w:rPr>
        <w:t>www</w:t>
      </w:r>
      <w:r w:rsidRPr="00DB4BFB">
        <w:rPr>
          <w:rFonts w:ascii="Times New Roman" w:hAnsi="Times New Roman" w:cs="Times New Roman"/>
          <w:bCs/>
          <w:color w:val="000000" w:themeColor="text1"/>
          <w:sz w:val="28"/>
          <w:szCs w:val="28"/>
        </w:rPr>
        <w:t xml:space="preserve">. </w:t>
      </w:r>
      <w:r w:rsidRPr="00DB4BFB">
        <w:rPr>
          <w:rFonts w:ascii="Times New Roman" w:hAnsi="Times New Roman" w:cs="Times New Roman"/>
          <w:bCs/>
          <w:color w:val="000000" w:themeColor="text1"/>
          <w:sz w:val="28"/>
          <w:szCs w:val="28"/>
          <w:lang w:val="en-US"/>
        </w:rPr>
        <w:t>bus</w:t>
      </w:r>
      <w:r w:rsidRPr="00DB4BFB">
        <w:rPr>
          <w:rFonts w:ascii="Times New Roman" w:hAnsi="Times New Roman" w:cs="Times New Roman"/>
          <w:bCs/>
          <w:color w:val="000000" w:themeColor="text1"/>
          <w:sz w:val="28"/>
          <w:szCs w:val="28"/>
        </w:rPr>
        <w:t>.</w:t>
      </w:r>
      <w:proofErr w:type="spellStart"/>
      <w:r w:rsidRPr="00DB4BFB">
        <w:rPr>
          <w:rFonts w:ascii="Times New Roman" w:hAnsi="Times New Roman" w:cs="Times New Roman"/>
          <w:bCs/>
          <w:color w:val="000000" w:themeColor="text1"/>
          <w:sz w:val="28"/>
          <w:szCs w:val="28"/>
          <w:lang w:val="en-US"/>
        </w:rPr>
        <w:t>gov</w:t>
      </w:r>
      <w:proofErr w:type="spellEnd"/>
      <w:r w:rsidRPr="00DB4BFB">
        <w:rPr>
          <w:rFonts w:ascii="Times New Roman" w:hAnsi="Times New Roman" w:cs="Times New Roman"/>
          <w:bCs/>
          <w:color w:val="000000" w:themeColor="text1"/>
          <w:sz w:val="28"/>
          <w:szCs w:val="28"/>
        </w:rPr>
        <w:t>.</w:t>
      </w:r>
      <w:proofErr w:type="spellStart"/>
      <w:r w:rsidRPr="00DB4BFB">
        <w:rPr>
          <w:rFonts w:ascii="Times New Roman" w:hAnsi="Times New Roman" w:cs="Times New Roman"/>
          <w:bCs/>
          <w:color w:val="000000" w:themeColor="text1"/>
          <w:sz w:val="28"/>
          <w:szCs w:val="28"/>
          <w:lang w:val="en-US"/>
        </w:rPr>
        <w:t>ru</w:t>
      </w:r>
      <w:proofErr w:type="spellEnd"/>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Из таблицы видно, что в трех муниципальных учреждениях на 2015 год и плановый период 2016-2017 годы не доводилось муниципальное задание. По </w:t>
      </w:r>
      <w:r w:rsidR="004D333E">
        <w:rPr>
          <w:rFonts w:ascii="Times New Roman" w:hAnsi="Times New Roman" w:cs="Times New Roman"/>
          <w:color w:val="000000" w:themeColor="text1"/>
          <w:sz w:val="28"/>
          <w:szCs w:val="28"/>
        </w:rPr>
        <w:t xml:space="preserve">пяти </w:t>
      </w:r>
      <w:r w:rsidRPr="00DB4BFB">
        <w:rPr>
          <w:rFonts w:ascii="Times New Roman" w:hAnsi="Times New Roman" w:cs="Times New Roman"/>
          <w:color w:val="000000" w:themeColor="text1"/>
          <w:sz w:val="28"/>
          <w:szCs w:val="28"/>
        </w:rPr>
        <w:t>учреждениям нет данных о государственном (муниципальном) задании. По отчетам о проведении контрольных проверок в учреждениях – нет выявленных нарушений при оказании услуг. Также можно отметить, что в Федеральное казенное профессиональное образовательное учреждение №305 Федеральной службы исполнения наказаний и Областное государственное автономное учреждение социального обслуживания «Марковский геронтологический центр» были доведены государственные задания, и фактические показатели по выполнению этого задания превышают нормативные.</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Услуги здравоохранения на данной территории предоставляет Областное государственное бюджетное учреждение здравоохранения «Иркутская </w:t>
      </w:r>
      <w:r w:rsidRPr="00DB4BFB">
        <w:rPr>
          <w:color w:val="000000" w:themeColor="text1"/>
          <w:sz w:val="28"/>
          <w:szCs w:val="28"/>
        </w:rPr>
        <w:lastRenderedPageBreak/>
        <w:t>районная больница», которая представлена Марковской амбулаторией, в которую входят фельдшерско-акушерский пункт поселка Мельничная падь и фельдшерско-акушерский пункт села Смоленщина</w:t>
      </w:r>
      <w:r w:rsidR="006678FF">
        <w:rPr>
          <w:color w:val="000000" w:themeColor="text1"/>
          <w:sz w:val="28"/>
          <w:szCs w:val="28"/>
        </w:rPr>
        <w:t xml:space="preserve">, </w:t>
      </w:r>
      <w:r w:rsidR="000E1FD9" w:rsidRPr="00DB4BFB">
        <w:rPr>
          <w:color w:val="000000" w:themeColor="text1"/>
          <w:sz w:val="28"/>
          <w:szCs w:val="28"/>
        </w:rPr>
        <w:t>а</w:t>
      </w:r>
      <w:r w:rsidR="006678FF">
        <w:rPr>
          <w:color w:val="000000" w:themeColor="text1"/>
          <w:sz w:val="28"/>
          <w:szCs w:val="28"/>
        </w:rPr>
        <w:t xml:space="preserve"> </w:t>
      </w:r>
      <w:r w:rsidR="000E1FD9" w:rsidRPr="00DB4BFB">
        <w:rPr>
          <w:color w:val="000000" w:themeColor="text1"/>
          <w:sz w:val="28"/>
          <w:szCs w:val="28"/>
        </w:rPr>
        <w:t xml:space="preserve">также </w:t>
      </w:r>
      <w:r w:rsidR="006678FF">
        <w:rPr>
          <w:color w:val="000000" w:themeColor="text1"/>
          <w:sz w:val="28"/>
          <w:szCs w:val="28"/>
        </w:rPr>
        <w:t xml:space="preserve">поликлиникой </w:t>
      </w:r>
      <w:r w:rsidR="000E1FD9" w:rsidRPr="00DB4BFB">
        <w:rPr>
          <w:color w:val="000000" w:themeColor="text1"/>
          <w:sz w:val="28"/>
          <w:szCs w:val="28"/>
        </w:rPr>
        <w:t xml:space="preserve">в </w:t>
      </w:r>
      <w:proofErr w:type="gramStart"/>
      <w:r w:rsidR="000E1FD9" w:rsidRPr="00DB4BFB">
        <w:rPr>
          <w:color w:val="000000" w:themeColor="text1"/>
          <w:sz w:val="28"/>
          <w:szCs w:val="28"/>
        </w:rPr>
        <w:t>Луговом</w:t>
      </w:r>
      <w:proofErr w:type="gramEnd"/>
      <w:r w:rsidRPr="00DB4BFB">
        <w:rPr>
          <w:color w:val="000000" w:themeColor="text1"/>
          <w:sz w:val="28"/>
          <w:szCs w:val="28"/>
        </w:rPr>
        <w:t xml:space="preserve">. </w:t>
      </w:r>
    </w:p>
    <w:p w:rsidR="00286960" w:rsidRPr="00DB4BFB" w:rsidRDefault="00286960" w:rsidP="00286960">
      <w:pPr>
        <w:pStyle w:val="aa"/>
        <w:spacing w:line="360" w:lineRule="auto"/>
        <w:ind w:left="0" w:firstLine="709"/>
        <w:jc w:val="both"/>
        <w:rPr>
          <w:color w:val="000000" w:themeColor="text1"/>
          <w:sz w:val="28"/>
        </w:rPr>
      </w:pPr>
      <w:r w:rsidRPr="00DB4BFB">
        <w:rPr>
          <w:color w:val="000000" w:themeColor="text1"/>
          <w:sz w:val="28"/>
        </w:rPr>
        <w:t>Население Марковского муниципального образования составляет 17 756</w:t>
      </w:r>
      <w:r w:rsidRPr="00DB4BFB">
        <w:rPr>
          <w:color w:val="000000" w:themeColor="text1"/>
          <w:sz w:val="28"/>
          <w:lang w:val="en-US"/>
        </w:rPr>
        <w:t> </w:t>
      </w:r>
      <w:r w:rsidRPr="00DB4BFB">
        <w:rPr>
          <w:color w:val="000000" w:themeColor="text1"/>
          <w:sz w:val="28"/>
        </w:rPr>
        <w:t>чел. При такой численности населения количество учреждений социальной направленности (образование, здравоохранение, культура) согласно нормативам является недостаточным (решение Думы Марковского муниципального образования от 31.12.2014 года № 32-167/</w:t>
      </w:r>
      <w:proofErr w:type="spellStart"/>
      <w:r w:rsidRPr="00DB4BFB">
        <w:rPr>
          <w:color w:val="000000" w:themeColor="text1"/>
          <w:sz w:val="28"/>
        </w:rPr>
        <w:t>Дгп</w:t>
      </w:r>
      <w:proofErr w:type="spellEnd"/>
      <w:r w:rsidRPr="00DB4BFB">
        <w:rPr>
          <w:color w:val="000000" w:themeColor="text1"/>
          <w:sz w:val="28"/>
        </w:rPr>
        <w:t>).</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Единственное учреждение, учредителем которого является Администрация Марковского муниципального образования – Администрация городского поселения - Муниципальное учреждение культуры «Социально-культурный центр» Марковского муниципального образования. Этот же орган власти является и главным распорядителем, и распорядителем бюджетных сре</w:t>
      </w:r>
      <w:proofErr w:type="gramStart"/>
      <w:r w:rsidRPr="00DB4BFB">
        <w:rPr>
          <w:color w:val="000000" w:themeColor="text1"/>
          <w:sz w:val="28"/>
          <w:szCs w:val="28"/>
        </w:rPr>
        <w:t>дств дл</w:t>
      </w:r>
      <w:proofErr w:type="gramEnd"/>
      <w:r w:rsidRPr="00DB4BFB">
        <w:rPr>
          <w:color w:val="000000" w:themeColor="text1"/>
          <w:sz w:val="28"/>
          <w:szCs w:val="28"/>
        </w:rPr>
        <w:t>я этого учреждения. Учредителями остальных муниципальных учреждений является Администрация Иркутского районного муниципального образования.</w:t>
      </w:r>
    </w:p>
    <w:p w:rsidR="00286960" w:rsidRPr="00DB4BFB" w:rsidRDefault="00286960" w:rsidP="00286960">
      <w:pPr>
        <w:pStyle w:val="af2"/>
        <w:spacing w:line="360" w:lineRule="auto"/>
        <w:ind w:firstLine="567"/>
        <w:rPr>
          <w:rFonts w:ascii="Times New Roman" w:eastAsiaTheme="minorHAnsi" w:hAnsi="Times New Roman" w:cs="Times New Roman"/>
          <w:color w:val="000000" w:themeColor="text1"/>
          <w:sz w:val="28"/>
          <w:szCs w:val="22"/>
          <w:shd w:val="clear" w:color="auto" w:fill="FFFFFF"/>
          <w:lang w:eastAsia="en-US"/>
        </w:rPr>
      </w:pPr>
      <w:r w:rsidRPr="00DB4BFB">
        <w:rPr>
          <w:rFonts w:ascii="Times New Roman" w:eastAsiaTheme="minorHAnsi" w:hAnsi="Times New Roman" w:cs="Times New Roman"/>
          <w:color w:val="000000" w:themeColor="text1"/>
          <w:sz w:val="28"/>
          <w:szCs w:val="22"/>
          <w:shd w:val="clear" w:color="auto" w:fill="FFFFFF"/>
          <w:lang w:eastAsia="en-US"/>
        </w:rPr>
        <w:t xml:space="preserve">Учреждение является казенным, клубным, основной вид услуг </w:t>
      </w:r>
      <w:r w:rsidRPr="00DB4BFB">
        <w:rPr>
          <w:rFonts w:ascii="Times New Roman" w:eastAsiaTheme="minorHAnsi" w:hAnsi="Times New Roman" w:cs="Times New Roman"/>
          <w:color w:val="000000" w:themeColor="text1"/>
          <w:sz w:val="28"/>
          <w:szCs w:val="22"/>
          <w:shd w:val="clear" w:color="auto" w:fill="FFFFFF"/>
          <w:lang w:eastAsia="en-US"/>
        </w:rPr>
        <w:noBreakHyphen/>
        <w:t xml:space="preserve"> кружки, которые предоставляются бесплатно. Целью создания является </w:t>
      </w:r>
      <w:r w:rsidRPr="00DB4BFB">
        <w:rPr>
          <w:rFonts w:ascii="Times New Roman" w:eastAsia="Calibri" w:hAnsi="Times New Roman" w:cs="Times New Roman"/>
          <w:color w:val="000000" w:themeColor="text1"/>
          <w:sz w:val="28"/>
          <w:szCs w:val="22"/>
          <w:shd w:val="clear" w:color="auto" w:fill="FFFFFF"/>
          <w:lang w:eastAsia="en-US"/>
        </w:rPr>
        <w:t>обеспечени</w:t>
      </w:r>
      <w:r w:rsidRPr="00DB4BFB">
        <w:rPr>
          <w:rFonts w:ascii="Times New Roman" w:eastAsiaTheme="minorHAnsi" w:hAnsi="Times New Roman" w:cs="Times New Roman"/>
          <w:color w:val="000000" w:themeColor="text1"/>
          <w:sz w:val="28"/>
          <w:szCs w:val="22"/>
          <w:shd w:val="clear" w:color="auto" w:fill="FFFFFF"/>
          <w:lang w:eastAsia="en-US"/>
        </w:rPr>
        <w:t xml:space="preserve">е </w:t>
      </w:r>
      <w:r w:rsidRPr="00DB4BFB">
        <w:rPr>
          <w:rFonts w:ascii="Times New Roman" w:eastAsia="Calibri" w:hAnsi="Times New Roman" w:cs="Times New Roman"/>
          <w:color w:val="000000" w:themeColor="text1"/>
          <w:sz w:val="28"/>
          <w:szCs w:val="22"/>
          <w:shd w:val="clear" w:color="auto" w:fill="FFFFFF"/>
          <w:lang w:eastAsia="en-US"/>
        </w:rPr>
        <w:t>библиотечного обслуживания населения с учетом</w:t>
      </w:r>
      <w:r w:rsidR="006678FF">
        <w:rPr>
          <w:rFonts w:ascii="Times New Roman" w:eastAsia="Calibri" w:hAnsi="Times New Roman" w:cs="Times New Roman"/>
          <w:color w:val="000000" w:themeColor="text1"/>
          <w:sz w:val="28"/>
          <w:szCs w:val="22"/>
          <w:shd w:val="clear" w:color="auto" w:fill="FFFFFF"/>
          <w:lang w:eastAsia="en-US"/>
        </w:rPr>
        <w:t xml:space="preserve"> </w:t>
      </w:r>
      <w:r w:rsidRPr="00DB4BFB">
        <w:rPr>
          <w:rFonts w:ascii="Times New Roman" w:eastAsia="Calibri" w:hAnsi="Times New Roman" w:cs="Times New Roman"/>
          <w:color w:val="000000" w:themeColor="text1"/>
          <w:sz w:val="28"/>
          <w:szCs w:val="22"/>
          <w:shd w:val="clear" w:color="auto" w:fill="FFFFFF"/>
          <w:lang w:eastAsia="en-US"/>
        </w:rPr>
        <w:t>потребностей и интересов различных социально-возрастных групп</w:t>
      </w:r>
      <w:r w:rsidRPr="00DB4BFB">
        <w:rPr>
          <w:rFonts w:ascii="Times New Roman" w:eastAsiaTheme="minorHAnsi" w:hAnsi="Times New Roman" w:cs="Times New Roman"/>
          <w:color w:val="000000" w:themeColor="text1"/>
          <w:sz w:val="28"/>
          <w:szCs w:val="22"/>
          <w:shd w:val="clear" w:color="auto" w:fill="FFFFFF"/>
          <w:lang w:eastAsia="en-US"/>
        </w:rPr>
        <w:t xml:space="preserve">, </w:t>
      </w:r>
      <w:r w:rsidRPr="00DB4BFB">
        <w:rPr>
          <w:rFonts w:ascii="Times New Roman" w:eastAsia="Calibri" w:hAnsi="Times New Roman" w:cs="Times New Roman"/>
          <w:color w:val="000000" w:themeColor="text1"/>
          <w:sz w:val="28"/>
          <w:szCs w:val="22"/>
          <w:shd w:val="clear" w:color="auto" w:fill="FFFFFF"/>
          <w:lang w:eastAsia="en-US"/>
        </w:rPr>
        <w:t>организации досуга и приобщения жителей муниципального образования к творчеству, культурному развитию и самообразованию, любительскому</w:t>
      </w:r>
      <w:r w:rsidR="006678FF">
        <w:rPr>
          <w:rFonts w:ascii="Times New Roman" w:eastAsia="Calibri" w:hAnsi="Times New Roman" w:cs="Times New Roman"/>
          <w:color w:val="000000" w:themeColor="text1"/>
          <w:sz w:val="28"/>
          <w:szCs w:val="22"/>
          <w:shd w:val="clear" w:color="auto" w:fill="FFFFFF"/>
          <w:lang w:eastAsia="en-US"/>
        </w:rPr>
        <w:t xml:space="preserve"> </w:t>
      </w:r>
      <w:r w:rsidRPr="00DB4BFB">
        <w:rPr>
          <w:rFonts w:ascii="Times New Roman" w:eastAsia="Calibri" w:hAnsi="Times New Roman" w:cs="Times New Roman"/>
          <w:color w:val="000000" w:themeColor="text1"/>
          <w:sz w:val="28"/>
          <w:szCs w:val="22"/>
          <w:shd w:val="clear" w:color="auto" w:fill="FFFFFF"/>
          <w:lang w:eastAsia="en-US"/>
        </w:rPr>
        <w:t>искусству и ремеслам</w:t>
      </w:r>
      <w:r w:rsidRPr="00DB4BFB">
        <w:rPr>
          <w:rFonts w:ascii="Times New Roman" w:eastAsiaTheme="minorHAnsi" w:hAnsi="Times New Roman" w:cs="Times New Roman"/>
          <w:color w:val="000000" w:themeColor="text1"/>
          <w:sz w:val="28"/>
          <w:szCs w:val="22"/>
          <w:shd w:val="clear" w:color="auto" w:fill="FFFFFF"/>
          <w:lang w:eastAsia="en-US"/>
        </w:rPr>
        <w:t>.</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На базе данного учреждения возможно создание развлекательного кластера на территории р.</w:t>
      </w:r>
      <w:r w:rsidR="006678FF">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п. Маркова.</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Динамика средней заработной платы в муниципальном учреждении культуры «Социально-культурный центр» представлена в таблице 7.3</w:t>
      </w:r>
    </w:p>
    <w:p w:rsidR="00286960" w:rsidRPr="00DB4BFB" w:rsidRDefault="00286960" w:rsidP="00286960">
      <w:pPr>
        <w:pStyle w:val="aa"/>
        <w:spacing w:line="360" w:lineRule="auto"/>
        <w:ind w:left="0" w:firstLine="709"/>
        <w:jc w:val="right"/>
        <w:rPr>
          <w:color w:val="000000" w:themeColor="text1"/>
          <w:sz w:val="28"/>
          <w:szCs w:val="28"/>
        </w:rPr>
      </w:pPr>
      <w:r w:rsidRPr="00DB4BFB">
        <w:rPr>
          <w:color w:val="000000" w:themeColor="text1"/>
          <w:sz w:val="28"/>
          <w:szCs w:val="28"/>
        </w:rPr>
        <w:t>Таблица 7.3</w:t>
      </w:r>
    </w:p>
    <w:p w:rsidR="00286960" w:rsidRPr="00DB4BFB" w:rsidRDefault="00286960" w:rsidP="00286960">
      <w:pPr>
        <w:pStyle w:val="aa"/>
        <w:ind w:left="0" w:firstLine="709"/>
        <w:jc w:val="center"/>
        <w:rPr>
          <w:color w:val="000000" w:themeColor="text1"/>
          <w:sz w:val="28"/>
          <w:szCs w:val="28"/>
        </w:rPr>
      </w:pPr>
      <w:r w:rsidRPr="00DB4BFB">
        <w:rPr>
          <w:color w:val="000000" w:themeColor="text1"/>
          <w:sz w:val="28"/>
          <w:szCs w:val="28"/>
        </w:rPr>
        <w:t>Динамика средней заработной платы в муниципальном учреждении культуры «Социально-культурный центр»</w:t>
      </w:r>
    </w:p>
    <w:tbl>
      <w:tblPr>
        <w:tblStyle w:val="ab"/>
        <w:tblW w:w="0" w:type="auto"/>
        <w:jc w:val="center"/>
        <w:tblLook w:val="04A0" w:firstRow="1" w:lastRow="0" w:firstColumn="1" w:lastColumn="0" w:noHBand="0" w:noVBand="1"/>
      </w:tblPr>
      <w:tblGrid>
        <w:gridCol w:w="1965"/>
        <w:gridCol w:w="1331"/>
        <w:gridCol w:w="1315"/>
        <w:gridCol w:w="1245"/>
        <w:gridCol w:w="1234"/>
        <w:gridCol w:w="1246"/>
        <w:gridCol w:w="1235"/>
      </w:tblGrid>
      <w:tr w:rsidR="00286960" w:rsidRPr="00DB4BFB" w:rsidTr="00286960">
        <w:trPr>
          <w:jc w:val="center"/>
        </w:trPr>
        <w:tc>
          <w:tcPr>
            <w:tcW w:w="1965" w:type="dxa"/>
            <w:vMerge w:val="restart"/>
            <w:vAlign w:val="center"/>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 xml:space="preserve">Наименование </w:t>
            </w:r>
            <w:r w:rsidRPr="00DB4BFB">
              <w:rPr>
                <w:color w:val="000000" w:themeColor="text1"/>
                <w:sz w:val="28"/>
                <w:szCs w:val="28"/>
              </w:rPr>
              <w:lastRenderedPageBreak/>
              <w:t>показателя</w:t>
            </w:r>
          </w:p>
        </w:tc>
        <w:tc>
          <w:tcPr>
            <w:tcW w:w="2646" w:type="dxa"/>
            <w:gridSpan w:val="2"/>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lastRenderedPageBreak/>
              <w:t>2012</w:t>
            </w:r>
          </w:p>
        </w:tc>
        <w:tc>
          <w:tcPr>
            <w:tcW w:w="2479" w:type="dxa"/>
            <w:gridSpan w:val="2"/>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2013</w:t>
            </w:r>
          </w:p>
        </w:tc>
        <w:tc>
          <w:tcPr>
            <w:tcW w:w="2481" w:type="dxa"/>
            <w:gridSpan w:val="2"/>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2014</w:t>
            </w:r>
          </w:p>
        </w:tc>
      </w:tr>
      <w:tr w:rsidR="00286960" w:rsidRPr="00DB4BFB" w:rsidTr="00286960">
        <w:trPr>
          <w:jc w:val="center"/>
        </w:trPr>
        <w:tc>
          <w:tcPr>
            <w:tcW w:w="1965" w:type="dxa"/>
            <w:vMerge/>
          </w:tcPr>
          <w:p w:rsidR="00286960" w:rsidRPr="00DB4BFB" w:rsidRDefault="00286960" w:rsidP="00286960">
            <w:pPr>
              <w:pStyle w:val="aa"/>
              <w:ind w:left="0"/>
              <w:jc w:val="both"/>
              <w:rPr>
                <w:color w:val="000000" w:themeColor="text1"/>
                <w:sz w:val="28"/>
                <w:szCs w:val="28"/>
              </w:rPr>
            </w:pPr>
          </w:p>
        </w:tc>
        <w:tc>
          <w:tcPr>
            <w:tcW w:w="1331"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начало года</w:t>
            </w:r>
          </w:p>
        </w:tc>
        <w:tc>
          <w:tcPr>
            <w:tcW w:w="131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конец года</w:t>
            </w:r>
          </w:p>
        </w:tc>
        <w:tc>
          <w:tcPr>
            <w:tcW w:w="124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начало года</w:t>
            </w:r>
          </w:p>
        </w:tc>
        <w:tc>
          <w:tcPr>
            <w:tcW w:w="1234"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конец года</w:t>
            </w:r>
          </w:p>
        </w:tc>
        <w:tc>
          <w:tcPr>
            <w:tcW w:w="1246"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начало года</w:t>
            </w:r>
          </w:p>
        </w:tc>
        <w:tc>
          <w:tcPr>
            <w:tcW w:w="123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конец года</w:t>
            </w:r>
          </w:p>
        </w:tc>
      </w:tr>
      <w:tr w:rsidR="00286960" w:rsidRPr="00DB4BFB" w:rsidTr="00286960">
        <w:trPr>
          <w:jc w:val="center"/>
        </w:trPr>
        <w:tc>
          <w:tcPr>
            <w:tcW w:w="196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lastRenderedPageBreak/>
              <w:t>Штатные единицы</w:t>
            </w:r>
          </w:p>
        </w:tc>
        <w:tc>
          <w:tcPr>
            <w:tcW w:w="1331"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28</w:t>
            </w:r>
          </w:p>
        </w:tc>
        <w:tc>
          <w:tcPr>
            <w:tcW w:w="131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31</w:t>
            </w:r>
          </w:p>
        </w:tc>
        <w:tc>
          <w:tcPr>
            <w:tcW w:w="124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31,5</w:t>
            </w:r>
          </w:p>
        </w:tc>
        <w:tc>
          <w:tcPr>
            <w:tcW w:w="1234"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31</w:t>
            </w:r>
          </w:p>
        </w:tc>
        <w:tc>
          <w:tcPr>
            <w:tcW w:w="1246"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31,5</w:t>
            </w:r>
          </w:p>
        </w:tc>
        <w:tc>
          <w:tcPr>
            <w:tcW w:w="123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31</w:t>
            </w:r>
          </w:p>
        </w:tc>
      </w:tr>
      <w:tr w:rsidR="00286960" w:rsidRPr="00DB4BFB" w:rsidTr="00286960">
        <w:trPr>
          <w:jc w:val="center"/>
        </w:trPr>
        <w:tc>
          <w:tcPr>
            <w:tcW w:w="1965" w:type="dxa"/>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Средняя заработная плата</w:t>
            </w:r>
          </w:p>
        </w:tc>
        <w:tc>
          <w:tcPr>
            <w:tcW w:w="2646" w:type="dxa"/>
            <w:gridSpan w:val="2"/>
            <w:vAlign w:val="center"/>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10 420,00</w:t>
            </w:r>
          </w:p>
        </w:tc>
        <w:tc>
          <w:tcPr>
            <w:tcW w:w="2479" w:type="dxa"/>
            <w:gridSpan w:val="2"/>
            <w:vAlign w:val="center"/>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14 356,97</w:t>
            </w:r>
          </w:p>
        </w:tc>
        <w:tc>
          <w:tcPr>
            <w:tcW w:w="2481" w:type="dxa"/>
            <w:gridSpan w:val="2"/>
            <w:vAlign w:val="center"/>
          </w:tcPr>
          <w:p w:rsidR="00286960" w:rsidRPr="00DB4BFB" w:rsidRDefault="00286960" w:rsidP="00286960">
            <w:pPr>
              <w:pStyle w:val="aa"/>
              <w:ind w:left="0"/>
              <w:jc w:val="both"/>
              <w:rPr>
                <w:color w:val="000000" w:themeColor="text1"/>
                <w:sz w:val="28"/>
                <w:szCs w:val="28"/>
              </w:rPr>
            </w:pPr>
            <w:r w:rsidRPr="00DB4BFB">
              <w:rPr>
                <w:color w:val="000000" w:themeColor="text1"/>
                <w:sz w:val="28"/>
                <w:szCs w:val="28"/>
              </w:rPr>
              <w:t>19 200</w:t>
            </w:r>
          </w:p>
        </w:tc>
      </w:tr>
    </w:tbl>
    <w:p w:rsidR="00286960" w:rsidRPr="00DB4BFB" w:rsidRDefault="00286960" w:rsidP="00286960">
      <w:pPr>
        <w:pStyle w:val="aa"/>
        <w:ind w:left="0"/>
        <w:jc w:val="both"/>
        <w:rPr>
          <w:color w:val="000000" w:themeColor="text1"/>
          <w:sz w:val="28"/>
          <w:szCs w:val="28"/>
        </w:rPr>
      </w:pPr>
    </w:p>
    <w:p w:rsidR="00286960" w:rsidRPr="00DB4BFB" w:rsidRDefault="00286960" w:rsidP="00286960">
      <w:pPr>
        <w:pStyle w:val="aa"/>
        <w:spacing w:line="360" w:lineRule="auto"/>
        <w:ind w:left="0" w:firstLine="709"/>
        <w:jc w:val="both"/>
        <w:rPr>
          <w:color w:val="000000" w:themeColor="text1"/>
          <w:sz w:val="28"/>
          <w:szCs w:val="28"/>
        </w:rPr>
      </w:pPr>
      <w:proofErr w:type="gramStart"/>
      <w:r w:rsidRPr="00DB4BFB">
        <w:rPr>
          <w:color w:val="000000" w:themeColor="text1"/>
          <w:sz w:val="28"/>
          <w:szCs w:val="28"/>
        </w:rPr>
        <w:t>Информации о том, как формируется фонд оплаты труда, заключаются ли в учреждении эффективные контракты нет (Основание:</w:t>
      </w:r>
      <w:proofErr w:type="gramEnd"/>
      <w:r w:rsidRPr="00DB4BFB">
        <w:rPr>
          <w:color w:val="000000" w:themeColor="text1"/>
          <w:sz w:val="28"/>
          <w:szCs w:val="28"/>
        </w:rPr>
        <w:t xml:space="preserve"> </w:t>
      </w:r>
      <w:proofErr w:type="gramStart"/>
      <w:r w:rsidRPr="00DB4BFB">
        <w:rPr>
          <w:color w:val="000000" w:themeColor="text1"/>
          <w:sz w:val="28"/>
          <w:szCs w:val="28"/>
        </w:rPr>
        <w:t>Устав МУК «Социально-культурный центр»).</w:t>
      </w:r>
      <w:proofErr w:type="gramEnd"/>
    </w:p>
    <w:p w:rsidR="00286960" w:rsidRPr="00DB4BFB" w:rsidRDefault="00286960" w:rsidP="00286960">
      <w:pPr>
        <w:pStyle w:val="aa"/>
        <w:spacing w:line="360" w:lineRule="auto"/>
        <w:ind w:left="0" w:firstLine="709"/>
        <w:jc w:val="both"/>
        <w:rPr>
          <w:color w:val="000000" w:themeColor="text1"/>
          <w:sz w:val="28"/>
          <w:szCs w:val="28"/>
        </w:rPr>
      </w:pP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Анализируя отдельные формы бухгалтерской отчетности можно отметить, что МУК «Социально-культурный центр» является </w:t>
      </w:r>
      <w:proofErr w:type="spellStart"/>
      <w:r w:rsidRPr="00DB4BFB">
        <w:rPr>
          <w:color w:val="000000" w:themeColor="text1"/>
          <w:sz w:val="28"/>
          <w:szCs w:val="28"/>
        </w:rPr>
        <w:t>фондоемким</w:t>
      </w:r>
      <w:proofErr w:type="spellEnd"/>
      <w:r w:rsidRPr="00DB4BFB">
        <w:rPr>
          <w:color w:val="000000" w:themeColor="text1"/>
          <w:sz w:val="28"/>
          <w:szCs w:val="28"/>
        </w:rPr>
        <w:t xml:space="preserve">, наибольший удельный вес в валюте баланса занимают </w:t>
      </w:r>
      <w:proofErr w:type="spellStart"/>
      <w:r w:rsidRPr="00DB4BFB">
        <w:rPr>
          <w:color w:val="000000" w:themeColor="text1"/>
          <w:sz w:val="28"/>
          <w:szCs w:val="28"/>
        </w:rPr>
        <w:t>внеоборотные</w:t>
      </w:r>
      <w:proofErr w:type="spellEnd"/>
      <w:r w:rsidRPr="00DB4BFB">
        <w:rPr>
          <w:color w:val="000000" w:themeColor="text1"/>
          <w:sz w:val="28"/>
          <w:szCs w:val="28"/>
        </w:rPr>
        <w:t xml:space="preserve"> активы. Что очень характерно для казенных учреждений. В остальных разделах суммы незначительны – раздел «Обязательства» отрицательный. Очень значительная сумма по разделу «Финансовый результат», строке 623 «Финансовый результат прошлых отчетных периодов» - 79 398 089.88 рублей на начало года и 76 858 370.84 рублей на конец года. В силу того, что за 2012 и 2013 год нет данных по ф. 0503130 «Баланс» и ф. 0503121 «Отчет о финансовых результатах», а за 2014 год нет сканированных подтверждающих документов, в связи</w:t>
      </w:r>
      <w:r w:rsidR="0014617D">
        <w:rPr>
          <w:color w:val="000000" w:themeColor="text1"/>
          <w:sz w:val="28"/>
          <w:szCs w:val="28"/>
        </w:rPr>
        <w:t>,</w:t>
      </w:r>
      <w:r w:rsidRPr="00DB4BFB">
        <w:rPr>
          <w:color w:val="000000" w:themeColor="text1"/>
          <w:sz w:val="28"/>
          <w:szCs w:val="28"/>
        </w:rPr>
        <w:t xml:space="preserve"> с чем невозможно проверить правильность данной графы.</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В разделе «Информация о распоряжении имуществом» представлены источники финансового обеспечения учреждения (табл. 7.4)</w:t>
      </w:r>
    </w:p>
    <w:p w:rsidR="00286960" w:rsidRPr="00DB4BFB" w:rsidRDefault="00286960" w:rsidP="00286960">
      <w:pPr>
        <w:pStyle w:val="aa"/>
        <w:ind w:left="0"/>
        <w:jc w:val="right"/>
        <w:rPr>
          <w:color w:val="000000" w:themeColor="text1"/>
          <w:sz w:val="28"/>
          <w:szCs w:val="28"/>
        </w:rPr>
      </w:pPr>
      <w:r w:rsidRPr="00DB4BFB">
        <w:rPr>
          <w:color w:val="000000" w:themeColor="text1"/>
          <w:sz w:val="28"/>
          <w:szCs w:val="28"/>
        </w:rPr>
        <w:t>Таблица 7.4</w:t>
      </w:r>
    </w:p>
    <w:p w:rsidR="00286960" w:rsidRPr="00DB4BFB" w:rsidRDefault="00286960" w:rsidP="00286960">
      <w:pPr>
        <w:pStyle w:val="aa"/>
        <w:ind w:left="0"/>
        <w:jc w:val="center"/>
        <w:rPr>
          <w:color w:val="000000" w:themeColor="text1"/>
          <w:sz w:val="28"/>
          <w:szCs w:val="28"/>
        </w:rPr>
      </w:pPr>
      <w:r w:rsidRPr="00DB4BFB">
        <w:rPr>
          <w:color w:val="000000" w:themeColor="text1"/>
          <w:sz w:val="28"/>
          <w:szCs w:val="28"/>
        </w:rPr>
        <w:t>Источники финансового обеспечения  муниципального учреждения культуры «Социально-культурный центр»</w:t>
      </w:r>
    </w:p>
    <w:tbl>
      <w:tblPr>
        <w:tblStyle w:val="ab"/>
        <w:tblW w:w="9073" w:type="dxa"/>
        <w:jc w:val="center"/>
        <w:tblLook w:val="04A0" w:firstRow="1" w:lastRow="0" w:firstColumn="1" w:lastColumn="0" w:noHBand="0" w:noVBand="1"/>
      </w:tblPr>
      <w:tblGrid>
        <w:gridCol w:w="3240"/>
        <w:gridCol w:w="1872"/>
        <w:gridCol w:w="2071"/>
        <w:gridCol w:w="1890"/>
      </w:tblGrid>
      <w:tr w:rsidR="00286960" w:rsidRPr="00DB4BFB" w:rsidTr="00286960">
        <w:trPr>
          <w:jc w:val="center"/>
        </w:trPr>
        <w:tc>
          <w:tcPr>
            <w:tcW w:w="3240" w:type="dxa"/>
            <w:vAlign w:val="center"/>
          </w:tcPr>
          <w:p w:rsidR="00286960" w:rsidRPr="00DB4BFB" w:rsidRDefault="00286960" w:rsidP="00286960">
            <w:pPr>
              <w:pStyle w:val="aa"/>
              <w:ind w:left="0"/>
              <w:jc w:val="both"/>
              <w:rPr>
                <w:color w:val="000000" w:themeColor="text1"/>
                <w:szCs w:val="28"/>
              </w:rPr>
            </w:pPr>
            <w:r w:rsidRPr="00DB4BFB">
              <w:rPr>
                <w:color w:val="000000" w:themeColor="text1"/>
                <w:szCs w:val="28"/>
              </w:rPr>
              <w:t>Наименование показателя</w:t>
            </w:r>
          </w:p>
        </w:tc>
        <w:tc>
          <w:tcPr>
            <w:tcW w:w="1872" w:type="dxa"/>
            <w:vAlign w:val="center"/>
          </w:tcPr>
          <w:p w:rsidR="00286960" w:rsidRPr="00DB4BFB" w:rsidRDefault="00286960" w:rsidP="00286960">
            <w:pPr>
              <w:pStyle w:val="aa"/>
              <w:ind w:left="0"/>
              <w:jc w:val="center"/>
              <w:rPr>
                <w:color w:val="000000" w:themeColor="text1"/>
                <w:szCs w:val="28"/>
              </w:rPr>
            </w:pPr>
            <w:r w:rsidRPr="00DB4BFB">
              <w:rPr>
                <w:color w:val="000000" w:themeColor="text1"/>
                <w:szCs w:val="28"/>
              </w:rPr>
              <w:t>2012</w:t>
            </w:r>
          </w:p>
        </w:tc>
        <w:tc>
          <w:tcPr>
            <w:tcW w:w="2071" w:type="dxa"/>
            <w:vAlign w:val="center"/>
          </w:tcPr>
          <w:p w:rsidR="00286960" w:rsidRPr="00DB4BFB" w:rsidRDefault="00286960" w:rsidP="00286960">
            <w:pPr>
              <w:pStyle w:val="aa"/>
              <w:ind w:left="0"/>
              <w:jc w:val="center"/>
              <w:rPr>
                <w:color w:val="000000" w:themeColor="text1"/>
                <w:szCs w:val="28"/>
              </w:rPr>
            </w:pPr>
            <w:r w:rsidRPr="00DB4BFB">
              <w:rPr>
                <w:color w:val="000000" w:themeColor="text1"/>
                <w:szCs w:val="28"/>
              </w:rPr>
              <w:t>2013</w:t>
            </w:r>
          </w:p>
        </w:tc>
        <w:tc>
          <w:tcPr>
            <w:tcW w:w="1890" w:type="dxa"/>
            <w:vAlign w:val="center"/>
          </w:tcPr>
          <w:p w:rsidR="00286960" w:rsidRPr="00DB4BFB" w:rsidRDefault="00286960" w:rsidP="00286960">
            <w:pPr>
              <w:pStyle w:val="aa"/>
              <w:ind w:left="0"/>
              <w:jc w:val="center"/>
              <w:rPr>
                <w:color w:val="000000" w:themeColor="text1"/>
                <w:szCs w:val="28"/>
              </w:rPr>
            </w:pPr>
            <w:r w:rsidRPr="00DB4BFB">
              <w:rPr>
                <w:color w:val="000000" w:themeColor="text1"/>
                <w:szCs w:val="28"/>
              </w:rPr>
              <w:t>2014</w:t>
            </w:r>
          </w:p>
        </w:tc>
      </w:tr>
      <w:tr w:rsidR="00286960" w:rsidRPr="00DB4BFB" w:rsidTr="00286960">
        <w:trPr>
          <w:jc w:val="center"/>
        </w:trPr>
        <w:tc>
          <w:tcPr>
            <w:tcW w:w="3240" w:type="dxa"/>
            <w:vAlign w:val="center"/>
          </w:tcPr>
          <w:p w:rsidR="00286960" w:rsidRPr="00DB4BFB" w:rsidRDefault="00286960" w:rsidP="00286960">
            <w:pPr>
              <w:pStyle w:val="aa"/>
              <w:ind w:left="0"/>
              <w:jc w:val="both"/>
              <w:rPr>
                <w:color w:val="000000" w:themeColor="text1"/>
                <w:szCs w:val="28"/>
              </w:rPr>
            </w:pPr>
            <w:r w:rsidRPr="00DB4BFB">
              <w:rPr>
                <w:color w:val="000000" w:themeColor="text1"/>
                <w:szCs w:val="28"/>
              </w:rPr>
              <w:t>Субсидия на выполнение государственного (муниципального) задания</w:t>
            </w:r>
          </w:p>
        </w:tc>
        <w:tc>
          <w:tcPr>
            <w:tcW w:w="1872"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7 756 295,11</w:t>
            </w:r>
          </w:p>
        </w:tc>
        <w:tc>
          <w:tcPr>
            <w:tcW w:w="2071"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7 756 295,11</w:t>
            </w:r>
          </w:p>
        </w:tc>
        <w:tc>
          <w:tcPr>
            <w:tcW w:w="1890"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Нет данных</w:t>
            </w:r>
          </w:p>
        </w:tc>
      </w:tr>
      <w:tr w:rsidR="00286960" w:rsidRPr="00DB4BFB" w:rsidTr="00286960">
        <w:trPr>
          <w:jc w:val="center"/>
        </w:trPr>
        <w:tc>
          <w:tcPr>
            <w:tcW w:w="3240" w:type="dxa"/>
            <w:vAlign w:val="center"/>
          </w:tcPr>
          <w:p w:rsidR="00286960" w:rsidRPr="00DB4BFB" w:rsidRDefault="00286960" w:rsidP="00286960">
            <w:pPr>
              <w:pStyle w:val="aa"/>
              <w:ind w:left="0"/>
              <w:jc w:val="both"/>
              <w:rPr>
                <w:color w:val="000000" w:themeColor="text1"/>
                <w:szCs w:val="28"/>
              </w:rPr>
            </w:pPr>
            <w:r w:rsidRPr="00DB4BFB">
              <w:rPr>
                <w:color w:val="000000" w:themeColor="text1"/>
                <w:szCs w:val="28"/>
              </w:rPr>
              <w:t>Целевые субсидии</w:t>
            </w:r>
          </w:p>
        </w:tc>
        <w:tc>
          <w:tcPr>
            <w:tcW w:w="1872"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1 000 000,00</w:t>
            </w:r>
          </w:p>
        </w:tc>
        <w:tc>
          <w:tcPr>
            <w:tcW w:w="2071"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1 000 000,00</w:t>
            </w:r>
          </w:p>
        </w:tc>
        <w:tc>
          <w:tcPr>
            <w:tcW w:w="1890"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4 919 300,00</w:t>
            </w:r>
          </w:p>
        </w:tc>
      </w:tr>
      <w:tr w:rsidR="00286960" w:rsidRPr="00DB4BFB" w:rsidTr="00286960">
        <w:trPr>
          <w:jc w:val="center"/>
        </w:trPr>
        <w:tc>
          <w:tcPr>
            <w:tcW w:w="3240" w:type="dxa"/>
            <w:vAlign w:val="center"/>
          </w:tcPr>
          <w:p w:rsidR="00286960" w:rsidRPr="00DB4BFB" w:rsidRDefault="00286960" w:rsidP="00286960">
            <w:pPr>
              <w:pStyle w:val="aa"/>
              <w:ind w:left="0"/>
              <w:jc w:val="both"/>
              <w:rPr>
                <w:color w:val="000000" w:themeColor="text1"/>
                <w:szCs w:val="28"/>
              </w:rPr>
            </w:pPr>
            <w:r w:rsidRPr="00DB4BFB">
              <w:rPr>
                <w:color w:val="000000" w:themeColor="text1"/>
                <w:szCs w:val="28"/>
              </w:rPr>
              <w:t>Бюджетные инвестиции</w:t>
            </w:r>
          </w:p>
        </w:tc>
        <w:tc>
          <w:tcPr>
            <w:tcW w:w="1872"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6 000 000,00</w:t>
            </w:r>
          </w:p>
        </w:tc>
        <w:tc>
          <w:tcPr>
            <w:tcW w:w="2071"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6 000 000,00</w:t>
            </w:r>
          </w:p>
        </w:tc>
        <w:tc>
          <w:tcPr>
            <w:tcW w:w="1890"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14 338 563,49</w:t>
            </w:r>
          </w:p>
        </w:tc>
      </w:tr>
      <w:tr w:rsidR="00286960" w:rsidRPr="00DB4BFB" w:rsidTr="00286960">
        <w:trPr>
          <w:jc w:val="center"/>
        </w:trPr>
        <w:tc>
          <w:tcPr>
            <w:tcW w:w="3240" w:type="dxa"/>
            <w:vAlign w:val="center"/>
          </w:tcPr>
          <w:p w:rsidR="00286960" w:rsidRPr="00DB4BFB" w:rsidRDefault="00286960" w:rsidP="00286960">
            <w:pPr>
              <w:pStyle w:val="aa"/>
              <w:ind w:left="0"/>
              <w:jc w:val="both"/>
              <w:rPr>
                <w:color w:val="000000" w:themeColor="text1"/>
                <w:szCs w:val="28"/>
              </w:rPr>
            </w:pPr>
            <w:r w:rsidRPr="00DB4BFB">
              <w:rPr>
                <w:color w:val="000000" w:themeColor="text1"/>
                <w:szCs w:val="28"/>
              </w:rPr>
              <w:t>От оказания платных услуг и иной приносящей доход деятельности</w:t>
            </w:r>
          </w:p>
        </w:tc>
        <w:tc>
          <w:tcPr>
            <w:tcW w:w="1872"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135 968,14</w:t>
            </w:r>
          </w:p>
        </w:tc>
        <w:tc>
          <w:tcPr>
            <w:tcW w:w="2071"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135 968,14</w:t>
            </w:r>
          </w:p>
        </w:tc>
        <w:tc>
          <w:tcPr>
            <w:tcW w:w="1890" w:type="dxa"/>
            <w:vAlign w:val="bottom"/>
          </w:tcPr>
          <w:p w:rsidR="00286960" w:rsidRPr="00DB4BFB" w:rsidRDefault="00286960" w:rsidP="00286960">
            <w:pPr>
              <w:pStyle w:val="aa"/>
              <w:ind w:left="0"/>
              <w:jc w:val="right"/>
              <w:rPr>
                <w:color w:val="000000" w:themeColor="text1"/>
                <w:szCs w:val="28"/>
              </w:rPr>
            </w:pPr>
            <w:r w:rsidRPr="00DB4BFB">
              <w:rPr>
                <w:color w:val="000000" w:themeColor="text1"/>
                <w:szCs w:val="28"/>
              </w:rPr>
              <w:t>243 975,50</w:t>
            </w:r>
          </w:p>
        </w:tc>
      </w:tr>
    </w:tbl>
    <w:p w:rsidR="00286960" w:rsidRPr="00DB4BFB" w:rsidRDefault="00286960" w:rsidP="00286960">
      <w:pPr>
        <w:pStyle w:val="aa"/>
        <w:ind w:left="0"/>
        <w:jc w:val="both"/>
        <w:rPr>
          <w:color w:val="000000" w:themeColor="text1"/>
          <w:sz w:val="28"/>
          <w:szCs w:val="28"/>
        </w:rPr>
      </w:pP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lastRenderedPageBreak/>
        <w:t>Доход от оказания платных услуг и иной приносящей доход деятельности зачисляется в бюджет Марковского муниципального образования. Показатели за 2012 и 2013 гг. одинаковые.</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Муниципальное учреждение культуры «Социально-культурный центр» в 2015 году осуществляло закупки через электронный аукцион </w:t>
      </w:r>
      <w:proofErr w:type="gramStart"/>
      <w:r w:rsidRPr="00DB4BFB">
        <w:rPr>
          <w:color w:val="000000" w:themeColor="text1"/>
          <w:sz w:val="28"/>
          <w:szCs w:val="28"/>
        </w:rPr>
        <w:t>на</w:t>
      </w:r>
      <w:proofErr w:type="gramEnd"/>
      <w:r w:rsidRPr="00DB4BFB">
        <w:rPr>
          <w:color w:val="000000" w:themeColor="text1"/>
          <w:sz w:val="28"/>
          <w:szCs w:val="28"/>
        </w:rPr>
        <w:t>:</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1) </w:t>
      </w:r>
      <w:hyperlink r:id="rId18" w:tgtFrame="_blank" w:tooltip="выполнение работ по обустройству хоккейного корта в р. п. Маркова Иркутского района Иркутской области" w:history="1">
        <w:r w:rsidRPr="00DB4BFB">
          <w:rPr>
            <w:rStyle w:val="af1"/>
            <w:color w:val="000000" w:themeColor="text1"/>
            <w:sz w:val="28"/>
            <w:szCs w:val="28"/>
            <w:bdr w:val="none" w:sz="0" w:space="0" w:color="auto" w:frame="1"/>
          </w:rPr>
          <w:t>выполнение работ по обустройству хоккейного корта в р. п. Маркова Иркутского района Иркутской области</w:t>
        </w:r>
      </w:hyperlink>
      <w:r w:rsidRPr="00DB4BFB">
        <w:rPr>
          <w:color w:val="000000" w:themeColor="text1"/>
          <w:sz w:val="28"/>
          <w:szCs w:val="28"/>
        </w:rPr>
        <w:t xml:space="preserve"> на сумму 600 250,31 рублей</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2) </w:t>
      </w:r>
      <w:hyperlink r:id="rId19" w:tgtFrame="_blank" w:tooltip="Благоустройство территории, прилегающей к зданию Дома культуры в р.п. Маркова (изготовление и монтаж декоративного изделия)" w:history="1">
        <w:r w:rsidRPr="00DB4BFB">
          <w:rPr>
            <w:rStyle w:val="af1"/>
            <w:color w:val="000000" w:themeColor="text1"/>
            <w:sz w:val="28"/>
            <w:szCs w:val="28"/>
            <w:bdr w:val="none" w:sz="0" w:space="0" w:color="auto" w:frame="1"/>
          </w:rPr>
          <w:t>Благоустройство территории, прилегающей к зданию Дома культуры в р.</w:t>
        </w:r>
        <w:r w:rsidR="006678FF">
          <w:rPr>
            <w:rStyle w:val="af1"/>
            <w:color w:val="000000" w:themeColor="text1"/>
            <w:sz w:val="28"/>
            <w:szCs w:val="28"/>
            <w:bdr w:val="none" w:sz="0" w:space="0" w:color="auto" w:frame="1"/>
          </w:rPr>
          <w:t xml:space="preserve"> </w:t>
        </w:r>
        <w:r w:rsidRPr="00DB4BFB">
          <w:rPr>
            <w:rStyle w:val="af1"/>
            <w:color w:val="000000" w:themeColor="text1"/>
            <w:sz w:val="28"/>
            <w:szCs w:val="28"/>
            <w:bdr w:val="none" w:sz="0" w:space="0" w:color="auto" w:frame="1"/>
          </w:rPr>
          <w:t>п. Маркова (изготовление и монтаж декоративного изделия)</w:t>
        </w:r>
      </w:hyperlink>
      <w:r w:rsidRPr="00DB4BFB">
        <w:rPr>
          <w:color w:val="000000" w:themeColor="text1"/>
          <w:sz w:val="28"/>
          <w:szCs w:val="28"/>
        </w:rPr>
        <w:t xml:space="preserve"> на сумму </w:t>
      </w:r>
      <w:r w:rsidRPr="006678FF">
        <w:rPr>
          <w:color w:val="000000" w:themeColor="text1"/>
          <w:sz w:val="28"/>
          <w:szCs w:val="28"/>
        </w:rPr>
        <w:t>2</w:t>
      </w:r>
      <w:r w:rsidR="006678FF" w:rsidRPr="006678FF">
        <w:rPr>
          <w:color w:val="000000" w:themeColor="text1"/>
          <w:sz w:val="28"/>
          <w:szCs w:val="28"/>
        </w:rPr>
        <w:t> 444629,85</w:t>
      </w:r>
      <w:r w:rsidRPr="006678FF">
        <w:rPr>
          <w:color w:val="000000" w:themeColor="text1"/>
          <w:sz w:val="28"/>
          <w:szCs w:val="28"/>
        </w:rPr>
        <w:t xml:space="preserve"> рублей.</w:t>
      </w:r>
      <w:r w:rsidR="005D66F7">
        <w:rPr>
          <w:color w:val="000000" w:themeColor="text1"/>
          <w:sz w:val="28"/>
          <w:szCs w:val="28"/>
        </w:rPr>
        <w:t xml:space="preserve"> </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Оба электронные аукционы состоялись, жалоб и нарушений процедур нет. Определены победители, информации о заключенных контрактах нет.</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Анализ отчетности данного учреждения по информации, представленной на портале </w:t>
      </w:r>
      <w:r w:rsidRPr="00DB4BFB">
        <w:rPr>
          <w:color w:val="000000" w:themeColor="text1"/>
          <w:sz w:val="28"/>
          <w:szCs w:val="28"/>
          <w:lang w:val="en-US"/>
        </w:rPr>
        <w:t>bus</w:t>
      </w:r>
      <w:r w:rsidRPr="00DB4BFB">
        <w:rPr>
          <w:color w:val="000000" w:themeColor="text1"/>
          <w:sz w:val="28"/>
          <w:szCs w:val="28"/>
        </w:rPr>
        <w:t>.</w:t>
      </w:r>
      <w:proofErr w:type="spellStart"/>
      <w:r w:rsidRPr="00DB4BFB">
        <w:rPr>
          <w:color w:val="000000" w:themeColor="text1"/>
          <w:sz w:val="28"/>
          <w:szCs w:val="28"/>
          <w:lang w:val="en-US"/>
        </w:rPr>
        <w:t>gov</w:t>
      </w:r>
      <w:proofErr w:type="spellEnd"/>
      <w:r w:rsidRPr="00DB4BFB">
        <w:rPr>
          <w:color w:val="000000" w:themeColor="text1"/>
          <w:sz w:val="28"/>
          <w:szCs w:val="28"/>
        </w:rPr>
        <w:t>.</w:t>
      </w:r>
      <w:proofErr w:type="spellStart"/>
      <w:r w:rsidRPr="00DB4BFB">
        <w:rPr>
          <w:color w:val="000000" w:themeColor="text1"/>
          <w:sz w:val="28"/>
          <w:szCs w:val="28"/>
          <w:lang w:val="en-US"/>
        </w:rPr>
        <w:t>ru</w:t>
      </w:r>
      <w:proofErr w:type="spellEnd"/>
      <w:r w:rsidRPr="00DB4BFB">
        <w:rPr>
          <w:color w:val="000000" w:themeColor="text1"/>
          <w:sz w:val="28"/>
          <w:szCs w:val="28"/>
        </w:rPr>
        <w:t>, провести достаточно сложно. У представленной отчетности имеется ряд недостатков:</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1) За 2012 и 2013 гг. вместо отчета о финансовых результатах учреждения, размещена отчетность Марковского поселения;</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2) Аналогично за 2012 и 2013 гг. вместо отчета об исполнении бюджета, ф. 0503127 </w:t>
      </w:r>
      <w:proofErr w:type="gramStart"/>
      <w:r w:rsidRPr="00DB4BFB">
        <w:rPr>
          <w:color w:val="000000" w:themeColor="text1"/>
          <w:sz w:val="28"/>
          <w:szCs w:val="28"/>
        </w:rPr>
        <w:t>представлена</w:t>
      </w:r>
      <w:proofErr w:type="gramEnd"/>
      <w:r w:rsidRPr="00DB4BFB">
        <w:rPr>
          <w:color w:val="000000" w:themeColor="text1"/>
          <w:sz w:val="28"/>
          <w:szCs w:val="28"/>
        </w:rPr>
        <w:t xml:space="preserve"> ф. 0503117;</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3) Вместо ф. 0503130 Баланс за 2012 и 2013 гг. </w:t>
      </w:r>
      <w:proofErr w:type="gramStart"/>
      <w:r w:rsidRPr="00DB4BFB">
        <w:rPr>
          <w:color w:val="000000" w:themeColor="text1"/>
          <w:sz w:val="28"/>
          <w:szCs w:val="28"/>
        </w:rPr>
        <w:t>размещена</w:t>
      </w:r>
      <w:proofErr w:type="gramEnd"/>
      <w:r w:rsidRPr="00DB4BFB">
        <w:rPr>
          <w:color w:val="000000" w:themeColor="text1"/>
          <w:sz w:val="28"/>
          <w:szCs w:val="28"/>
        </w:rPr>
        <w:t xml:space="preserve"> ф. 0503120 Баланс исполнения бюджета, а в 2014 г. отсутствуют подтверждающие размещенные данные сканированные документы;</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4) что касается информации о показателях бюджетной сметы:</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за 2014 и 2015 гг. нет данных, вместо них размещены прогнозы расходов Марковского муниципального образования;</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нет утвержденной сметы на 2016 г. хотя бюджет Марковского поселения утвержден.</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t xml:space="preserve">5) нет подтвержденной информации (сканированных документов) о доведении муниципального задания до учреждения (кроме 2015 года). </w:t>
      </w:r>
    </w:p>
    <w:p w:rsidR="00286960" w:rsidRPr="00DB4BFB" w:rsidRDefault="00286960" w:rsidP="00286960">
      <w:pPr>
        <w:pStyle w:val="aa"/>
        <w:spacing w:line="360" w:lineRule="auto"/>
        <w:ind w:left="0" w:firstLine="709"/>
        <w:jc w:val="both"/>
        <w:rPr>
          <w:color w:val="000000" w:themeColor="text1"/>
          <w:sz w:val="28"/>
          <w:szCs w:val="28"/>
        </w:rPr>
      </w:pPr>
      <w:r w:rsidRPr="00DB4BFB">
        <w:rPr>
          <w:color w:val="000000" w:themeColor="text1"/>
          <w:sz w:val="28"/>
          <w:szCs w:val="28"/>
        </w:rPr>
        <w:lastRenderedPageBreak/>
        <w:t>В силу этих недостатков провести анализ в динамике, по годам и сравнить отчетные данные не представляется возможным.</w:t>
      </w:r>
    </w:p>
    <w:p w:rsidR="00286960" w:rsidRPr="00DB4BFB" w:rsidRDefault="00286960" w:rsidP="00286960">
      <w:pPr>
        <w:pStyle w:val="aa"/>
        <w:spacing w:line="360" w:lineRule="auto"/>
        <w:ind w:left="0" w:firstLine="709"/>
        <w:jc w:val="both"/>
        <w:rPr>
          <w:color w:val="000000" w:themeColor="text1"/>
          <w:sz w:val="28"/>
          <w:szCs w:val="28"/>
        </w:rPr>
      </w:pPr>
    </w:p>
    <w:p w:rsidR="00286960" w:rsidRPr="00DB4BFB" w:rsidRDefault="00286960" w:rsidP="00286960">
      <w:pPr>
        <w:pStyle w:val="aa"/>
        <w:spacing w:line="360" w:lineRule="auto"/>
        <w:ind w:left="0" w:firstLine="709"/>
        <w:jc w:val="both"/>
        <w:rPr>
          <w:color w:val="000000" w:themeColor="text1"/>
          <w:sz w:val="28"/>
          <w:szCs w:val="28"/>
        </w:rPr>
      </w:pPr>
    </w:p>
    <w:p w:rsidR="00286960" w:rsidRPr="00DB4BFB" w:rsidRDefault="00286960" w:rsidP="00286960">
      <w:pP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br w:type="page"/>
      </w:r>
    </w:p>
    <w:p w:rsidR="00286960" w:rsidRPr="00DB4BFB" w:rsidRDefault="00286960" w:rsidP="00286960">
      <w:pPr>
        <w:pStyle w:val="1"/>
        <w:jc w:val="center"/>
        <w:rPr>
          <w:rFonts w:ascii="Times New Roman" w:hAnsi="Times New Roman" w:cs="Times New Roman"/>
          <w:color w:val="000000" w:themeColor="text1"/>
        </w:rPr>
      </w:pPr>
      <w:bookmarkStart w:id="49" w:name="_Toc444163462"/>
      <w:bookmarkStart w:id="50" w:name="_Toc444498585"/>
      <w:bookmarkStart w:id="51" w:name="_Toc444498764"/>
      <w:r w:rsidRPr="00DB4BFB">
        <w:rPr>
          <w:rFonts w:ascii="Times New Roman" w:hAnsi="Times New Roman" w:cs="Times New Roman"/>
          <w:color w:val="000000" w:themeColor="text1"/>
        </w:rPr>
        <w:lastRenderedPageBreak/>
        <w:t xml:space="preserve">8. Анализ </w:t>
      </w:r>
      <w:proofErr w:type="gramStart"/>
      <w:r w:rsidRPr="00DB4BFB">
        <w:rPr>
          <w:rFonts w:ascii="Times New Roman" w:hAnsi="Times New Roman" w:cs="Times New Roman"/>
          <w:color w:val="000000" w:themeColor="text1"/>
        </w:rPr>
        <w:t>программно-целевого</w:t>
      </w:r>
      <w:proofErr w:type="gramEnd"/>
      <w:r w:rsidRPr="00DB4BFB">
        <w:rPr>
          <w:rFonts w:ascii="Times New Roman" w:hAnsi="Times New Roman" w:cs="Times New Roman"/>
          <w:color w:val="000000" w:themeColor="text1"/>
        </w:rPr>
        <w:t xml:space="preserve"> бюджетирования в Марковском муниципальном образовании</w:t>
      </w:r>
      <w:bookmarkEnd w:id="49"/>
      <w:bookmarkEnd w:id="50"/>
      <w:bookmarkEnd w:id="51"/>
    </w:p>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Анализ предоставленных данных по реализуемым в Марковском муниципальном образовании целевым программам позволяет сделать вывод об отсутствии программного бюджета в городском поселении. Более того, в Марковском муниципальном образовании отсутствует нормативно-правовая база внедрения программного бюджета.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Однако доля целевых программ, реализуемых в поселении с учетом всех источников финансирования в отдельные годы достаточно велика (табл. 8.1, рис. 8.1).</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8.1</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Динамика доли целевых программ в расходах бюджета Марковского муниципального образования в 2012-2014 гг. по плану и фактически</w:t>
      </w:r>
    </w:p>
    <w:p w:rsidR="00286960" w:rsidRPr="00DB4BFB" w:rsidRDefault="00286960" w:rsidP="00286960">
      <w:pPr>
        <w:ind w:firstLine="709"/>
        <w:jc w:val="center"/>
        <w:rPr>
          <w:rFonts w:ascii="Times New Roman" w:hAnsi="Times New Roman" w:cs="Times New Roman"/>
          <w:color w:val="000000" w:themeColor="text1"/>
          <w:sz w:val="28"/>
          <w:szCs w:val="28"/>
        </w:rPr>
      </w:pPr>
    </w:p>
    <w:tbl>
      <w:tblPr>
        <w:tblStyle w:val="ab"/>
        <w:tblW w:w="5000" w:type="pct"/>
        <w:tblLook w:val="04A0" w:firstRow="1" w:lastRow="0" w:firstColumn="1" w:lastColumn="0" w:noHBand="0" w:noVBand="1"/>
      </w:tblPr>
      <w:tblGrid>
        <w:gridCol w:w="1970"/>
        <w:gridCol w:w="1971"/>
        <w:gridCol w:w="1971"/>
        <w:gridCol w:w="1971"/>
        <w:gridCol w:w="1971"/>
      </w:tblGrid>
      <w:tr w:rsidR="00286960" w:rsidRPr="00DB4BFB" w:rsidTr="00286960">
        <w:tc>
          <w:tcPr>
            <w:tcW w:w="1000" w:type="pct"/>
            <w:vMerge w:val="restart"/>
          </w:tcPr>
          <w:p w:rsidR="00286960" w:rsidRPr="00DB4BFB" w:rsidRDefault="00286960" w:rsidP="00286960">
            <w:pPr>
              <w:jc w:val="center"/>
              <w:rPr>
                <w:color w:val="000000" w:themeColor="text1"/>
                <w:sz w:val="24"/>
                <w:szCs w:val="24"/>
              </w:rPr>
            </w:pPr>
            <w:r w:rsidRPr="00DB4BFB">
              <w:rPr>
                <w:color w:val="000000" w:themeColor="text1"/>
                <w:sz w:val="24"/>
                <w:szCs w:val="24"/>
              </w:rPr>
              <w:t>Годы</w:t>
            </w:r>
          </w:p>
        </w:tc>
        <w:tc>
          <w:tcPr>
            <w:tcW w:w="1000" w:type="pct"/>
            <w:vMerge w:val="restart"/>
          </w:tcPr>
          <w:p w:rsidR="00286960" w:rsidRPr="00DB4BFB" w:rsidRDefault="00286960" w:rsidP="00286960">
            <w:pPr>
              <w:jc w:val="center"/>
              <w:rPr>
                <w:color w:val="000000" w:themeColor="text1"/>
                <w:sz w:val="24"/>
                <w:szCs w:val="24"/>
              </w:rPr>
            </w:pPr>
            <w:r w:rsidRPr="00DB4BFB">
              <w:rPr>
                <w:color w:val="000000" w:themeColor="text1"/>
                <w:sz w:val="24"/>
                <w:szCs w:val="24"/>
              </w:rPr>
              <w:t>План/факт</w:t>
            </w:r>
          </w:p>
        </w:tc>
        <w:tc>
          <w:tcPr>
            <w:tcW w:w="1000" w:type="pct"/>
            <w:vMerge w:val="restart"/>
          </w:tcPr>
          <w:p w:rsidR="00286960" w:rsidRPr="00DB4BFB" w:rsidRDefault="00286960" w:rsidP="00286960">
            <w:pPr>
              <w:jc w:val="center"/>
              <w:rPr>
                <w:color w:val="000000" w:themeColor="text1"/>
                <w:sz w:val="24"/>
                <w:szCs w:val="24"/>
              </w:rPr>
            </w:pPr>
            <w:r w:rsidRPr="00DB4BFB">
              <w:rPr>
                <w:color w:val="000000" w:themeColor="text1"/>
                <w:sz w:val="24"/>
                <w:szCs w:val="24"/>
              </w:rPr>
              <w:t>Расходы, тыс. руб.</w:t>
            </w:r>
          </w:p>
        </w:tc>
        <w:tc>
          <w:tcPr>
            <w:tcW w:w="2000" w:type="pct"/>
            <w:gridSpan w:val="2"/>
          </w:tcPr>
          <w:p w:rsidR="00286960" w:rsidRPr="00DB4BFB" w:rsidRDefault="00286960" w:rsidP="00286960">
            <w:pPr>
              <w:jc w:val="center"/>
              <w:rPr>
                <w:color w:val="000000" w:themeColor="text1"/>
                <w:sz w:val="24"/>
                <w:szCs w:val="24"/>
              </w:rPr>
            </w:pPr>
            <w:r w:rsidRPr="00DB4BFB">
              <w:rPr>
                <w:color w:val="000000" w:themeColor="text1"/>
                <w:sz w:val="24"/>
                <w:szCs w:val="24"/>
              </w:rPr>
              <w:t>Целевые программы</w:t>
            </w:r>
          </w:p>
        </w:tc>
      </w:tr>
      <w:tr w:rsidR="00286960" w:rsidRPr="00DB4BFB" w:rsidTr="00286960">
        <w:tc>
          <w:tcPr>
            <w:tcW w:w="1000" w:type="pct"/>
            <w:vMerge/>
          </w:tcPr>
          <w:p w:rsidR="00286960" w:rsidRPr="00DB4BFB" w:rsidRDefault="00286960" w:rsidP="00286960">
            <w:pPr>
              <w:jc w:val="center"/>
              <w:rPr>
                <w:color w:val="000000" w:themeColor="text1"/>
                <w:sz w:val="24"/>
                <w:szCs w:val="24"/>
              </w:rPr>
            </w:pPr>
          </w:p>
        </w:tc>
        <w:tc>
          <w:tcPr>
            <w:tcW w:w="1000" w:type="pct"/>
            <w:vMerge/>
          </w:tcPr>
          <w:p w:rsidR="00286960" w:rsidRPr="00DB4BFB" w:rsidRDefault="00286960" w:rsidP="00286960">
            <w:pPr>
              <w:jc w:val="center"/>
              <w:rPr>
                <w:color w:val="000000" w:themeColor="text1"/>
                <w:sz w:val="24"/>
                <w:szCs w:val="24"/>
              </w:rPr>
            </w:pPr>
          </w:p>
        </w:tc>
        <w:tc>
          <w:tcPr>
            <w:tcW w:w="1000" w:type="pct"/>
            <w:vMerge/>
          </w:tcPr>
          <w:p w:rsidR="00286960" w:rsidRPr="00DB4BFB" w:rsidRDefault="00286960" w:rsidP="00286960">
            <w:pPr>
              <w:jc w:val="center"/>
              <w:rPr>
                <w:color w:val="000000" w:themeColor="text1"/>
                <w:sz w:val="24"/>
                <w:szCs w:val="24"/>
              </w:rPr>
            </w:pP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тыс. руб.</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 к расходам</w:t>
            </w:r>
          </w:p>
        </w:tc>
      </w:tr>
      <w:tr w:rsidR="00286960" w:rsidRPr="00DB4BFB" w:rsidTr="00286960">
        <w:tc>
          <w:tcPr>
            <w:tcW w:w="1000" w:type="pct"/>
            <w:vMerge w:val="restart"/>
          </w:tcPr>
          <w:p w:rsidR="00286960" w:rsidRPr="00DB4BFB" w:rsidRDefault="00286960" w:rsidP="00286960">
            <w:pPr>
              <w:jc w:val="center"/>
              <w:rPr>
                <w:color w:val="000000" w:themeColor="text1"/>
                <w:sz w:val="24"/>
                <w:szCs w:val="24"/>
              </w:rPr>
            </w:pPr>
            <w:r w:rsidRPr="00DB4BFB">
              <w:rPr>
                <w:color w:val="000000" w:themeColor="text1"/>
                <w:sz w:val="24"/>
                <w:szCs w:val="24"/>
              </w:rPr>
              <w:t>2012</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План</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136 933,36</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76 773,0</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56,07</w:t>
            </w:r>
          </w:p>
        </w:tc>
      </w:tr>
      <w:tr w:rsidR="00286960" w:rsidRPr="00DB4BFB" w:rsidTr="00286960">
        <w:tc>
          <w:tcPr>
            <w:tcW w:w="1000" w:type="pct"/>
            <w:vMerge/>
          </w:tcPr>
          <w:p w:rsidR="00286960" w:rsidRPr="00DB4BFB" w:rsidRDefault="00286960" w:rsidP="00286960">
            <w:pPr>
              <w:jc w:val="center"/>
              <w:rPr>
                <w:color w:val="000000" w:themeColor="text1"/>
                <w:sz w:val="24"/>
                <w:szCs w:val="24"/>
              </w:rPr>
            </w:pP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Факт</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59 909,36</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4 262,29</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7,11</w:t>
            </w:r>
          </w:p>
        </w:tc>
      </w:tr>
      <w:tr w:rsidR="00286960" w:rsidRPr="00DB4BFB" w:rsidTr="00286960">
        <w:tc>
          <w:tcPr>
            <w:tcW w:w="1000" w:type="pct"/>
            <w:vMerge w:val="restart"/>
          </w:tcPr>
          <w:p w:rsidR="00286960" w:rsidRPr="00DB4BFB" w:rsidRDefault="00286960" w:rsidP="00286960">
            <w:pPr>
              <w:jc w:val="center"/>
              <w:rPr>
                <w:color w:val="000000" w:themeColor="text1"/>
                <w:sz w:val="24"/>
                <w:szCs w:val="24"/>
              </w:rPr>
            </w:pPr>
            <w:r w:rsidRPr="00DB4BFB">
              <w:rPr>
                <w:color w:val="000000" w:themeColor="text1"/>
                <w:sz w:val="24"/>
                <w:szCs w:val="24"/>
              </w:rPr>
              <w:t>2013</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План</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275 507,78</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206 955,24</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75,12</w:t>
            </w:r>
          </w:p>
        </w:tc>
      </w:tr>
      <w:tr w:rsidR="00286960" w:rsidRPr="00DB4BFB" w:rsidTr="00286960">
        <w:tc>
          <w:tcPr>
            <w:tcW w:w="1000" w:type="pct"/>
            <w:vMerge/>
          </w:tcPr>
          <w:p w:rsidR="00286960" w:rsidRPr="00DB4BFB" w:rsidRDefault="00286960" w:rsidP="00286960">
            <w:pPr>
              <w:jc w:val="center"/>
              <w:rPr>
                <w:color w:val="000000" w:themeColor="text1"/>
                <w:sz w:val="24"/>
                <w:szCs w:val="24"/>
              </w:rPr>
            </w:pP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Факт</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267 461,31</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202 420,32</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75,68</w:t>
            </w:r>
          </w:p>
        </w:tc>
      </w:tr>
      <w:tr w:rsidR="00286960" w:rsidRPr="00DB4BFB" w:rsidTr="00286960">
        <w:tc>
          <w:tcPr>
            <w:tcW w:w="1000" w:type="pct"/>
            <w:vMerge w:val="restart"/>
          </w:tcPr>
          <w:p w:rsidR="00286960" w:rsidRPr="00DB4BFB" w:rsidRDefault="00286960" w:rsidP="00286960">
            <w:pPr>
              <w:jc w:val="center"/>
              <w:rPr>
                <w:color w:val="000000" w:themeColor="text1"/>
                <w:sz w:val="24"/>
                <w:szCs w:val="24"/>
              </w:rPr>
            </w:pPr>
            <w:r w:rsidRPr="00DB4BFB">
              <w:rPr>
                <w:color w:val="000000" w:themeColor="text1"/>
                <w:sz w:val="24"/>
                <w:szCs w:val="24"/>
              </w:rPr>
              <w:t>2014</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План</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79 445,86</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6 714,21</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8,45</w:t>
            </w:r>
          </w:p>
        </w:tc>
      </w:tr>
      <w:tr w:rsidR="00286960" w:rsidRPr="00DB4BFB" w:rsidTr="00286960">
        <w:tc>
          <w:tcPr>
            <w:tcW w:w="1000" w:type="pct"/>
            <w:vMerge/>
          </w:tcPr>
          <w:p w:rsidR="00286960" w:rsidRPr="00DB4BFB" w:rsidRDefault="00286960" w:rsidP="00286960">
            <w:pPr>
              <w:jc w:val="center"/>
              <w:rPr>
                <w:color w:val="000000" w:themeColor="text1"/>
                <w:sz w:val="24"/>
                <w:szCs w:val="24"/>
              </w:rPr>
            </w:pP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Факт</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65 618,24</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6 648,91</w:t>
            </w:r>
          </w:p>
        </w:tc>
        <w:tc>
          <w:tcPr>
            <w:tcW w:w="1000" w:type="pct"/>
          </w:tcPr>
          <w:p w:rsidR="00286960" w:rsidRPr="00DB4BFB" w:rsidRDefault="00286960" w:rsidP="00286960">
            <w:pPr>
              <w:jc w:val="center"/>
              <w:rPr>
                <w:color w:val="000000" w:themeColor="text1"/>
                <w:sz w:val="24"/>
                <w:szCs w:val="24"/>
              </w:rPr>
            </w:pPr>
            <w:r w:rsidRPr="00DB4BFB">
              <w:rPr>
                <w:color w:val="000000" w:themeColor="text1"/>
                <w:sz w:val="24"/>
                <w:szCs w:val="24"/>
              </w:rPr>
              <w:t>10,13</w:t>
            </w:r>
          </w:p>
        </w:tc>
      </w:tr>
    </w:tbl>
    <w:p w:rsidR="00286960" w:rsidRPr="00DB4BFB" w:rsidRDefault="00286960" w:rsidP="00286960">
      <w:pPr>
        <w:ind w:firstLine="709"/>
        <w:jc w:val="center"/>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Источник данных, представленных в таблице в части целевых программ, – сведения об исполнении мероприятий в рамках целевых программ (ф. 0503166).</w:t>
      </w:r>
    </w:p>
    <w:p w:rsidR="00286960" w:rsidRPr="00DB4BFB" w:rsidRDefault="00286960" w:rsidP="00286960">
      <w:pPr>
        <w:ind w:firstLine="709"/>
        <w:jc w:val="both"/>
        <w:rPr>
          <w:rFonts w:ascii="Times New Roman" w:hAnsi="Times New Roman" w:cs="Times New Roman"/>
          <w:color w:val="000000" w:themeColor="text1"/>
          <w:sz w:val="28"/>
          <w:szCs w:val="28"/>
        </w:rPr>
      </w:pPr>
      <w:r w:rsidRPr="00DB4BFB">
        <w:rPr>
          <w:rFonts w:ascii="Times New Roman" w:hAnsi="Times New Roman" w:cs="Times New Roman"/>
          <w:noProof/>
          <w:color w:val="000000" w:themeColor="text1"/>
          <w:sz w:val="28"/>
          <w:szCs w:val="28"/>
        </w:rPr>
        <w:lastRenderedPageBreak/>
        <w:drawing>
          <wp:inline distT="0" distB="0" distL="0" distR="0">
            <wp:extent cx="5419725" cy="2143125"/>
            <wp:effectExtent l="19050" t="0" r="9525"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Рис. 8.1. Динамика расходов бюджета Марковского муниципального образования и расходов на целевые программы в 2012-2014 гг., тыс. руб.</w:t>
      </w:r>
    </w:p>
    <w:p w:rsidR="00286960" w:rsidRPr="00DB4BFB" w:rsidRDefault="00286960" w:rsidP="00286960">
      <w:pPr>
        <w:ind w:firstLine="709"/>
        <w:jc w:val="center"/>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Перечень реализуемых программ в исследуемом периоде, согласно отчетности, представлен в табл. 8.2.</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8.2</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Перечень реализуемых в Марковском муниципальном образовании целевых программ в 2012-2014 гг.</w:t>
      </w:r>
    </w:p>
    <w:p w:rsidR="00286960" w:rsidRPr="00DB4BFB" w:rsidRDefault="00286960" w:rsidP="00286960">
      <w:pPr>
        <w:jc w:val="center"/>
        <w:rPr>
          <w:rFonts w:ascii="Times New Roman" w:hAnsi="Times New Roman" w:cs="Times New Roman"/>
          <w:color w:val="000000" w:themeColor="text1"/>
          <w:sz w:val="28"/>
          <w:szCs w:val="28"/>
        </w:rPr>
      </w:pPr>
    </w:p>
    <w:tbl>
      <w:tblPr>
        <w:tblStyle w:val="ab"/>
        <w:tblW w:w="0" w:type="auto"/>
        <w:tblLook w:val="04A0" w:firstRow="1" w:lastRow="0" w:firstColumn="1" w:lastColumn="0" w:noHBand="0" w:noVBand="1"/>
      </w:tblPr>
      <w:tblGrid>
        <w:gridCol w:w="2738"/>
        <w:gridCol w:w="2695"/>
        <w:gridCol w:w="4421"/>
      </w:tblGrid>
      <w:tr w:rsidR="00286960" w:rsidRPr="00DB4BFB" w:rsidTr="00286960">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2012</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2013</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2014</w:t>
            </w:r>
          </w:p>
        </w:tc>
      </w:tr>
      <w:tr w:rsidR="00286960" w:rsidRPr="00DB4BFB" w:rsidTr="00286960">
        <w:tc>
          <w:tcPr>
            <w:tcW w:w="0" w:type="auto"/>
            <w:gridSpan w:val="3"/>
          </w:tcPr>
          <w:p w:rsidR="00286960" w:rsidRPr="00DB4BFB" w:rsidRDefault="00286960" w:rsidP="00286960">
            <w:pPr>
              <w:jc w:val="center"/>
              <w:rPr>
                <w:color w:val="000000" w:themeColor="text1"/>
                <w:sz w:val="24"/>
                <w:szCs w:val="24"/>
              </w:rPr>
            </w:pPr>
            <w:r w:rsidRPr="00DB4BFB">
              <w:rPr>
                <w:rFonts w:eastAsia="Times New Roman"/>
                <w:color w:val="000000" w:themeColor="text1"/>
                <w:sz w:val="24"/>
                <w:szCs w:val="24"/>
                <w:lang w:eastAsia="ru-RU"/>
              </w:rPr>
              <w:t>1. ДЦП Иркутской области «Чистая вода» на 2012-2014 годы</w:t>
            </w:r>
          </w:p>
        </w:tc>
      </w:tr>
      <w:tr w:rsidR="00286960" w:rsidRPr="00DB4BFB" w:rsidTr="00286960">
        <w:tc>
          <w:tcPr>
            <w:tcW w:w="0" w:type="auto"/>
            <w:gridSpan w:val="2"/>
          </w:tcPr>
          <w:p w:rsidR="00286960" w:rsidRPr="00DB4BFB" w:rsidRDefault="00286960" w:rsidP="00286960">
            <w:pPr>
              <w:jc w:val="center"/>
              <w:rPr>
                <w:color w:val="000000" w:themeColor="text1"/>
                <w:sz w:val="24"/>
                <w:szCs w:val="24"/>
              </w:rPr>
            </w:pPr>
            <w:r w:rsidRPr="00DB4BFB">
              <w:rPr>
                <w:rFonts w:eastAsia="Times New Roman"/>
                <w:color w:val="000000" w:themeColor="text1"/>
                <w:sz w:val="24"/>
                <w:szCs w:val="24"/>
                <w:lang w:eastAsia="ru-RU"/>
              </w:rPr>
              <w:t>2. ДЦП «Развитие автомобильных дорог общего пользования, находящихся в государственной собственности Иркутской области на 2011-2015 годы»</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r>
      <w:tr w:rsidR="00286960" w:rsidRPr="00DB4BFB" w:rsidTr="00286960">
        <w:tc>
          <w:tcPr>
            <w:tcW w:w="0" w:type="auto"/>
            <w:gridSpan w:val="2"/>
          </w:tcPr>
          <w:p w:rsidR="00286960" w:rsidRPr="00DB4BFB" w:rsidRDefault="00286960" w:rsidP="00286960">
            <w:pPr>
              <w:jc w:val="center"/>
              <w:rPr>
                <w:color w:val="000000" w:themeColor="text1"/>
                <w:sz w:val="24"/>
                <w:szCs w:val="24"/>
              </w:rPr>
            </w:pPr>
            <w:r w:rsidRPr="00DB4BFB">
              <w:rPr>
                <w:rFonts w:eastAsia="Times New Roman"/>
                <w:color w:val="000000" w:themeColor="text1"/>
                <w:sz w:val="24"/>
                <w:szCs w:val="24"/>
                <w:lang w:eastAsia="ru-RU"/>
              </w:rPr>
              <w:t xml:space="preserve">3. ДЦП Иркутской области «50 модельных домов культуры </w:t>
            </w:r>
            <w:proofErr w:type="spellStart"/>
            <w:r w:rsidRPr="00DB4BFB">
              <w:rPr>
                <w:rFonts w:eastAsia="Times New Roman"/>
                <w:color w:val="000000" w:themeColor="text1"/>
                <w:sz w:val="24"/>
                <w:szCs w:val="24"/>
                <w:lang w:eastAsia="ru-RU"/>
              </w:rPr>
              <w:t>Приангарью</w:t>
            </w:r>
            <w:proofErr w:type="spellEnd"/>
            <w:r w:rsidRPr="00DB4BFB">
              <w:rPr>
                <w:rFonts w:eastAsia="Times New Roman"/>
                <w:color w:val="000000" w:themeColor="text1"/>
                <w:sz w:val="24"/>
                <w:szCs w:val="24"/>
                <w:lang w:eastAsia="ru-RU"/>
              </w:rPr>
              <w:t>» на 2011-2013 годы</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r>
      <w:tr w:rsidR="00286960" w:rsidRPr="00DB4BFB" w:rsidTr="00286960">
        <w:tc>
          <w:tcPr>
            <w:tcW w:w="0" w:type="auto"/>
          </w:tcPr>
          <w:p w:rsidR="00286960" w:rsidRPr="00DB4BFB" w:rsidRDefault="00286960" w:rsidP="00286960">
            <w:pPr>
              <w:jc w:val="both"/>
              <w:rPr>
                <w:color w:val="000000" w:themeColor="text1"/>
                <w:sz w:val="24"/>
                <w:szCs w:val="24"/>
              </w:rPr>
            </w:pPr>
            <w:r w:rsidRPr="00DB4BFB">
              <w:rPr>
                <w:rFonts w:eastAsia="Times New Roman"/>
                <w:color w:val="000000" w:themeColor="text1"/>
                <w:sz w:val="24"/>
                <w:szCs w:val="24"/>
                <w:lang w:eastAsia="ru-RU"/>
              </w:rPr>
              <w:t>4. Благоустройство территории в границах Марковского муниципального образования</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r>
      <w:tr w:rsidR="00286960" w:rsidRPr="00DB4BFB" w:rsidTr="00286960">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both"/>
              <w:rPr>
                <w:color w:val="000000" w:themeColor="text1"/>
                <w:sz w:val="24"/>
                <w:szCs w:val="24"/>
              </w:rPr>
            </w:pPr>
            <w:r w:rsidRPr="00DB4BFB">
              <w:rPr>
                <w:color w:val="000000" w:themeColor="text1"/>
                <w:sz w:val="24"/>
                <w:szCs w:val="24"/>
              </w:rPr>
              <w:t>5. ФЦП «Чистая вода» на 2011-2017 годы</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r>
      <w:tr w:rsidR="00286960" w:rsidRPr="00DB4BFB" w:rsidTr="00286960">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both"/>
              <w:rPr>
                <w:color w:val="000000" w:themeColor="text1"/>
                <w:sz w:val="24"/>
                <w:szCs w:val="24"/>
              </w:rPr>
            </w:pPr>
            <w:r w:rsidRPr="00DB4BFB">
              <w:rPr>
                <w:color w:val="000000" w:themeColor="text1"/>
                <w:sz w:val="24"/>
                <w:szCs w:val="24"/>
              </w:rPr>
              <w:t>6. МЦП «Строительство, реконструкция, капитальный ремонт и ремонт автомобильных дорог 2011-2015 годы»</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r>
      <w:tr w:rsidR="00286960" w:rsidRPr="00DB4BFB" w:rsidTr="00286960">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both"/>
              <w:rPr>
                <w:color w:val="000000" w:themeColor="text1"/>
                <w:sz w:val="24"/>
                <w:szCs w:val="24"/>
              </w:rPr>
            </w:pPr>
            <w:r w:rsidRPr="00DB4BFB">
              <w:rPr>
                <w:color w:val="000000" w:themeColor="text1"/>
                <w:sz w:val="24"/>
                <w:szCs w:val="24"/>
              </w:rPr>
              <w:t xml:space="preserve">7. «Защита </w:t>
            </w:r>
            <w:r w:rsidRPr="00DB4BFB">
              <w:rPr>
                <w:color w:val="000000" w:themeColor="text1"/>
                <w:sz w:val="24"/>
                <w:szCs w:val="24"/>
              </w:rPr>
              <w:lastRenderedPageBreak/>
              <w:t>окружающей среды в Иркутской области на 2011–2015 годы»</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lastRenderedPageBreak/>
              <w:t>-</w:t>
            </w:r>
          </w:p>
        </w:tc>
      </w:tr>
      <w:tr w:rsidR="00286960" w:rsidRPr="00DB4BFB" w:rsidTr="00286960">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lastRenderedPageBreak/>
              <w:t>-</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both"/>
              <w:rPr>
                <w:color w:val="000000" w:themeColor="text1"/>
                <w:sz w:val="24"/>
                <w:szCs w:val="24"/>
              </w:rPr>
            </w:pPr>
            <w:r w:rsidRPr="00DB4BFB">
              <w:rPr>
                <w:color w:val="000000" w:themeColor="text1"/>
                <w:sz w:val="24"/>
                <w:szCs w:val="24"/>
              </w:rPr>
              <w:t>8. 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r>
      <w:tr w:rsidR="00286960" w:rsidRPr="00DB4BFB" w:rsidTr="00286960">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center"/>
              <w:rPr>
                <w:color w:val="000000" w:themeColor="text1"/>
                <w:sz w:val="24"/>
                <w:szCs w:val="24"/>
              </w:rPr>
            </w:pPr>
            <w:r w:rsidRPr="00DB4BFB">
              <w:rPr>
                <w:color w:val="000000" w:themeColor="text1"/>
                <w:sz w:val="24"/>
                <w:szCs w:val="24"/>
              </w:rPr>
              <w:t>-</w:t>
            </w:r>
          </w:p>
        </w:tc>
        <w:tc>
          <w:tcPr>
            <w:tcW w:w="0" w:type="auto"/>
          </w:tcPr>
          <w:p w:rsidR="00286960" w:rsidRPr="00DB4BFB" w:rsidRDefault="00286960" w:rsidP="00286960">
            <w:pPr>
              <w:jc w:val="both"/>
              <w:rPr>
                <w:color w:val="000000" w:themeColor="text1"/>
                <w:sz w:val="24"/>
                <w:szCs w:val="24"/>
              </w:rPr>
            </w:pPr>
            <w:r w:rsidRPr="00DB4BFB">
              <w:rPr>
                <w:color w:val="000000" w:themeColor="text1"/>
                <w:sz w:val="24"/>
                <w:szCs w:val="24"/>
              </w:rPr>
              <w:t>9. Оказание финансовой и иных форм поддержки некоммерческих организаций за счет средств местного бюджета</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Согласно таблице 8.2, участие муниципального образования в областных и федеральных целевых программах минимально и имеет тенденцию к сокращению. В 2014 г. шла реализация всего трех целевых программ.</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Фактическое исполнение целевых программ отклоняется от плановых показателей ежегодно. Причины неисполнения отдельных мероприятий по программам, указанные администрацией Марковского муниципального образования в отчетности, представлены в таблицах 8.3-8.5.</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8.3</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Сведения о реализации мероприятий целевых программ Марковского муниципального образования в 2012 г.</w:t>
      </w:r>
    </w:p>
    <w:p w:rsidR="00286960" w:rsidRPr="00DB4BFB" w:rsidRDefault="00286960" w:rsidP="00286960">
      <w:pPr>
        <w:jc w:val="center"/>
        <w:rPr>
          <w:rFonts w:ascii="Times New Roman" w:hAnsi="Times New Roman" w:cs="Times New Roman"/>
          <w:color w:val="000000" w:themeColor="text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9"/>
        <w:gridCol w:w="2103"/>
        <w:gridCol w:w="1702"/>
        <w:gridCol w:w="1288"/>
        <w:gridCol w:w="2002"/>
      </w:tblGrid>
      <w:tr w:rsidR="00286960" w:rsidRPr="00DB4BFB" w:rsidTr="00286960">
        <w:trPr>
          <w:trHeight w:val="1155"/>
        </w:trPr>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программы, подпрограммы</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мероприятия</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Утверждено бюджетной росписью с учетом изменений, тыс. руб.</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Исполнено, тыс. руб.</w:t>
            </w:r>
          </w:p>
        </w:tc>
        <w:tc>
          <w:tcPr>
            <w:tcW w:w="0" w:type="auto"/>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Причины отклонений</w:t>
            </w:r>
          </w:p>
        </w:tc>
      </w:tr>
      <w:tr w:rsidR="00286960" w:rsidRPr="00DB4BFB" w:rsidTr="00286960">
        <w:trPr>
          <w:trHeight w:val="1140"/>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1. ДЦП «Развитие автомобильных дорог общего пользования, находящихся в государственной собственности Иркутской </w:t>
            </w:r>
            <w:r w:rsidRPr="00DB4BFB">
              <w:rPr>
                <w:rFonts w:ascii="Times New Roman" w:hAnsi="Times New Roman" w:cs="Times New Roman"/>
                <w:color w:val="000000" w:themeColor="text1"/>
                <w:sz w:val="20"/>
                <w:szCs w:val="20"/>
              </w:rPr>
              <w:lastRenderedPageBreak/>
              <w:t>области на 2011-2015 годы»</w:t>
            </w:r>
          </w:p>
        </w:tc>
        <w:tc>
          <w:tcPr>
            <w:tcW w:w="0" w:type="auto"/>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Строительство и ремонт дорог в Мельничной Пади ул.</w:t>
            </w:r>
            <w:r w:rsidR="005D66F7">
              <w:rPr>
                <w:rFonts w:ascii="Times New Roman" w:hAnsi="Times New Roman" w:cs="Times New Roman"/>
                <w:color w:val="000000" w:themeColor="text1"/>
                <w:sz w:val="20"/>
                <w:szCs w:val="20"/>
              </w:rPr>
              <w:t xml:space="preserve"> </w:t>
            </w:r>
            <w:r w:rsidRPr="00DB4BFB">
              <w:rPr>
                <w:rFonts w:ascii="Times New Roman" w:hAnsi="Times New Roman" w:cs="Times New Roman"/>
                <w:color w:val="000000" w:themeColor="text1"/>
                <w:sz w:val="20"/>
                <w:szCs w:val="20"/>
              </w:rPr>
              <w:t>Юности</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178,00</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177,66</w:t>
            </w:r>
          </w:p>
        </w:tc>
        <w:tc>
          <w:tcPr>
            <w:tcW w:w="0" w:type="auto"/>
            <w:shd w:val="clear" w:color="auto" w:fill="auto"/>
            <w:hideMark/>
          </w:tcPr>
          <w:p w:rsidR="00286960" w:rsidRPr="00DB4BFB" w:rsidRDefault="00286960" w:rsidP="00286960">
            <w:pPr>
              <w:jc w:val="center"/>
              <w:rPr>
                <w:rFonts w:ascii="Times New Roman" w:hAnsi="Times New Roman" w:cs="Times New Roman"/>
                <w:color w:val="000000" w:themeColor="text1"/>
                <w:sz w:val="20"/>
                <w:szCs w:val="20"/>
              </w:rPr>
            </w:pPr>
            <w:proofErr w:type="gramStart"/>
            <w:r w:rsidRPr="00DB4BFB">
              <w:rPr>
                <w:rFonts w:ascii="Times New Roman" w:hAnsi="Times New Roman" w:cs="Times New Roman"/>
                <w:color w:val="000000" w:themeColor="text1"/>
                <w:sz w:val="20"/>
                <w:szCs w:val="20"/>
              </w:rPr>
              <w:t>согласно акта</w:t>
            </w:r>
            <w:proofErr w:type="gramEnd"/>
            <w:r w:rsidRPr="00DB4BFB">
              <w:rPr>
                <w:rFonts w:ascii="Times New Roman" w:hAnsi="Times New Roman" w:cs="Times New Roman"/>
                <w:color w:val="000000" w:themeColor="text1"/>
                <w:sz w:val="20"/>
                <w:szCs w:val="20"/>
              </w:rPr>
              <w:t xml:space="preserve"> выполненных работ</w:t>
            </w:r>
          </w:p>
        </w:tc>
      </w:tr>
      <w:tr w:rsidR="00286960" w:rsidRPr="00DB4BFB" w:rsidTr="00286960">
        <w:trPr>
          <w:trHeight w:val="1140"/>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lastRenderedPageBreak/>
              <w:t>2. ДЦП «Развитие автомобильных дорог общего пользования, находящихся в государственной собственности Иркутской области на 2011-2015 годы»</w:t>
            </w:r>
          </w:p>
        </w:tc>
        <w:tc>
          <w:tcPr>
            <w:tcW w:w="0" w:type="auto"/>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Строительство и ремонт дорог в Мельничной пади, ул. Юности</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1 672,00</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1 672,00</w:t>
            </w:r>
          </w:p>
        </w:tc>
        <w:tc>
          <w:tcPr>
            <w:tcW w:w="0" w:type="auto"/>
            <w:shd w:val="clear" w:color="auto" w:fill="auto"/>
            <w:hideMark/>
          </w:tcPr>
          <w:p w:rsidR="00286960" w:rsidRPr="00DB4BFB" w:rsidRDefault="00286960" w:rsidP="00286960">
            <w:pPr>
              <w:jc w:val="center"/>
              <w:rPr>
                <w:rFonts w:ascii="Times New Roman" w:hAnsi="Times New Roman" w:cs="Times New Roman"/>
                <w:color w:val="000000" w:themeColor="text1"/>
                <w:sz w:val="20"/>
                <w:szCs w:val="20"/>
              </w:rPr>
            </w:pPr>
          </w:p>
        </w:tc>
      </w:tr>
      <w:tr w:rsidR="00286960" w:rsidRPr="00DB4BFB" w:rsidTr="00286960">
        <w:trPr>
          <w:trHeight w:val="690"/>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3. ДЦП Иркутской области «50 модельных домов культуры </w:t>
            </w:r>
            <w:proofErr w:type="spellStart"/>
            <w:r w:rsidRPr="00DB4BFB">
              <w:rPr>
                <w:rFonts w:ascii="Times New Roman" w:hAnsi="Times New Roman" w:cs="Times New Roman"/>
                <w:color w:val="000000" w:themeColor="text1"/>
                <w:sz w:val="20"/>
                <w:szCs w:val="20"/>
              </w:rPr>
              <w:t>Приангарью</w:t>
            </w:r>
            <w:proofErr w:type="spellEnd"/>
            <w:r w:rsidRPr="00DB4BFB">
              <w:rPr>
                <w:rFonts w:ascii="Times New Roman" w:hAnsi="Times New Roman" w:cs="Times New Roman"/>
                <w:color w:val="000000" w:themeColor="text1"/>
                <w:sz w:val="20"/>
                <w:szCs w:val="20"/>
              </w:rPr>
              <w:t>» на 2011-2013 годы</w:t>
            </w:r>
          </w:p>
        </w:tc>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Приобретение костюмов, оргтехники, мебели для дома культуры</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1 000,00</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1 000,00</w:t>
            </w:r>
          </w:p>
        </w:tc>
        <w:tc>
          <w:tcPr>
            <w:tcW w:w="0" w:type="auto"/>
            <w:shd w:val="clear" w:color="auto" w:fill="auto"/>
            <w:hideMark/>
          </w:tcPr>
          <w:p w:rsidR="00286960" w:rsidRPr="00DB4BFB" w:rsidRDefault="00286960" w:rsidP="00286960">
            <w:pPr>
              <w:jc w:val="center"/>
              <w:rPr>
                <w:rFonts w:ascii="Times New Roman" w:hAnsi="Times New Roman" w:cs="Times New Roman"/>
                <w:color w:val="000000" w:themeColor="text1"/>
                <w:sz w:val="20"/>
                <w:szCs w:val="20"/>
              </w:rPr>
            </w:pPr>
          </w:p>
        </w:tc>
      </w:tr>
      <w:tr w:rsidR="00286960" w:rsidRPr="00DB4BFB" w:rsidTr="00286960">
        <w:trPr>
          <w:trHeight w:val="690"/>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4. ДЦП Иркутской области «Чистая вода» на 2012-2014 годы</w:t>
            </w:r>
          </w:p>
        </w:tc>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Строительство канализационной сети </w:t>
            </w:r>
            <w:r w:rsidR="0014617D">
              <w:rPr>
                <w:rFonts w:ascii="Times New Roman" w:hAnsi="Times New Roman" w:cs="Times New Roman"/>
                <w:color w:val="000000" w:themeColor="text1"/>
                <w:sz w:val="20"/>
                <w:szCs w:val="20"/>
              </w:rPr>
              <w:t xml:space="preserve">р. </w:t>
            </w:r>
            <w:r w:rsidRPr="00DB4BFB">
              <w:rPr>
                <w:rFonts w:ascii="Times New Roman" w:hAnsi="Times New Roman" w:cs="Times New Roman"/>
                <w:color w:val="000000" w:themeColor="text1"/>
                <w:sz w:val="20"/>
                <w:szCs w:val="20"/>
              </w:rPr>
              <w:t>п.</w:t>
            </w:r>
            <w:r w:rsidR="005D66F7">
              <w:rPr>
                <w:rFonts w:ascii="Times New Roman" w:hAnsi="Times New Roman" w:cs="Times New Roman"/>
                <w:color w:val="000000" w:themeColor="text1"/>
                <w:sz w:val="20"/>
                <w:szCs w:val="20"/>
              </w:rPr>
              <w:t xml:space="preserve"> </w:t>
            </w:r>
            <w:r w:rsidR="0014617D">
              <w:rPr>
                <w:rFonts w:ascii="Times New Roman" w:hAnsi="Times New Roman" w:cs="Times New Roman"/>
                <w:color w:val="000000" w:themeColor="text1"/>
                <w:sz w:val="20"/>
                <w:szCs w:val="20"/>
              </w:rPr>
              <w:t>Маркова</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72 500,00</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0,00</w:t>
            </w:r>
          </w:p>
        </w:tc>
        <w:tc>
          <w:tcPr>
            <w:tcW w:w="0" w:type="auto"/>
            <w:shd w:val="clear" w:color="auto" w:fill="auto"/>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не поступили средства из областного бюджета</w:t>
            </w:r>
          </w:p>
        </w:tc>
      </w:tr>
      <w:tr w:rsidR="00286960" w:rsidRPr="00DB4BFB" w:rsidTr="00286960">
        <w:trPr>
          <w:trHeight w:val="465"/>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 Благоустройство территории в границах Марковского муниципального образования</w:t>
            </w:r>
          </w:p>
        </w:tc>
        <w:tc>
          <w:tcPr>
            <w:tcW w:w="0" w:type="auto"/>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Приобретение детских игровых площадок</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93,00</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92,44</w:t>
            </w:r>
          </w:p>
        </w:tc>
        <w:tc>
          <w:tcPr>
            <w:tcW w:w="0" w:type="auto"/>
            <w:shd w:val="clear" w:color="auto" w:fill="auto"/>
            <w:hideMark/>
          </w:tcPr>
          <w:p w:rsidR="00286960" w:rsidRPr="00DB4BFB" w:rsidRDefault="00286960" w:rsidP="00286960">
            <w:pPr>
              <w:jc w:val="center"/>
              <w:rPr>
                <w:rFonts w:ascii="Times New Roman" w:hAnsi="Times New Roman" w:cs="Times New Roman"/>
                <w:color w:val="000000" w:themeColor="text1"/>
                <w:sz w:val="20"/>
                <w:szCs w:val="20"/>
              </w:rPr>
            </w:pPr>
            <w:proofErr w:type="gramStart"/>
            <w:r w:rsidRPr="00DB4BFB">
              <w:rPr>
                <w:rFonts w:ascii="Times New Roman" w:hAnsi="Times New Roman" w:cs="Times New Roman"/>
                <w:color w:val="000000" w:themeColor="text1"/>
                <w:sz w:val="20"/>
                <w:szCs w:val="20"/>
              </w:rPr>
              <w:t>согласно</w:t>
            </w:r>
            <w:proofErr w:type="gramEnd"/>
            <w:r w:rsidRPr="00DB4BFB">
              <w:rPr>
                <w:rFonts w:ascii="Times New Roman" w:hAnsi="Times New Roman" w:cs="Times New Roman"/>
                <w:color w:val="000000" w:themeColor="text1"/>
                <w:sz w:val="20"/>
                <w:szCs w:val="20"/>
              </w:rPr>
              <w:t xml:space="preserve"> муниципального контракта по запросу котировки</w:t>
            </w:r>
          </w:p>
        </w:tc>
      </w:tr>
      <w:tr w:rsidR="00286960" w:rsidRPr="00DB4BFB" w:rsidTr="00286960">
        <w:trPr>
          <w:trHeight w:val="465"/>
        </w:trPr>
        <w:tc>
          <w:tcPr>
            <w:tcW w:w="0" w:type="auto"/>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6. Благоустройство территории в границах Марковского муниципального образования</w:t>
            </w:r>
          </w:p>
        </w:tc>
        <w:tc>
          <w:tcPr>
            <w:tcW w:w="0" w:type="auto"/>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Обустройство территории вокруг мемориала</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1 330,00</w:t>
            </w:r>
          </w:p>
        </w:tc>
        <w:tc>
          <w:tcPr>
            <w:tcW w:w="0" w:type="auto"/>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1 320,19</w:t>
            </w:r>
          </w:p>
        </w:tc>
        <w:tc>
          <w:tcPr>
            <w:tcW w:w="0" w:type="auto"/>
            <w:shd w:val="clear" w:color="auto" w:fill="auto"/>
            <w:hideMark/>
          </w:tcPr>
          <w:p w:rsidR="00286960" w:rsidRPr="00DB4BFB" w:rsidRDefault="00286960" w:rsidP="00286960">
            <w:pPr>
              <w:jc w:val="center"/>
              <w:rPr>
                <w:rFonts w:ascii="Times New Roman" w:hAnsi="Times New Roman" w:cs="Times New Roman"/>
                <w:color w:val="000000" w:themeColor="text1"/>
                <w:sz w:val="20"/>
                <w:szCs w:val="20"/>
              </w:rPr>
            </w:pPr>
            <w:proofErr w:type="gramStart"/>
            <w:r w:rsidRPr="00DB4BFB">
              <w:rPr>
                <w:rFonts w:ascii="Times New Roman" w:hAnsi="Times New Roman" w:cs="Times New Roman"/>
                <w:color w:val="000000" w:themeColor="text1"/>
                <w:sz w:val="20"/>
                <w:szCs w:val="20"/>
              </w:rPr>
              <w:t>согласно</w:t>
            </w:r>
            <w:proofErr w:type="gramEnd"/>
            <w:r w:rsidRPr="00DB4BFB">
              <w:rPr>
                <w:rFonts w:ascii="Times New Roman" w:hAnsi="Times New Roman" w:cs="Times New Roman"/>
                <w:color w:val="000000" w:themeColor="text1"/>
                <w:sz w:val="20"/>
                <w:szCs w:val="20"/>
              </w:rPr>
              <w:t xml:space="preserve"> муниципальных контрактов по запросу котировок</w:t>
            </w:r>
          </w:p>
        </w:tc>
      </w:tr>
      <w:tr w:rsidR="00286960" w:rsidRPr="00DB4BFB" w:rsidTr="00286960">
        <w:trPr>
          <w:trHeight w:val="300"/>
        </w:trPr>
        <w:tc>
          <w:tcPr>
            <w:tcW w:w="0" w:type="auto"/>
            <w:shd w:val="clear" w:color="auto" w:fill="auto"/>
            <w:noWrap/>
            <w:vAlign w:val="bottom"/>
            <w:hideMark/>
          </w:tcPr>
          <w:p w:rsidR="00286960" w:rsidRPr="00DB4BFB" w:rsidRDefault="00286960" w:rsidP="00286960">
            <w:pPr>
              <w:jc w:val="cente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Итого</w:t>
            </w:r>
          </w:p>
        </w:tc>
        <w:tc>
          <w:tcPr>
            <w:tcW w:w="0" w:type="auto"/>
            <w:shd w:val="clear" w:color="auto" w:fill="auto"/>
            <w:noWrap/>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w:t>
            </w:r>
          </w:p>
        </w:tc>
        <w:tc>
          <w:tcPr>
            <w:tcW w:w="0" w:type="auto"/>
            <w:shd w:val="clear" w:color="auto" w:fill="auto"/>
            <w:vAlign w:val="bottom"/>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76 773,00</w:t>
            </w:r>
          </w:p>
        </w:tc>
        <w:tc>
          <w:tcPr>
            <w:tcW w:w="0" w:type="auto"/>
            <w:shd w:val="clear" w:color="auto" w:fill="auto"/>
            <w:vAlign w:val="bottom"/>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4 262,29</w:t>
            </w:r>
          </w:p>
        </w:tc>
        <w:tc>
          <w:tcPr>
            <w:tcW w:w="0" w:type="auto"/>
            <w:shd w:val="clear" w:color="auto" w:fill="auto"/>
            <w:noWrap/>
          </w:tcPr>
          <w:p w:rsidR="00286960" w:rsidRPr="00DB4BFB" w:rsidRDefault="00286960" w:rsidP="00286960">
            <w:pPr>
              <w:jc w:val="center"/>
              <w:rPr>
                <w:rFonts w:ascii="Times New Roman" w:hAnsi="Times New Roman" w:cs="Times New Roman"/>
                <w:bCs/>
                <w:color w:val="000000" w:themeColor="text1"/>
                <w:sz w:val="20"/>
                <w:szCs w:val="20"/>
              </w:rPr>
            </w:pP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Данные таблицы 8.3 наглядно демонстрируют, что в 2012 г. </w:t>
      </w:r>
      <w:proofErr w:type="spellStart"/>
      <w:r w:rsidRPr="00DB4BFB">
        <w:rPr>
          <w:rFonts w:ascii="Times New Roman" w:hAnsi="Times New Roman" w:cs="Times New Roman"/>
          <w:color w:val="000000" w:themeColor="text1"/>
          <w:sz w:val="28"/>
          <w:szCs w:val="28"/>
        </w:rPr>
        <w:t>Марковское</w:t>
      </w:r>
      <w:proofErr w:type="spellEnd"/>
      <w:r w:rsidRPr="00DB4BFB">
        <w:rPr>
          <w:rFonts w:ascii="Times New Roman" w:hAnsi="Times New Roman" w:cs="Times New Roman"/>
          <w:color w:val="000000" w:themeColor="text1"/>
          <w:sz w:val="28"/>
          <w:szCs w:val="28"/>
        </w:rPr>
        <w:t xml:space="preserve"> муниципальное образование не получило из областного бюджета 72,5 </w:t>
      </w:r>
      <w:proofErr w:type="gramStart"/>
      <w:r w:rsidRPr="00DB4BFB">
        <w:rPr>
          <w:rFonts w:ascii="Times New Roman" w:hAnsi="Times New Roman" w:cs="Times New Roman"/>
          <w:color w:val="000000" w:themeColor="text1"/>
          <w:sz w:val="28"/>
          <w:szCs w:val="28"/>
        </w:rPr>
        <w:t>млн</w:t>
      </w:r>
      <w:proofErr w:type="gramEnd"/>
      <w:r w:rsidRPr="00DB4BFB">
        <w:rPr>
          <w:rFonts w:ascii="Times New Roman" w:hAnsi="Times New Roman" w:cs="Times New Roman"/>
          <w:color w:val="000000" w:themeColor="text1"/>
          <w:sz w:val="28"/>
          <w:szCs w:val="28"/>
        </w:rPr>
        <w:t xml:space="preserve"> руб. на строительство канализационной сети, что отразилось на проценте исполнения целевых программ.</w:t>
      </w: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A37463" w:rsidRPr="00DB4BFB" w:rsidRDefault="00A37463" w:rsidP="00286960">
      <w:pPr>
        <w:ind w:firstLine="709"/>
        <w:jc w:val="right"/>
        <w:rPr>
          <w:rFonts w:ascii="Times New Roman" w:hAnsi="Times New Roman" w:cs="Times New Roman"/>
          <w:color w:val="000000" w:themeColor="text1"/>
          <w:sz w:val="28"/>
          <w:szCs w:val="28"/>
        </w:rPr>
      </w:pP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8.4</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Сведения о реализации мероприятий целевых программ Марковского муниципального образования в 2013 г.</w:t>
      </w:r>
    </w:p>
    <w:p w:rsidR="00286960" w:rsidRPr="00DB4BFB" w:rsidRDefault="00286960" w:rsidP="00286960">
      <w:pPr>
        <w:jc w:val="center"/>
        <w:rPr>
          <w:rFonts w:ascii="Times New Roman" w:hAnsi="Times New Roman" w:cs="Times New Roman"/>
          <w:color w:val="000000" w:themeColor="text1"/>
          <w:sz w:val="28"/>
          <w:szCs w:val="28"/>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4"/>
        <w:gridCol w:w="2381"/>
        <w:gridCol w:w="1843"/>
        <w:gridCol w:w="1304"/>
        <w:gridCol w:w="1389"/>
      </w:tblGrid>
      <w:tr w:rsidR="00286960" w:rsidRPr="00DB4BFB" w:rsidTr="00286960">
        <w:trPr>
          <w:trHeight w:val="1155"/>
        </w:trPr>
        <w:tc>
          <w:tcPr>
            <w:tcW w:w="2434"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программы, подпрограммы</w:t>
            </w:r>
          </w:p>
        </w:tc>
        <w:tc>
          <w:tcPr>
            <w:tcW w:w="2381"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мероприятия</w:t>
            </w:r>
          </w:p>
        </w:tc>
        <w:tc>
          <w:tcPr>
            <w:tcW w:w="1843"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Утверждено бюджетной росписью с учетом изменений, тыс. руб.</w:t>
            </w:r>
          </w:p>
        </w:tc>
        <w:tc>
          <w:tcPr>
            <w:tcW w:w="1304"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Исполнено, тыс. руб.</w:t>
            </w:r>
          </w:p>
        </w:tc>
        <w:tc>
          <w:tcPr>
            <w:tcW w:w="1389"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Причины  отклонений</w:t>
            </w:r>
          </w:p>
        </w:tc>
      </w:tr>
      <w:tr w:rsidR="00286960" w:rsidRPr="00DB4BFB" w:rsidTr="00286960">
        <w:trPr>
          <w:trHeight w:val="690"/>
        </w:trPr>
        <w:tc>
          <w:tcPr>
            <w:tcW w:w="2434"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Реализация мероприятий ФЦП «Чистая вода» на 2011-2017 гг.</w:t>
            </w:r>
          </w:p>
        </w:tc>
        <w:tc>
          <w:tcPr>
            <w:tcW w:w="238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Строительство канализационной сети в </w:t>
            </w:r>
            <w:r w:rsidR="0014617D">
              <w:rPr>
                <w:rFonts w:ascii="Times New Roman" w:hAnsi="Times New Roman" w:cs="Times New Roman"/>
                <w:color w:val="000000" w:themeColor="text1"/>
                <w:sz w:val="20"/>
                <w:szCs w:val="20"/>
              </w:rPr>
              <w:t xml:space="preserve">р. </w:t>
            </w:r>
            <w:r w:rsidRPr="00DB4BFB">
              <w:rPr>
                <w:rFonts w:ascii="Times New Roman" w:hAnsi="Times New Roman" w:cs="Times New Roman"/>
                <w:color w:val="000000" w:themeColor="text1"/>
                <w:sz w:val="20"/>
                <w:szCs w:val="20"/>
              </w:rPr>
              <w:t>п. Маркова  Иркутской области, Иркутского района</w:t>
            </w:r>
          </w:p>
        </w:tc>
        <w:tc>
          <w:tcPr>
            <w:tcW w:w="1843"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53 516,19</w:t>
            </w:r>
          </w:p>
        </w:tc>
        <w:tc>
          <w:tcPr>
            <w:tcW w:w="1304"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53 516,20</w:t>
            </w:r>
          </w:p>
        </w:tc>
        <w:tc>
          <w:tcPr>
            <w:tcW w:w="1389"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rPr>
          <w:trHeight w:val="1140"/>
        </w:trPr>
        <w:tc>
          <w:tcPr>
            <w:tcW w:w="2434"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ДЦП «Развитие автомобильных дорог общего пользования, находящихся в государственной собственности Иркутской области на 2011-2015 гг.»</w:t>
            </w:r>
          </w:p>
        </w:tc>
        <w:tc>
          <w:tcPr>
            <w:tcW w:w="238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ремонт дорог в границах поселения</w:t>
            </w:r>
          </w:p>
        </w:tc>
        <w:tc>
          <w:tcPr>
            <w:tcW w:w="1843"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1 694,00</w:t>
            </w:r>
          </w:p>
        </w:tc>
        <w:tc>
          <w:tcPr>
            <w:tcW w:w="1304"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1 195,86</w:t>
            </w:r>
          </w:p>
        </w:tc>
        <w:tc>
          <w:tcPr>
            <w:tcW w:w="1389"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согласно предъявленным документам</w:t>
            </w:r>
          </w:p>
        </w:tc>
      </w:tr>
      <w:tr w:rsidR="00286960" w:rsidRPr="00DB4BFB" w:rsidTr="00286960">
        <w:trPr>
          <w:trHeight w:val="690"/>
        </w:trPr>
        <w:tc>
          <w:tcPr>
            <w:tcW w:w="2434"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ДЦП Иркутской области «50 модельных домов культуры </w:t>
            </w:r>
            <w:proofErr w:type="spellStart"/>
            <w:r w:rsidRPr="00DB4BFB">
              <w:rPr>
                <w:rFonts w:ascii="Times New Roman" w:hAnsi="Times New Roman" w:cs="Times New Roman"/>
                <w:color w:val="000000" w:themeColor="text1"/>
                <w:sz w:val="20"/>
                <w:szCs w:val="20"/>
              </w:rPr>
              <w:t>Приангарью</w:t>
            </w:r>
            <w:proofErr w:type="spellEnd"/>
            <w:r w:rsidRPr="00DB4BFB">
              <w:rPr>
                <w:rFonts w:ascii="Times New Roman" w:hAnsi="Times New Roman" w:cs="Times New Roman"/>
                <w:color w:val="000000" w:themeColor="text1"/>
                <w:sz w:val="20"/>
                <w:szCs w:val="20"/>
              </w:rPr>
              <w:t>» на 2011-2013 гг.</w:t>
            </w:r>
          </w:p>
        </w:tc>
        <w:tc>
          <w:tcPr>
            <w:tcW w:w="238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приобретение ОС </w:t>
            </w:r>
            <w:proofErr w:type="gramStart"/>
            <w:r w:rsidRPr="00DB4BFB">
              <w:rPr>
                <w:rFonts w:ascii="Times New Roman" w:hAnsi="Times New Roman" w:cs="Times New Roman"/>
                <w:color w:val="000000" w:themeColor="text1"/>
                <w:sz w:val="20"/>
                <w:szCs w:val="20"/>
              </w:rPr>
              <w:t>согласно сметы</w:t>
            </w:r>
            <w:proofErr w:type="gramEnd"/>
          </w:p>
        </w:tc>
        <w:tc>
          <w:tcPr>
            <w:tcW w:w="1843"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1 000,00</w:t>
            </w:r>
          </w:p>
        </w:tc>
        <w:tc>
          <w:tcPr>
            <w:tcW w:w="1304"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1 000,00</w:t>
            </w:r>
          </w:p>
        </w:tc>
        <w:tc>
          <w:tcPr>
            <w:tcW w:w="1389"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rPr>
          <w:trHeight w:val="690"/>
        </w:trPr>
        <w:tc>
          <w:tcPr>
            <w:tcW w:w="2434"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ДЦП Иркутской области «Чистая вода» на 2012-2014 гг.</w:t>
            </w:r>
          </w:p>
        </w:tc>
        <w:tc>
          <w:tcPr>
            <w:tcW w:w="238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Строительство канализационной сети </w:t>
            </w:r>
            <w:r w:rsidR="0014617D">
              <w:rPr>
                <w:rFonts w:ascii="Times New Roman" w:hAnsi="Times New Roman" w:cs="Times New Roman"/>
                <w:color w:val="000000" w:themeColor="text1"/>
                <w:sz w:val="20"/>
                <w:szCs w:val="20"/>
              </w:rPr>
              <w:t xml:space="preserve">р. </w:t>
            </w:r>
            <w:r w:rsidRPr="00DB4BFB">
              <w:rPr>
                <w:rFonts w:ascii="Times New Roman" w:hAnsi="Times New Roman" w:cs="Times New Roman"/>
                <w:color w:val="000000" w:themeColor="text1"/>
                <w:sz w:val="20"/>
                <w:szCs w:val="20"/>
              </w:rPr>
              <w:t>п. Маркова Иркутской области, Иркутского района</w:t>
            </w:r>
          </w:p>
        </w:tc>
        <w:tc>
          <w:tcPr>
            <w:tcW w:w="1843"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147 062,80</w:t>
            </w:r>
          </w:p>
        </w:tc>
        <w:tc>
          <w:tcPr>
            <w:tcW w:w="1304"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143 511,59</w:t>
            </w:r>
          </w:p>
        </w:tc>
        <w:tc>
          <w:tcPr>
            <w:tcW w:w="1389"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возврат платежа</w:t>
            </w:r>
          </w:p>
        </w:tc>
      </w:tr>
      <w:tr w:rsidR="00286960" w:rsidRPr="00DB4BFB" w:rsidTr="00286960">
        <w:trPr>
          <w:trHeight w:val="690"/>
        </w:trPr>
        <w:tc>
          <w:tcPr>
            <w:tcW w:w="2434"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МЦП «Строительство, реконструкция, капитальный ремонт и ремонт автомобильных дорог 2011-2015 гг.»</w:t>
            </w:r>
          </w:p>
        </w:tc>
        <w:tc>
          <w:tcPr>
            <w:tcW w:w="238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ремонт дорог в границах поселения</w:t>
            </w:r>
          </w:p>
        </w:tc>
        <w:tc>
          <w:tcPr>
            <w:tcW w:w="1843"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1 831,00</w:t>
            </w:r>
          </w:p>
        </w:tc>
        <w:tc>
          <w:tcPr>
            <w:tcW w:w="1304"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1 830,44</w:t>
            </w:r>
          </w:p>
        </w:tc>
        <w:tc>
          <w:tcPr>
            <w:tcW w:w="1389"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согласно предъявленным документам</w:t>
            </w:r>
          </w:p>
        </w:tc>
      </w:tr>
      <w:tr w:rsidR="00286960" w:rsidRPr="00DB4BFB" w:rsidTr="00286960">
        <w:trPr>
          <w:trHeight w:val="690"/>
        </w:trPr>
        <w:tc>
          <w:tcPr>
            <w:tcW w:w="2434"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«Защита окружающей среды в Иркутской области на 2011–2015 гг.»</w:t>
            </w:r>
          </w:p>
        </w:tc>
        <w:tc>
          <w:tcPr>
            <w:tcW w:w="2381"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Ликвидация несанкционированных свалок Байкальской природной территории</w:t>
            </w:r>
          </w:p>
        </w:tc>
        <w:tc>
          <w:tcPr>
            <w:tcW w:w="1843"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1 851,25</w:t>
            </w:r>
          </w:p>
        </w:tc>
        <w:tc>
          <w:tcPr>
            <w:tcW w:w="1304"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1 366,24</w:t>
            </w:r>
          </w:p>
        </w:tc>
        <w:tc>
          <w:tcPr>
            <w:tcW w:w="1389"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согласно предъявленным документам</w:t>
            </w:r>
          </w:p>
        </w:tc>
      </w:tr>
      <w:tr w:rsidR="00286960" w:rsidRPr="00DB4BFB" w:rsidTr="00286960">
        <w:trPr>
          <w:trHeight w:val="300"/>
        </w:trPr>
        <w:tc>
          <w:tcPr>
            <w:tcW w:w="2434" w:type="dxa"/>
            <w:shd w:val="clear" w:color="auto" w:fill="auto"/>
            <w:noWrap/>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Итого</w:t>
            </w:r>
          </w:p>
        </w:tc>
        <w:tc>
          <w:tcPr>
            <w:tcW w:w="2381" w:type="dxa"/>
            <w:shd w:val="clear" w:color="auto" w:fill="auto"/>
            <w:noWrap/>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w:t>
            </w:r>
          </w:p>
        </w:tc>
        <w:tc>
          <w:tcPr>
            <w:tcW w:w="1843" w:type="dxa"/>
            <w:shd w:val="clear" w:color="auto" w:fill="auto"/>
            <w:vAlign w:val="bottom"/>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206 955,24</w:t>
            </w:r>
          </w:p>
        </w:tc>
        <w:tc>
          <w:tcPr>
            <w:tcW w:w="1304" w:type="dxa"/>
            <w:shd w:val="clear" w:color="auto" w:fill="auto"/>
            <w:vAlign w:val="bottom"/>
          </w:tcPr>
          <w:p w:rsidR="00286960" w:rsidRPr="00DB4BFB" w:rsidRDefault="00286960" w:rsidP="00286960">
            <w:pPr>
              <w:jc w:val="right"/>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202 420,32</w:t>
            </w:r>
          </w:p>
        </w:tc>
        <w:tc>
          <w:tcPr>
            <w:tcW w:w="1389" w:type="dxa"/>
            <w:shd w:val="clear" w:color="auto" w:fill="auto"/>
            <w:noWrap/>
            <w:vAlign w:val="bottom"/>
            <w:hideMark/>
          </w:tcPr>
          <w:p w:rsidR="00286960" w:rsidRPr="00DB4BFB" w:rsidRDefault="00286960" w:rsidP="00286960">
            <w:pPr>
              <w:rPr>
                <w:rFonts w:ascii="Times New Roman" w:hAnsi="Times New Roman" w:cs="Times New Roman"/>
                <w:bCs/>
                <w:color w:val="000000" w:themeColor="text1"/>
                <w:sz w:val="20"/>
                <w:szCs w:val="20"/>
              </w:rPr>
            </w:pPr>
            <w:r w:rsidRPr="00DB4BFB">
              <w:rPr>
                <w:rFonts w:ascii="Times New Roman" w:hAnsi="Times New Roman" w:cs="Times New Roman"/>
                <w:bCs/>
                <w:color w:val="000000" w:themeColor="text1"/>
                <w:sz w:val="20"/>
                <w:szCs w:val="20"/>
              </w:rPr>
              <w:t> </w:t>
            </w: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В 2013 г. процент исполнения целевых программ был достаточно высок, что обусловлено выделением межбюджетных трансфертов из бюджета Иркутской области в полном объеме. В результате, исполнение бюджета по расходам Марковского муниципального образования в 2013 г. не сопоставимо с предшествующими и последующими годами.</w:t>
      </w:r>
    </w:p>
    <w:p w:rsidR="00286960" w:rsidRPr="00DB4BFB" w:rsidRDefault="00286960" w:rsidP="00286960">
      <w:pPr>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Таблица  8.5</w:t>
      </w:r>
    </w:p>
    <w:p w:rsidR="00286960" w:rsidRPr="00DB4BFB" w:rsidRDefault="00286960" w:rsidP="00286960">
      <w:pPr>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Сведения о реализации мероприятий целевых программ Марковского муниципального образования в 2014 г.</w:t>
      </w:r>
    </w:p>
    <w:p w:rsidR="00286960" w:rsidRPr="00DB4BFB" w:rsidRDefault="00286960" w:rsidP="00286960">
      <w:pPr>
        <w:jc w:val="center"/>
        <w:rPr>
          <w:rFonts w:ascii="Times New Roman" w:hAnsi="Times New Roman" w:cs="Times New Roman"/>
          <w:color w:val="000000" w:themeColor="text1"/>
          <w:sz w:val="28"/>
          <w:szCs w:val="28"/>
        </w:rPr>
      </w:pP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701"/>
        <w:gridCol w:w="1842"/>
        <w:gridCol w:w="1276"/>
        <w:gridCol w:w="1276"/>
      </w:tblGrid>
      <w:tr w:rsidR="00286960" w:rsidRPr="00DB4BFB" w:rsidTr="00286960">
        <w:trPr>
          <w:trHeight w:val="1155"/>
        </w:trPr>
        <w:tc>
          <w:tcPr>
            <w:tcW w:w="3256"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программы, подпрограммы</w:t>
            </w:r>
          </w:p>
        </w:tc>
        <w:tc>
          <w:tcPr>
            <w:tcW w:w="1701"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Наименование мероприятия</w:t>
            </w:r>
          </w:p>
        </w:tc>
        <w:tc>
          <w:tcPr>
            <w:tcW w:w="1842"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Утверждено бюджетной росписью с учетом изменений, тыс. руб.</w:t>
            </w:r>
          </w:p>
        </w:tc>
        <w:tc>
          <w:tcPr>
            <w:tcW w:w="1276"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Исполнено, тыс. руб.</w:t>
            </w:r>
          </w:p>
        </w:tc>
        <w:tc>
          <w:tcPr>
            <w:tcW w:w="1276" w:type="dxa"/>
            <w:shd w:val="clear" w:color="auto" w:fill="auto"/>
            <w:vAlign w:val="center"/>
            <w:hideMark/>
          </w:tcPr>
          <w:p w:rsidR="00286960" w:rsidRPr="00DB4BFB" w:rsidRDefault="00286960" w:rsidP="00286960">
            <w:pPr>
              <w:jc w:val="cente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Причины отклонений</w:t>
            </w:r>
          </w:p>
        </w:tc>
      </w:tr>
      <w:tr w:rsidR="00286960" w:rsidRPr="00DB4BFB" w:rsidTr="00286960">
        <w:trPr>
          <w:trHeight w:val="2265"/>
        </w:trPr>
        <w:tc>
          <w:tcPr>
            <w:tcW w:w="3256"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170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ремонт дорог в границах поселения</w:t>
            </w:r>
          </w:p>
        </w:tc>
        <w:tc>
          <w:tcPr>
            <w:tcW w:w="1842"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2 900,00</w:t>
            </w:r>
          </w:p>
        </w:tc>
        <w:tc>
          <w:tcPr>
            <w:tcW w:w="1276"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2 834,70</w:t>
            </w:r>
          </w:p>
        </w:tc>
        <w:tc>
          <w:tcPr>
            <w:tcW w:w="1276"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экономия за счет проведения конкурсов</w:t>
            </w:r>
          </w:p>
        </w:tc>
      </w:tr>
      <w:tr w:rsidR="00286960" w:rsidRPr="00DB4BFB" w:rsidTr="00286960">
        <w:trPr>
          <w:trHeight w:val="690"/>
        </w:trPr>
        <w:tc>
          <w:tcPr>
            <w:tcW w:w="3256"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ДЦП Иркутской области «Чистая вода»</w:t>
            </w:r>
          </w:p>
        </w:tc>
        <w:tc>
          <w:tcPr>
            <w:tcW w:w="170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xml:space="preserve">Строительство канализационной сети </w:t>
            </w:r>
            <w:r w:rsidR="0014617D">
              <w:rPr>
                <w:rFonts w:ascii="Times New Roman" w:hAnsi="Times New Roman" w:cs="Times New Roman"/>
                <w:color w:val="000000" w:themeColor="text1"/>
                <w:sz w:val="20"/>
                <w:szCs w:val="20"/>
              </w:rPr>
              <w:t xml:space="preserve">р. </w:t>
            </w:r>
            <w:r w:rsidRPr="00DB4BFB">
              <w:rPr>
                <w:rFonts w:ascii="Times New Roman" w:hAnsi="Times New Roman" w:cs="Times New Roman"/>
                <w:color w:val="000000" w:themeColor="text1"/>
                <w:sz w:val="20"/>
                <w:szCs w:val="20"/>
              </w:rPr>
              <w:t xml:space="preserve">п. Маркова </w:t>
            </w:r>
          </w:p>
        </w:tc>
        <w:tc>
          <w:tcPr>
            <w:tcW w:w="1842"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3 551,21</w:t>
            </w:r>
          </w:p>
        </w:tc>
        <w:tc>
          <w:tcPr>
            <w:tcW w:w="1276"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3 551,21</w:t>
            </w:r>
          </w:p>
        </w:tc>
        <w:tc>
          <w:tcPr>
            <w:tcW w:w="1276"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rPr>
          <w:trHeight w:val="690"/>
        </w:trPr>
        <w:tc>
          <w:tcPr>
            <w:tcW w:w="3256"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Оказание финансовой и иных форм поддержки некоммерческих организаций за счет средств местного бюджета</w:t>
            </w:r>
          </w:p>
        </w:tc>
        <w:tc>
          <w:tcPr>
            <w:tcW w:w="1701" w:type="dxa"/>
            <w:shd w:val="clear" w:color="auto" w:fill="auto"/>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Поддержка некоммерческих организаций</w:t>
            </w:r>
          </w:p>
        </w:tc>
        <w:tc>
          <w:tcPr>
            <w:tcW w:w="1842"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263,00</w:t>
            </w:r>
          </w:p>
        </w:tc>
        <w:tc>
          <w:tcPr>
            <w:tcW w:w="1276" w:type="dxa"/>
            <w:shd w:val="clear" w:color="auto" w:fill="auto"/>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263,00</w:t>
            </w:r>
          </w:p>
        </w:tc>
        <w:tc>
          <w:tcPr>
            <w:tcW w:w="1276" w:type="dxa"/>
            <w:shd w:val="clear" w:color="auto" w:fill="auto"/>
            <w:vAlign w:val="bottom"/>
            <w:hideMark/>
          </w:tcPr>
          <w:p w:rsidR="00286960" w:rsidRPr="00DB4BFB" w:rsidRDefault="00286960" w:rsidP="00286960">
            <w:pPr>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 </w:t>
            </w:r>
          </w:p>
        </w:tc>
      </w:tr>
      <w:tr w:rsidR="00286960" w:rsidRPr="00DB4BFB" w:rsidTr="00286960">
        <w:trPr>
          <w:trHeight w:val="300"/>
        </w:trPr>
        <w:tc>
          <w:tcPr>
            <w:tcW w:w="3256" w:type="dxa"/>
            <w:shd w:val="clear" w:color="auto" w:fill="auto"/>
            <w:noWrap/>
            <w:vAlign w:val="bottom"/>
            <w:hideMark/>
          </w:tcPr>
          <w:p w:rsidR="00286960" w:rsidRPr="00DB4BFB" w:rsidRDefault="00286960" w:rsidP="00286960">
            <w:pPr>
              <w:jc w:val="center"/>
              <w:rPr>
                <w:rFonts w:ascii="Times New Roman" w:hAnsi="Times New Roman" w:cs="Times New Roman"/>
                <w:b/>
                <w:bCs/>
                <w:color w:val="000000" w:themeColor="text1"/>
                <w:sz w:val="20"/>
                <w:szCs w:val="20"/>
              </w:rPr>
            </w:pPr>
            <w:r w:rsidRPr="00DB4BFB">
              <w:rPr>
                <w:rFonts w:ascii="Times New Roman" w:hAnsi="Times New Roman" w:cs="Times New Roman"/>
                <w:b/>
                <w:bCs/>
                <w:color w:val="000000" w:themeColor="text1"/>
                <w:sz w:val="20"/>
                <w:szCs w:val="20"/>
              </w:rPr>
              <w:t>Итого</w:t>
            </w:r>
          </w:p>
        </w:tc>
        <w:tc>
          <w:tcPr>
            <w:tcW w:w="1701" w:type="dxa"/>
            <w:shd w:val="clear" w:color="auto" w:fill="auto"/>
            <w:noWrap/>
            <w:vAlign w:val="bottom"/>
            <w:hideMark/>
          </w:tcPr>
          <w:p w:rsidR="00286960" w:rsidRPr="00DB4BFB" w:rsidRDefault="00286960" w:rsidP="00286960">
            <w:pPr>
              <w:rPr>
                <w:rFonts w:ascii="Times New Roman" w:hAnsi="Times New Roman" w:cs="Times New Roman"/>
                <w:b/>
                <w:bCs/>
                <w:color w:val="000000" w:themeColor="text1"/>
                <w:sz w:val="20"/>
                <w:szCs w:val="20"/>
              </w:rPr>
            </w:pPr>
            <w:r w:rsidRPr="00DB4BFB">
              <w:rPr>
                <w:rFonts w:ascii="Times New Roman" w:hAnsi="Times New Roman" w:cs="Times New Roman"/>
                <w:b/>
                <w:bCs/>
                <w:color w:val="000000" w:themeColor="text1"/>
                <w:sz w:val="20"/>
                <w:szCs w:val="20"/>
              </w:rPr>
              <w:t> </w:t>
            </w:r>
          </w:p>
        </w:tc>
        <w:tc>
          <w:tcPr>
            <w:tcW w:w="1842" w:type="dxa"/>
            <w:shd w:val="clear" w:color="auto" w:fill="auto"/>
            <w:vAlign w:val="bottom"/>
          </w:tcPr>
          <w:p w:rsidR="00286960" w:rsidRPr="00DB4BFB" w:rsidRDefault="00286960" w:rsidP="00286960">
            <w:pPr>
              <w:jc w:val="right"/>
              <w:rPr>
                <w:rFonts w:ascii="Times New Roman" w:hAnsi="Times New Roman" w:cs="Times New Roman"/>
                <w:b/>
                <w:bCs/>
                <w:color w:val="000000" w:themeColor="text1"/>
                <w:sz w:val="20"/>
                <w:szCs w:val="20"/>
              </w:rPr>
            </w:pPr>
            <w:r w:rsidRPr="00DB4BFB">
              <w:rPr>
                <w:rFonts w:ascii="Times New Roman" w:hAnsi="Times New Roman" w:cs="Times New Roman"/>
                <w:b/>
                <w:bCs/>
                <w:color w:val="000000" w:themeColor="text1"/>
                <w:sz w:val="20"/>
                <w:szCs w:val="20"/>
              </w:rPr>
              <w:t>6 714,21</w:t>
            </w:r>
          </w:p>
        </w:tc>
        <w:tc>
          <w:tcPr>
            <w:tcW w:w="1276" w:type="dxa"/>
            <w:shd w:val="clear" w:color="auto" w:fill="auto"/>
            <w:vAlign w:val="bottom"/>
          </w:tcPr>
          <w:p w:rsidR="00286960" w:rsidRPr="00DB4BFB" w:rsidRDefault="00286960" w:rsidP="00286960">
            <w:pPr>
              <w:jc w:val="right"/>
              <w:rPr>
                <w:rFonts w:ascii="Times New Roman" w:hAnsi="Times New Roman" w:cs="Times New Roman"/>
                <w:b/>
                <w:bCs/>
                <w:color w:val="000000" w:themeColor="text1"/>
                <w:sz w:val="20"/>
                <w:szCs w:val="20"/>
              </w:rPr>
            </w:pPr>
            <w:r w:rsidRPr="00DB4BFB">
              <w:rPr>
                <w:rFonts w:ascii="Times New Roman" w:hAnsi="Times New Roman" w:cs="Times New Roman"/>
                <w:b/>
                <w:bCs/>
                <w:color w:val="000000" w:themeColor="text1"/>
                <w:sz w:val="20"/>
                <w:szCs w:val="20"/>
              </w:rPr>
              <w:t>6 648,91</w:t>
            </w:r>
          </w:p>
        </w:tc>
        <w:tc>
          <w:tcPr>
            <w:tcW w:w="1276" w:type="dxa"/>
            <w:shd w:val="clear" w:color="auto" w:fill="auto"/>
            <w:noWrap/>
            <w:vAlign w:val="bottom"/>
            <w:hideMark/>
          </w:tcPr>
          <w:p w:rsidR="00286960" w:rsidRPr="00DB4BFB" w:rsidRDefault="00286960" w:rsidP="00286960">
            <w:pPr>
              <w:rPr>
                <w:rFonts w:ascii="Times New Roman" w:hAnsi="Times New Roman" w:cs="Times New Roman"/>
                <w:b/>
                <w:bCs/>
                <w:color w:val="000000" w:themeColor="text1"/>
                <w:sz w:val="20"/>
                <w:szCs w:val="20"/>
              </w:rPr>
            </w:pPr>
            <w:r w:rsidRPr="00DB4BFB">
              <w:rPr>
                <w:rFonts w:ascii="Times New Roman" w:hAnsi="Times New Roman" w:cs="Times New Roman"/>
                <w:b/>
                <w:bCs/>
                <w:color w:val="000000" w:themeColor="text1"/>
                <w:sz w:val="20"/>
                <w:szCs w:val="20"/>
              </w:rPr>
              <w:t> </w:t>
            </w:r>
          </w:p>
        </w:tc>
      </w:tr>
    </w:tbl>
    <w:p w:rsidR="00286960" w:rsidRPr="00DB4BFB" w:rsidRDefault="00286960" w:rsidP="00286960">
      <w:pPr>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2015 г. в муниципальном образовании шла реализация только 4 муниципальных программ:</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1) Строительство, реконструкция, капитальный ремонт и ремонт автомобильных дорог Марковского муниципального образования на 2015-2017 годы;</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2) Благоустройство на территории Марковского муниципального образования на 2015-2017 гг.;</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3) Развитие объектов водоснабжения и водоотведения на территории Марковского муниципального образования на 2015 – 2018 гг.;</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4) Энергосбережение и повышение энергетической эффективности в Марковском муниципальном образовании на 2011-2015 годы.</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Причем последняя программа заканчивает свое действие в 2015 г.</w:t>
      </w:r>
    </w:p>
    <w:p w:rsidR="00286960" w:rsidRPr="00DB4BFB" w:rsidRDefault="00286960" w:rsidP="00286960">
      <w:pPr>
        <w:spacing w:line="360" w:lineRule="auto"/>
        <w:ind w:firstLine="709"/>
        <w:jc w:val="both"/>
        <w:rPr>
          <w:rFonts w:ascii="Times New Roman" w:hAnsi="Times New Roman" w:cs="Times New Roman"/>
          <w:b/>
          <w:color w:val="000000" w:themeColor="text1"/>
          <w:sz w:val="28"/>
          <w:szCs w:val="28"/>
          <w:u w:val="single"/>
        </w:rPr>
      </w:pPr>
      <w:r w:rsidRPr="00DB4BFB">
        <w:rPr>
          <w:rFonts w:ascii="Times New Roman" w:hAnsi="Times New Roman" w:cs="Times New Roman"/>
          <w:color w:val="000000" w:themeColor="text1"/>
          <w:sz w:val="28"/>
          <w:szCs w:val="28"/>
        </w:rPr>
        <w:t xml:space="preserve">С учетом того, что в программе «Благоустройство на территории Марковского муниципального образования на 2015-2017 гг.» объемы финансирования были представлены из всех источников без выделения доли местного бюджета, на долю муниципальных программ приходится не более </w:t>
      </w:r>
      <w:r w:rsidRPr="00DB4BFB">
        <w:rPr>
          <w:rFonts w:ascii="Times New Roman" w:hAnsi="Times New Roman" w:cs="Times New Roman"/>
          <w:b/>
          <w:color w:val="000000" w:themeColor="text1"/>
          <w:sz w:val="28"/>
          <w:szCs w:val="28"/>
          <w:u w:val="single"/>
        </w:rPr>
        <w:t>28% совокупной величины расходов бюджета.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Кроме указанных программ, в 2010-2014 гг. администрация Марковского муниципального образования участвовала в реализации федеральной, региональных программ, таких как:</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 «100 Модельных домов </w:t>
      </w:r>
      <w:proofErr w:type="spellStart"/>
      <w:r w:rsidRPr="00DB4BFB">
        <w:rPr>
          <w:rFonts w:ascii="Times New Roman" w:hAnsi="Times New Roman" w:cs="Times New Roman"/>
          <w:color w:val="000000" w:themeColor="text1"/>
          <w:sz w:val="28"/>
          <w:szCs w:val="28"/>
        </w:rPr>
        <w:t>Приангарья</w:t>
      </w:r>
      <w:proofErr w:type="spellEnd"/>
      <w:r w:rsidRPr="00DB4BFB">
        <w:rPr>
          <w:rFonts w:ascii="Times New Roman" w:hAnsi="Times New Roman" w:cs="Times New Roman"/>
          <w:color w:val="000000" w:themeColor="text1"/>
          <w:sz w:val="28"/>
          <w:szCs w:val="28"/>
        </w:rPr>
        <w:t>»;</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ДЦП «Чистая вода»;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«Социальное развитие села Иркутской области»;</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 «50 модельных домов культуры </w:t>
      </w:r>
      <w:proofErr w:type="spellStart"/>
      <w:r w:rsidRPr="00DB4BFB">
        <w:rPr>
          <w:rFonts w:ascii="Times New Roman" w:hAnsi="Times New Roman" w:cs="Times New Roman"/>
          <w:color w:val="000000" w:themeColor="text1"/>
          <w:sz w:val="28"/>
          <w:szCs w:val="28"/>
        </w:rPr>
        <w:t>Приангарью</w:t>
      </w:r>
      <w:proofErr w:type="spellEnd"/>
      <w:r w:rsidRPr="00DB4BFB">
        <w:rPr>
          <w:rFonts w:ascii="Times New Roman" w:hAnsi="Times New Roman" w:cs="Times New Roman"/>
          <w:color w:val="000000" w:themeColor="text1"/>
          <w:sz w:val="28"/>
          <w:szCs w:val="28"/>
        </w:rPr>
        <w:t>»;</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 «Подготовка к празднованию 65-летия Победы» </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«Народные инициативы» (табл. 8.6) др.</w:t>
      </w:r>
    </w:p>
    <w:p w:rsidR="00A37463" w:rsidRPr="00DB4BFB" w:rsidRDefault="00A37463" w:rsidP="00286960">
      <w:pPr>
        <w:spacing w:line="360" w:lineRule="auto"/>
        <w:ind w:firstLine="709"/>
        <w:jc w:val="right"/>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Таблица 8.6</w:t>
      </w:r>
    </w:p>
    <w:p w:rsidR="00286960" w:rsidRPr="00DB4BFB" w:rsidRDefault="00286960" w:rsidP="00286960">
      <w:pPr>
        <w:ind w:firstLine="709"/>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Средства на реализацию </w:t>
      </w:r>
      <w:proofErr w:type="gramStart"/>
      <w:r w:rsidRPr="00DB4BFB">
        <w:rPr>
          <w:rFonts w:ascii="Times New Roman" w:hAnsi="Times New Roman" w:cs="Times New Roman"/>
          <w:color w:val="000000" w:themeColor="text1"/>
          <w:sz w:val="28"/>
          <w:szCs w:val="28"/>
        </w:rPr>
        <w:t>мероприятий перечня проектов народных инициатив Марковского муниципального образования</w:t>
      </w:r>
      <w:proofErr w:type="gramEnd"/>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tbl>
      <w:tblPr>
        <w:tblStyle w:val="ab"/>
        <w:tblW w:w="0" w:type="auto"/>
        <w:tblLook w:val="04A0" w:firstRow="1" w:lastRow="0" w:firstColumn="1" w:lastColumn="0" w:noHBand="0" w:noVBand="1"/>
      </w:tblPr>
      <w:tblGrid>
        <w:gridCol w:w="3284"/>
        <w:gridCol w:w="3285"/>
        <w:gridCol w:w="3285"/>
      </w:tblGrid>
      <w:tr w:rsidR="00286960" w:rsidRPr="00DB4BFB" w:rsidTr="00286960">
        <w:tc>
          <w:tcPr>
            <w:tcW w:w="3284" w:type="dxa"/>
          </w:tcPr>
          <w:p w:rsidR="00286960" w:rsidRPr="00DB4BFB" w:rsidRDefault="00286960" w:rsidP="00286960">
            <w:pPr>
              <w:spacing w:line="360" w:lineRule="auto"/>
              <w:jc w:val="center"/>
              <w:rPr>
                <w:rFonts w:eastAsia="Times New Roman"/>
                <w:color w:val="000000" w:themeColor="text1"/>
                <w:sz w:val="28"/>
                <w:szCs w:val="28"/>
                <w:lang w:eastAsia="ru-RU"/>
              </w:rPr>
            </w:pPr>
            <w:r w:rsidRPr="00DB4BFB">
              <w:rPr>
                <w:rFonts w:eastAsia="Times New Roman"/>
                <w:color w:val="000000" w:themeColor="text1"/>
                <w:sz w:val="28"/>
                <w:szCs w:val="28"/>
                <w:lang w:eastAsia="ru-RU"/>
              </w:rPr>
              <w:t>2012 год</w:t>
            </w:r>
          </w:p>
        </w:tc>
        <w:tc>
          <w:tcPr>
            <w:tcW w:w="3285" w:type="dxa"/>
          </w:tcPr>
          <w:p w:rsidR="00286960" w:rsidRPr="00DB4BFB" w:rsidRDefault="00286960" w:rsidP="00286960">
            <w:pPr>
              <w:spacing w:line="360" w:lineRule="auto"/>
              <w:jc w:val="center"/>
              <w:rPr>
                <w:rFonts w:eastAsia="Times New Roman"/>
                <w:color w:val="000000" w:themeColor="text1"/>
                <w:sz w:val="28"/>
                <w:szCs w:val="28"/>
                <w:lang w:eastAsia="ru-RU"/>
              </w:rPr>
            </w:pPr>
            <w:r w:rsidRPr="00DB4BFB">
              <w:rPr>
                <w:rFonts w:eastAsia="Times New Roman"/>
                <w:color w:val="000000" w:themeColor="text1"/>
                <w:sz w:val="28"/>
                <w:szCs w:val="28"/>
                <w:lang w:eastAsia="ru-RU"/>
              </w:rPr>
              <w:t>2013 год</w:t>
            </w:r>
          </w:p>
        </w:tc>
        <w:tc>
          <w:tcPr>
            <w:tcW w:w="3285" w:type="dxa"/>
          </w:tcPr>
          <w:p w:rsidR="00286960" w:rsidRPr="00DB4BFB" w:rsidRDefault="00286960" w:rsidP="00286960">
            <w:pPr>
              <w:spacing w:line="360" w:lineRule="auto"/>
              <w:jc w:val="center"/>
              <w:rPr>
                <w:rFonts w:eastAsia="Times New Roman"/>
                <w:color w:val="000000" w:themeColor="text1"/>
                <w:sz w:val="28"/>
                <w:szCs w:val="28"/>
                <w:lang w:eastAsia="ru-RU"/>
              </w:rPr>
            </w:pPr>
            <w:r w:rsidRPr="00DB4BFB">
              <w:rPr>
                <w:rFonts w:eastAsia="Times New Roman"/>
                <w:color w:val="000000" w:themeColor="text1"/>
                <w:sz w:val="28"/>
                <w:szCs w:val="28"/>
                <w:lang w:eastAsia="ru-RU"/>
              </w:rPr>
              <w:t>2014 год</w:t>
            </w:r>
          </w:p>
        </w:tc>
      </w:tr>
      <w:tr w:rsidR="00286960" w:rsidRPr="00DB4BFB" w:rsidTr="00286960">
        <w:tc>
          <w:tcPr>
            <w:tcW w:w="3284" w:type="dxa"/>
          </w:tcPr>
          <w:p w:rsidR="00286960" w:rsidRPr="00DB4BFB" w:rsidRDefault="00286960" w:rsidP="00286960">
            <w:pPr>
              <w:spacing w:line="360" w:lineRule="auto"/>
              <w:jc w:val="right"/>
              <w:rPr>
                <w:rFonts w:eastAsia="Times New Roman"/>
                <w:color w:val="000000" w:themeColor="text1"/>
                <w:sz w:val="28"/>
                <w:szCs w:val="28"/>
                <w:lang w:eastAsia="ru-RU"/>
              </w:rPr>
            </w:pPr>
            <w:r w:rsidRPr="00DB4BFB">
              <w:rPr>
                <w:rFonts w:eastAsia="Times New Roman"/>
                <w:color w:val="000000" w:themeColor="text1"/>
                <w:sz w:val="28"/>
                <w:szCs w:val="28"/>
                <w:lang w:eastAsia="ru-RU"/>
              </w:rPr>
              <w:t>3954,0 тыс. руб.</w:t>
            </w:r>
          </w:p>
        </w:tc>
        <w:tc>
          <w:tcPr>
            <w:tcW w:w="3285" w:type="dxa"/>
          </w:tcPr>
          <w:p w:rsidR="00286960" w:rsidRPr="00DB4BFB" w:rsidRDefault="00286960" w:rsidP="00286960">
            <w:pPr>
              <w:spacing w:line="360" w:lineRule="auto"/>
              <w:jc w:val="right"/>
              <w:rPr>
                <w:rFonts w:eastAsia="Times New Roman"/>
                <w:color w:val="000000" w:themeColor="text1"/>
                <w:sz w:val="28"/>
                <w:szCs w:val="28"/>
                <w:lang w:eastAsia="ru-RU"/>
              </w:rPr>
            </w:pPr>
            <w:r w:rsidRPr="00DB4BFB">
              <w:rPr>
                <w:rFonts w:eastAsia="Times New Roman"/>
                <w:color w:val="000000" w:themeColor="text1"/>
                <w:sz w:val="28"/>
                <w:szCs w:val="28"/>
                <w:lang w:eastAsia="ru-RU"/>
              </w:rPr>
              <w:t>6 305,9 тыс. руб.</w:t>
            </w:r>
          </w:p>
        </w:tc>
        <w:tc>
          <w:tcPr>
            <w:tcW w:w="3285" w:type="dxa"/>
          </w:tcPr>
          <w:p w:rsidR="00286960" w:rsidRPr="00DB4BFB" w:rsidRDefault="00286960" w:rsidP="00286960">
            <w:pPr>
              <w:spacing w:line="360" w:lineRule="auto"/>
              <w:jc w:val="right"/>
              <w:rPr>
                <w:rFonts w:eastAsia="Times New Roman"/>
                <w:color w:val="000000" w:themeColor="text1"/>
                <w:sz w:val="28"/>
                <w:szCs w:val="28"/>
                <w:lang w:eastAsia="ru-RU"/>
              </w:rPr>
            </w:pPr>
            <w:r w:rsidRPr="00DB4BFB">
              <w:rPr>
                <w:rFonts w:eastAsia="Times New Roman"/>
                <w:color w:val="000000" w:themeColor="text1"/>
                <w:sz w:val="28"/>
                <w:szCs w:val="28"/>
                <w:lang w:eastAsia="ru-RU"/>
              </w:rPr>
              <w:t>4 919, 3 тыс. руб.</w:t>
            </w:r>
          </w:p>
        </w:tc>
      </w:tr>
    </w:tbl>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Однако в целом программно-целевые методы бюджетного планирования используются администрацией Марковского муниципального образования только в целях получения субсидий из бюджетов других уровней бюджетной системы РФ.</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связи с этим целесообразно расширить практику применения программно-целевого бюджетирования по отношению к расходам, относимым к компетенции Марковского муниципального образования.</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В соответствии с Водной стратегией Российской Федерации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 утвержденной Постановлением Правительства Российской Федерации от 22.12.2010 №1092 (далее – ФЦП «Чистая вода»), к основополагающим принципам которой</w:t>
      </w:r>
      <w:proofErr w:type="gramEnd"/>
      <w:r w:rsidRPr="00DB4BFB">
        <w:rPr>
          <w:rFonts w:ascii="Times New Roman" w:hAnsi="Times New Roman" w:cs="Times New Roman"/>
          <w:color w:val="000000" w:themeColor="text1"/>
          <w:sz w:val="28"/>
          <w:szCs w:val="28"/>
        </w:rPr>
        <w:t xml:space="preserve"> отнесено устранение причин несоответствия качества воды, подаваемой населению, гигиеническим нормативам, а также дифференциация подходов к выбору технологических схем водоснабжения населения крупных и средних городов, малых городов и отдельно сельских поселений.</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Механизм реализации ФЦП «Чистая вода» предусматривает прямую государственную поддержку региональных программ субъектов Российской </w:t>
      </w:r>
      <w:r w:rsidRPr="00DB4BFB">
        <w:rPr>
          <w:rFonts w:ascii="Times New Roman" w:hAnsi="Times New Roman" w:cs="Times New Roman"/>
          <w:color w:val="000000" w:themeColor="text1"/>
          <w:sz w:val="28"/>
          <w:szCs w:val="28"/>
        </w:rPr>
        <w:lastRenderedPageBreak/>
        <w:t xml:space="preserve">Федерации в секторе водоснабжения, водоотведения и очистки сточных вод путем предоставления субсидий бюджетам субъектов Российской Федерации на </w:t>
      </w:r>
      <w:proofErr w:type="spellStart"/>
      <w:r w:rsidRPr="00DB4BFB">
        <w:rPr>
          <w:rFonts w:ascii="Times New Roman" w:hAnsi="Times New Roman" w:cs="Times New Roman"/>
          <w:color w:val="000000" w:themeColor="text1"/>
          <w:sz w:val="28"/>
          <w:szCs w:val="28"/>
        </w:rPr>
        <w:t>софинансирование</w:t>
      </w:r>
      <w:proofErr w:type="spellEnd"/>
      <w:r w:rsidRPr="00DB4BFB">
        <w:rPr>
          <w:rFonts w:ascii="Times New Roman" w:hAnsi="Times New Roman" w:cs="Times New Roman"/>
          <w:color w:val="000000" w:themeColor="text1"/>
          <w:sz w:val="28"/>
          <w:szCs w:val="28"/>
        </w:rPr>
        <w:t xml:space="preserve"> проектов по осуществлению инвестиций в сектор водоснабжения, водоотведения и очистки сточных вод.</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2013 году в рамках ФЦП «Чистая вода» предусмотрено предоставление субсидий из федерального бюджета р.</w:t>
      </w:r>
      <w:r w:rsidR="005D66F7">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 xml:space="preserve">п. Маркова - на </w:t>
      </w:r>
      <w:proofErr w:type="spellStart"/>
      <w:r w:rsidRPr="00DB4BFB">
        <w:rPr>
          <w:rFonts w:ascii="Times New Roman" w:hAnsi="Times New Roman" w:cs="Times New Roman"/>
          <w:color w:val="000000" w:themeColor="text1"/>
          <w:sz w:val="28"/>
          <w:szCs w:val="28"/>
        </w:rPr>
        <w:t>софинансирование</w:t>
      </w:r>
      <w:proofErr w:type="spellEnd"/>
      <w:r w:rsidRPr="00DB4BFB">
        <w:rPr>
          <w:rFonts w:ascii="Times New Roman" w:hAnsi="Times New Roman" w:cs="Times New Roman"/>
          <w:color w:val="000000" w:themeColor="text1"/>
          <w:sz w:val="28"/>
          <w:szCs w:val="28"/>
        </w:rPr>
        <w:t xml:space="preserve"> объекта </w:t>
      </w:r>
      <w:r w:rsidR="005D66F7">
        <w:rPr>
          <w:rFonts w:ascii="Times New Roman" w:hAnsi="Times New Roman" w:cs="Times New Roman"/>
          <w:color w:val="000000" w:themeColor="text1"/>
          <w:sz w:val="28"/>
          <w:szCs w:val="28"/>
        </w:rPr>
        <w:t>«Канализационная сеть п. Маркова</w:t>
      </w:r>
      <w:r w:rsidRPr="00DB4BFB">
        <w:rPr>
          <w:rFonts w:ascii="Times New Roman" w:hAnsi="Times New Roman" w:cs="Times New Roman"/>
          <w:color w:val="000000" w:themeColor="text1"/>
          <w:sz w:val="28"/>
          <w:szCs w:val="28"/>
        </w:rPr>
        <w:t xml:space="preserve"> Иркутского района».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С целью обеспечения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 в соответствии с ФЦП «Чистая вода» постановлением Правительства Иркутской области от 07.03.2012 №79-пп утверждена долгосрочная целевая программа Иркутской области «Чистая вода</w:t>
      </w:r>
      <w:proofErr w:type="gramEnd"/>
      <w:r w:rsidRPr="00DB4BFB">
        <w:rPr>
          <w:rFonts w:ascii="Times New Roman" w:hAnsi="Times New Roman" w:cs="Times New Roman"/>
          <w:color w:val="000000" w:themeColor="text1"/>
          <w:sz w:val="28"/>
          <w:szCs w:val="28"/>
        </w:rPr>
        <w:t>» на 2012 - 2014 (далее – ДЦП «Чистая вода»).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Для достижения целей ДЦП «Чистая вода» поставлены задачи:</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1) Создание условий для привлечения долгосрочных внебюджетных инвестиций в сектор водоснабжения, водоотведения и очистки сточных вод в соответствии с действующим законодательством в части долгосрочного </w:t>
      </w:r>
      <w:proofErr w:type="spellStart"/>
      <w:r w:rsidRPr="00DB4BFB">
        <w:rPr>
          <w:rFonts w:ascii="Times New Roman" w:hAnsi="Times New Roman" w:cs="Times New Roman"/>
          <w:color w:val="000000" w:themeColor="text1"/>
          <w:sz w:val="28"/>
          <w:szCs w:val="28"/>
        </w:rPr>
        <w:t>тарифообразования</w:t>
      </w:r>
      <w:proofErr w:type="spellEnd"/>
      <w:r w:rsidRPr="00DB4BFB">
        <w:rPr>
          <w:rFonts w:ascii="Times New Roman" w:hAnsi="Times New Roman" w:cs="Times New Roman"/>
          <w:color w:val="000000" w:themeColor="text1"/>
          <w:sz w:val="28"/>
          <w:szCs w:val="28"/>
        </w:rPr>
        <w:t xml:space="preserve"> в жилищно-коммунальном комплексе, развития механизмов государственно-частного партнерства и экологического законодательства.</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2) Строительство, реконструкция и модернизация объектов водоснабжения, водоотведения и очистки сточных вод.</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рамках второй задачи планировалось оказание из областного бюджета целевой поддержки реализации инвестиционных проектов в отрасли водоснабжения, водоотведения и очистки сточных вод в муниципальных образованиях Иркутской области.</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lastRenderedPageBreak/>
        <w:t xml:space="preserve">Соглашениями, заключенными министерством жилищной политики, энергетики Иркутской области с Марковским МО, от 27.05.2013 №147 о предоставлении субсидии из областного бюджета бюджету муниципального образования Иркутской области в целях </w:t>
      </w:r>
      <w:proofErr w:type="spellStart"/>
      <w:r w:rsidRPr="00DB4BFB">
        <w:rPr>
          <w:rFonts w:ascii="Times New Roman" w:hAnsi="Times New Roman" w:cs="Times New Roman"/>
          <w:color w:val="000000" w:themeColor="text1"/>
          <w:sz w:val="28"/>
          <w:szCs w:val="28"/>
        </w:rPr>
        <w:t>софинансирования</w:t>
      </w:r>
      <w:proofErr w:type="spellEnd"/>
      <w:r w:rsidRPr="00DB4BFB">
        <w:rPr>
          <w:rFonts w:ascii="Times New Roman" w:hAnsi="Times New Roman" w:cs="Times New Roman"/>
          <w:color w:val="000000" w:themeColor="text1"/>
          <w:sz w:val="28"/>
          <w:szCs w:val="28"/>
        </w:rPr>
        <w:t xml:space="preserve"> мероприятий по строительству, реконструкции и модернизации объектов водоснабжения, водоотведения и очистке сточных вод, на реализацию предусмотренных мероприятий предусмотрено предоставление субсидии из областного бюджета в сумме 147 062,8 тыс. рублей и из средств</w:t>
      </w:r>
      <w:proofErr w:type="gramEnd"/>
      <w:r w:rsidRPr="00DB4BFB">
        <w:rPr>
          <w:rFonts w:ascii="Times New Roman" w:hAnsi="Times New Roman" w:cs="Times New Roman"/>
          <w:color w:val="000000" w:themeColor="text1"/>
          <w:sz w:val="28"/>
          <w:szCs w:val="28"/>
        </w:rPr>
        <w:t xml:space="preserve"> федерального бюджета в сумме 53 516,2 тыс. рублей при своевременном </w:t>
      </w:r>
      <w:proofErr w:type="spellStart"/>
      <w:r w:rsidRPr="00DB4BFB">
        <w:rPr>
          <w:rFonts w:ascii="Times New Roman" w:hAnsi="Times New Roman" w:cs="Times New Roman"/>
          <w:color w:val="000000" w:themeColor="text1"/>
          <w:sz w:val="28"/>
          <w:szCs w:val="28"/>
        </w:rPr>
        <w:t>софинансировании</w:t>
      </w:r>
      <w:proofErr w:type="spellEnd"/>
      <w:r w:rsidRPr="00DB4BFB">
        <w:rPr>
          <w:rFonts w:ascii="Times New Roman" w:hAnsi="Times New Roman" w:cs="Times New Roman"/>
          <w:color w:val="000000" w:themeColor="text1"/>
          <w:sz w:val="28"/>
          <w:szCs w:val="28"/>
        </w:rPr>
        <w:t xml:space="preserve"> реализации мероприятия за счёт средств местного бюджета в сумме 12 925,7 тыс. рублей, и обеспечении финансирования мероприятия за счёт внебюджетных источников в сумме 1 440 тыс. рублей.</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Вместе с этим администрацией Марковского МО заключение 10.12.2012</w:t>
      </w:r>
      <w:r w:rsidR="00F57391">
        <w:rPr>
          <w:rFonts w:ascii="Times New Roman" w:hAnsi="Times New Roman" w:cs="Times New Roman"/>
          <w:color w:val="000000" w:themeColor="text1"/>
          <w:sz w:val="28"/>
          <w:szCs w:val="28"/>
        </w:rPr>
        <w:t>г.</w:t>
      </w:r>
      <w:r w:rsidRPr="00DB4BFB">
        <w:rPr>
          <w:rFonts w:ascii="Times New Roman" w:hAnsi="Times New Roman" w:cs="Times New Roman"/>
          <w:color w:val="000000" w:themeColor="text1"/>
          <w:sz w:val="28"/>
          <w:szCs w:val="28"/>
        </w:rPr>
        <w:t xml:space="preserve"> муниципального контракта №</w:t>
      </w:r>
      <w:r w:rsidR="00F57391">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11 на сумму 219 684,8 тыс. рублей произведено в нарушение требований п.3 ст.219 Бюджетного кодекса РФ, так как принятые по муниципальному контракту бюджетные обязательства на 141 004,8 тыс. рублей превышают объемы предусмотренных на строительство этого объекта ДЦП «Чистая вода» на 2012 год расходных обязательств областного (72 500</w:t>
      </w:r>
      <w:proofErr w:type="gramEnd"/>
      <w:r w:rsidRPr="00DB4BFB">
        <w:rPr>
          <w:rFonts w:ascii="Times New Roman" w:hAnsi="Times New Roman" w:cs="Times New Roman"/>
          <w:color w:val="000000" w:themeColor="text1"/>
          <w:sz w:val="28"/>
          <w:szCs w:val="28"/>
        </w:rPr>
        <w:t xml:space="preserve"> </w:t>
      </w:r>
      <w:proofErr w:type="gramStart"/>
      <w:r w:rsidRPr="00DB4BFB">
        <w:rPr>
          <w:rFonts w:ascii="Times New Roman" w:hAnsi="Times New Roman" w:cs="Times New Roman"/>
          <w:color w:val="000000" w:themeColor="text1"/>
          <w:sz w:val="28"/>
          <w:szCs w:val="28"/>
        </w:rPr>
        <w:t>тыс</w:t>
      </w:r>
      <w:proofErr w:type="gramEnd"/>
      <w:r w:rsidRPr="00DB4BFB">
        <w:rPr>
          <w:rFonts w:ascii="Times New Roman" w:hAnsi="Times New Roman" w:cs="Times New Roman"/>
          <w:color w:val="000000" w:themeColor="text1"/>
          <w:sz w:val="28"/>
          <w:szCs w:val="28"/>
        </w:rPr>
        <w:t>. рублей), местного (4 740 тыс. рублей) бюджетов и внебюджетных источников (1 440 тыс. рублей).</w:t>
      </w:r>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proofErr w:type="gramStart"/>
      <w:r w:rsidRPr="00DB4BFB">
        <w:rPr>
          <w:rFonts w:ascii="Times New Roman" w:hAnsi="Times New Roman" w:cs="Times New Roman"/>
          <w:color w:val="000000" w:themeColor="text1"/>
          <w:sz w:val="28"/>
          <w:szCs w:val="28"/>
        </w:rPr>
        <w:t>Перечисленные факты нарушений были установлены ходе контрольного мероприятия ««Проверка целевого и эффективного расходования средств областного бюджета, выделенных на строительство, реконструкцию и модернизацию объектов водоснабжения, водоотведения и очистки сточных вод в муниципальных образованиях Иркутской области (выборочно) в рамках реализации долгосрочной целевой программы Иркутской области «Чистая вода» на 2012-2014 годы»», проведенного Контрольно-счетной палаты в апреле-мае 2014 года по итогам 2013 года.</w:t>
      </w:r>
      <w:proofErr w:type="gramEnd"/>
    </w:p>
    <w:p w:rsidR="00286960" w:rsidRPr="00DB4BFB" w:rsidRDefault="00286960" w:rsidP="00286960">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 xml:space="preserve">Таким образом, одной из основных проблем при управлении муниципальными финансами Марковского муниципального образования является отсутствие программного бюджета, а также отсутствие взаимосвязи между показателями долгосрочного социально-экономического развития поселения и расходами местного бюджета. </w:t>
      </w:r>
      <w:r w:rsidRPr="00DB4BFB">
        <w:rPr>
          <w:rFonts w:ascii="Times New Roman" w:hAnsi="Times New Roman" w:cs="Times New Roman"/>
          <w:color w:val="000000" w:themeColor="text1"/>
          <w:sz w:val="28"/>
        </w:rPr>
        <w:t>Варианты прогноза показателей бюджета Марковского муниципального образования до 2020 г. представлены в Приложении 8.1.</w:t>
      </w:r>
    </w:p>
    <w:p w:rsidR="00286960" w:rsidRPr="00DB4BFB" w:rsidRDefault="00286960" w:rsidP="00286960">
      <w:pPr>
        <w:ind w:right="-598"/>
        <w:jc w:val="right"/>
        <w:rPr>
          <w:rFonts w:ascii="Times New Roman" w:hAnsi="Times New Roman" w:cs="Times New Roman"/>
          <w:color w:val="000000" w:themeColor="text1"/>
          <w:sz w:val="28"/>
        </w:rPr>
        <w:sectPr w:rsidR="00286960" w:rsidRPr="00DB4BFB" w:rsidSect="00286960">
          <w:footerReference w:type="default" r:id="rId21"/>
          <w:pgSz w:w="11906" w:h="16838"/>
          <w:pgMar w:top="851" w:right="567" w:bottom="1134" w:left="1701" w:header="709" w:footer="709" w:gutter="0"/>
          <w:cols w:space="708"/>
          <w:titlePg/>
          <w:docGrid w:linePitch="360"/>
        </w:sectPr>
      </w:pPr>
    </w:p>
    <w:p w:rsidR="00286960" w:rsidRPr="00DB4BFB" w:rsidRDefault="00286960" w:rsidP="00286960">
      <w:pPr>
        <w:ind w:right="-598"/>
        <w:jc w:val="right"/>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lastRenderedPageBreak/>
        <w:t>Приложение 5.1</w:t>
      </w:r>
    </w:p>
    <w:tbl>
      <w:tblPr>
        <w:tblW w:w="14971" w:type="dxa"/>
        <w:tblInd w:w="140" w:type="dxa"/>
        <w:tblLook w:val="04A0" w:firstRow="1" w:lastRow="0" w:firstColumn="1" w:lastColumn="0" w:noHBand="0" w:noVBand="1"/>
      </w:tblPr>
      <w:tblGrid>
        <w:gridCol w:w="2705"/>
        <w:gridCol w:w="953"/>
        <w:gridCol w:w="982"/>
        <w:gridCol w:w="1043"/>
        <w:gridCol w:w="1073"/>
        <w:gridCol w:w="1185"/>
        <w:gridCol w:w="931"/>
        <w:gridCol w:w="1134"/>
        <w:gridCol w:w="1114"/>
        <w:gridCol w:w="982"/>
        <w:gridCol w:w="918"/>
        <w:gridCol w:w="928"/>
        <w:gridCol w:w="1023"/>
      </w:tblGrid>
      <w:tr w:rsidR="00286960" w:rsidRPr="00DB4BFB" w:rsidTr="00286960">
        <w:trPr>
          <w:trHeight w:val="375"/>
        </w:trPr>
        <w:tc>
          <w:tcPr>
            <w:tcW w:w="13948" w:type="dxa"/>
            <w:gridSpan w:val="12"/>
            <w:tcBorders>
              <w:top w:val="nil"/>
              <w:left w:val="nil"/>
              <w:bottom w:val="nil"/>
              <w:right w:val="nil"/>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Cs w:val="28"/>
              </w:rPr>
            </w:pPr>
            <w:r w:rsidRPr="00DB4BFB">
              <w:rPr>
                <w:rFonts w:ascii="Times New Roman" w:hAnsi="Times New Roman" w:cs="Times New Roman"/>
                <w:color w:val="000000" w:themeColor="text1"/>
                <w:sz w:val="28"/>
                <w:szCs w:val="28"/>
              </w:rPr>
              <w:t>Основные показатели бюджета Марковского муниципального образования за 2010–2015 гг.</w:t>
            </w:r>
          </w:p>
        </w:tc>
        <w:tc>
          <w:tcPr>
            <w:tcW w:w="1023" w:type="dxa"/>
            <w:tcBorders>
              <w:top w:val="nil"/>
              <w:left w:val="nil"/>
              <w:bottom w:val="nil"/>
              <w:right w:val="nil"/>
            </w:tcBorders>
          </w:tcPr>
          <w:p w:rsidR="00286960" w:rsidRPr="00DB4BFB" w:rsidRDefault="00286960" w:rsidP="00286960">
            <w:pPr>
              <w:jc w:val="center"/>
              <w:rPr>
                <w:rFonts w:ascii="Times New Roman" w:hAnsi="Times New Roman" w:cs="Times New Roman"/>
                <w:color w:val="000000" w:themeColor="text1"/>
                <w:sz w:val="28"/>
                <w:szCs w:val="28"/>
              </w:rPr>
            </w:pPr>
          </w:p>
        </w:tc>
      </w:tr>
      <w:tr w:rsidR="00286960" w:rsidRPr="00DB4BFB" w:rsidTr="00286960">
        <w:trPr>
          <w:trHeight w:val="315"/>
        </w:trPr>
        <w:tc>
          <w:tcPr>
            <w:tcW w:w="2705" w:type="dxa"/>
            <w:tcBorders>
              <w:top w:val="nil"/>
              <w:left w:val="nil"/>
              <w:bottom w:val="nil"/>
              <w:right w:val="nil"/>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Cs w:val="28"/>
              </w:rPr>
            </w:pPr>
          </w:p>
        </w:tc>
        <w:tc>
          <w:tcPr>
            <w:tcW w:w="953"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982"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1043"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1073"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1185"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931"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1134"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1114"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982" w:type="dxa"/>
            <w:tcBorders>
              <w:top w:val="nil"/>
              <w:left w:val="nil"/>
              <w:bottom w:val="nil"/>
              <w:right w:val="nil"/>
            </w:tcBorders>
            <w:shd w:val="clear" w:color="auto" w:fill="auto"/>
            <w:noWrap/>
            <w:vAlign w:val="bottom"/>
            <w:hideMark/>
          </w:tcPr>
          <w:p w:rsidR="00286960" w:rsidRPr="00DB4BFB" w:rsidRDefault="00286960" w:rsidP="00286960">
            <w:pPr>
              <w:rPr>
                <w:rFonts w:ascii="Times New Roman" w:hAnsi="Times New Roman" w:cs="Times New Roman"/>
                <w:color w:val="000000" w:themeColor="text1"/>
                <w:szCs w:val="20"/>
              </w:rPr>
            </w:pPr>
          </w:p>
        </w:tc>
        <w:tc>
          <w:tcPr>
            <w:tcW w:w="2869" w:type="dxa"/>
            <w:gridSpan w:val="3"/>
            <w:tcBorders>
              <w:top w:val="nil"/>
              <w:left w:val="nil"/>
              <w:bottom w:val="nil"/>
              <w:right w:val="nil"/>
            </w:tcBorders>
            <w:shd w:val="clear" w:color="auto" w:fill="auto"/>
            <w:noWrap/>
            <w:vAlign w:val="bottom"/>
            <w:hideMark/>
          </w:tcPr>
          <w:p w:rsidR="00286960" w:rsidRPr="00DB4BFB" w:rsidRDefault="00286960" w:rsidP="00286960">
            <w:pPr>
              <w:jc w:val="right"/>
              <w:rPr>
                <w:rFonts w:ascii="Times New Roman" w:hAnsi="Times New Roman" w:cs="Times New Roman"/>
                <w:color w:val="000000" w:themeColor="text1"/>
                <w:sz w:val="20"/>
                <w:szCs w:val="20"/>
              </w:rPr>
            </w:pPr>
            <w:r w:rsidRPr="00DB4BFB">
              <w:rPr>
                <w:rFonts w:ascii="Times New Roman" w:hAnsi="Times New Roman" w:cs="Times New Roman"/>
                <w:color w:val="000000" w:themeColor="text1"/>
                <w:sz w:val="20"/>
                <w:szCs w:val="20"/>
              </w:rPr>
              <w:t>(тыс. руб.)</w:t>
            </w:r>
          </w:p>
        </w:tc>
      </w:tr>
      <w:tr w:rsidR="00286960" w:rsidRPr="00DB4BFB" w:rsidTr="00286960">
        <w:trPr>
          <w:trHeight w:val="315"/>
        </w:trPr>
        <w:tc>
          <w:tcPr>
            <w:tcW w:w="270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Показатели</w:t>
            </w:r>
          </w:p>
        </w:tc>
        <w:tc>
          <w:tcPr>
            <w:tcW w:w="19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2010 г.</w:t>
            </w:r>
          </w:p>
        </w:tc>
        <w:tc>
          <w:tcPr>
            <w:tcW w:w="21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2011 г.</w:t>
            </w:r>
          </w:p>
        </w:tc>
        <w:tc>
          <w:tcPr>
            <w:tcW w:w="21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2012 г.</w:t>
            </w:r>
          </w:p>
        </w:tc>
        <w:tc>
          <w:tcPr>
            <w:tcW w:w="224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2013 г.</w:t>
            </w:r>
          </w:p>
        </w:tc>
        <w:tc>
          <w:tcPr>
            <w:tcW w:w="190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2014 г.</w:t>
            </w:r>
          </w:p>
        </w:tc>
        <w:tc>
          <w:tcPr>
            <w:tcW w:w="1951" w:type="dxa"/>
            <w:gridSpan w:val="2"/>
            <w:tcBorders>
              <w:top w:val="single" w:sz="4" w:space="0" w:color="auto"/>
              <w:left w:val="nil"/>
              <w:bottom w:val="single" w:sz="4" w:space="0" w:color="auto"/>
              <w:right w:val="single" w:sz="4" w:space="0" w:color="auto"/>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2015 г.</w:t>
            </w:r>
          </w:p>
        </w:tc>
      </w:tr>
      <w:tr w:rsidR="00286960" w:rsidRPr="00DB4BFB" w:rsidTr="00286960">
        <w:trPr>
          <w:trHeight w:val="315"/>
        </w:trPr>
        <w:tc>
          <w:tcPr>
            <w:tcW w:w="2705" w:type="dxa"/>
            <w:vMerge/>
            <w:tcBorders>
              <w:top w:val="single" w:sz="4" w:space="0" w:color="auto"/>
              <w:left w:val="single" w:sz="4" w:space="0" w:color="auto"/>
              <w:bottom w:val="single" w:sz="4" w:space="0" w:color="000000"/>
              <w:right w:val="single" w:sz="4" w:space="0" w:color="auto"/>
            </w:tcBorders>
            <w:vAlign w:val="center"/>
            <w:hideMark/>
          </w:tcPr>
          <w:p w:rsidR="00286960" w:rsidRPr="00DB4BFB" w:rsidRDefault="00286960" w:rsidP="00286960">
            <w:pPr>
              <w:rPr>
                <w:rFonts w:ascii="Times New Roman" w:hAnsi="Times New Roman" w:cs="Times New Roman"/>
                <w:color w:val="000000" w:themeColor="text1"/>
                <w:sz w:val="20"/>
              </w:rPr>
            </w:pPr>
          </w:p>
        </w:tc>
        <w:tc>
          <w:tcPr>
            <w:tcW w:w="953"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план</w:t>
            </w:r>
          </w:p>
        </w:tc>
        <w:tc>
          <w:tcPr>
            <w:tcW w:w="982"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факт</w:t>
            </w:r>
          </w:p>
        </w:tc>
        <w:tc>
          <w:tcPr>
            <w:tcW w:w="1043"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план</w:t>
            </w:r>
          </w:p>
        </w:tc>
        <w:tc>
          <w:tcPr>
            <w:tcW w:w="1073"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факт</w:t>
            </w:r>
          </w:p>
        </w:tc>
        <w:tc>
          <w:tcPr>
            <w:tcW w:w="1185"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план</w:t>
            </w:r>
          </w:p>
        </w:tc>
        <w:tc>
          <w:tcPr>
            <w:tcW w:w="931"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факт</w:t>
            </w:r>
          </w:p>
        </w:tc>
        <w:tc>
          <w:tcPr>
            <w:tcW w:w="1134"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план</w:t>
            </w:r>
          </w:p>
        </w:tc>
        <w:tc>
          <w:tcPr>
            <w:tcW w:w="1114" w:type="dxa"/>
            <w:tcBorders>
              <w:top w:val="nil"/>
              <w:left w:val="nil"/>
              <w:bottom w:val="single" w:sz="4" w:space="0" w:color="auto"/>
              <w:right w:val="single" w:sz="4" w:space="0" w:color="auto"/>
            </w:tcBorders>
            <w:shd w:val="clear" w:color="000000" w:fill="FFFFFF"/>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факт</w:t>
            </w:r>
          </w:p>
        </w:tc>
        <w:tc>
          <w:tcPr>
            <w:tcW w:w="982" w:type="dxa"/>
            <w:tcBorders>
              <w:top w:val="nil"/>
              <w:left w:val="nil"/>
              <w:bottom w:val="single" w:sz="4" w:space="0" w:color="auto"/>
              <w:right w:val="single" w:sz="4" w:space="0" w:color="auto"/>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план</w:t>
            </w:r>
          </w:p>
        </w:tc>
        <w:tc>
          <w:tcPr>
            <w:tcW w:w="918" w:type="dxa"/>
            <w:tcBorders>
              <w:top w:val="nil"/>
              <w:left w:val="nil"/>
              <w:bottom w:val="single" w:sz="4" w:space="0" w:color="auto"/>
              <w:right w:val="single" w:sz="4" w:space="0" w:color="auto"/>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факт</w:t>
            </w:r>
          </w:p>
        </w:tc>
        <w:tc>
          <w:tcPr>
            <w:tcW w:w="928" w:type="dxa"/>
            <w:tcBorders>
              <w:top w:val="nil"/>
              <w:left w:val="nil"/>
              <w:bottom w:val="single" w:sz="4" w:space="0" w:color="auto"/>
              <w:right w:val="single" w:sz="4" w:space="0" w:color="auto"/>
            </w:tcBorders>
            <w:shd w:val="clear" w:color="auto" w:fill="auto"/>
            <w:noWrap/>
            <w:vAlign w:val="bottom"/>
            <w:hideMark/>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план</w:t>
            </w:r>
          </w:p>
        </w:tc>
        <w:tc>
          <w:tcPr>
            <w:tcW w:w="1023" w:type="dxa"/>
            <w:tcBorders>
              <w:top w:val="nil"/>
              <w:left w:val="nil"/>
              <w:bottom w:val="single" w:sz="4" w:space="0" w:color="auto"/>
              <w:right w:val="single" w:sz="4" w:space="0" w:color="auto"/>
            </w:tcBorders>
          </w:tcPr>
          <w:p w:rsidR="00286960" w:rsidRPr="00DB4BFB" w:rsidRDefault="00286960" w:rsidP="00286960">
            <w:pPr>
              <w:jc w:val="cente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факт</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 xml:space="preserve">1) Доходы бюджета, в </w:t>
            </w:r>
            <w:proofErr w:type="spellStart"/>
            <w:r w:rsidRPr="00DB4BFB">
              <w:rPr>
                <w:rFonts w:ascii="Times New Roman" w:hAnsi="Times New Roman" w:cs="Times New Roman"/>
                <w:b/>
                <w:bCs/>
                <w:color w:val="000000" w:themeColor="text1"/>
                <w:sz w:val="20"/>
              </w:rPr>
              <w:t>т.ч</w:t>
            </w:r>
            <w:proofErr w:type="spellEnd"/>
            <w:r w:rsidRPr="00DB4BFB">
              <w:rPr>
                <w:rFonts w:ascii="Times New Roman" w:hAnsi="Times New Roman" w:cs="Times New Roman"/>
                <w:b/>
                <w:bCs/>
                <w:color w:val="000000" w:themeColor="text1"/>
                <w:sz w:val="20"/>
              </w:rPr>
              <w:t>.</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52 445,2</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55 305,7</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62 926,2</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62 660,2</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133 564,2</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61 228,7</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270 819,8</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271 829,0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70 390,2</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70 625,6</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78 583,6</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68 753,6</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Налоговые доходы</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24 656,0</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26 400,6</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32 404,0</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32 335,1</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33 507,0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33 775,2</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48 395,0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49 449,0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56 930,0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57 167,7</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61 910,6</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52 430,2</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Налог на доходы физических лиц</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9 683,0</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11 019,4</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11 910,0</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12 394,6</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10 590,0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10 761,6</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11 000,0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11 592,8</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11 489,0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11 533,3</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11 919,0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11 945,1</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Акцизы</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756,0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739,2</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2 331,0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2 226,7</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Единый сельскохозяйственный налог</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58,0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58,4</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108,0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107,1</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74,0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71,2</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67,0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67,4</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13,0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12,6</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15,0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14,9</w:t>
            </w:r>
          </w:p>
        </w:tc>
      </w:tr>
      <w:tr w:rsidR="00286960" w:rsidRPr="00DB4BFB" w:rsidTr="00286960">
        <w:trPr>
          <w:trHeight w:val="39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Налог на имущество физических лиц</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3 300,0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3 359,1</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1 650,0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1 701,0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4 800,0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4 785,5</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6 300,0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6 434,4</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8 667,0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8 731,5</w:t>
            </w:r>
          </w:p>
        </w:tc>
        <w:tc>
          <w:tcPr>
            <w:tcW w:w="92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11 611,0</w:t>
            </w:r>
          </w:p>
        </w:tc>
        <w:tc>
          <w:tcPr>
            <w:tcW w:w="1023" w:type="dxa"/>
            <w:tcBorders>
              <w:top w:val="nil"/>
              <w:left w:val="nil"/>
              <w:bottom w:val="single" w:sz="4" w:space="0" w:color="auto"/>
              <w:right w:val="single" w:sz="4" w:space="0" w:color="auto"/>
            </w:tcBorders>
            <w:shd w:val="clear" w:color="000000" w:fill="FFFFFF"/>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11 651,3</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Земельный налог</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11 500,0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11 841,3</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18 700,0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18 093,1</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18 000,0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18 115,6</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31 000,0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31 325,6</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35 980,0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36 126,1</w:t>
            </w:r>
          </w:p>
        </w:tc>
        <w:tc>
          <w:tcPr>
            <w:tcW w:w="92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35 983,6</w:t>
            </w:r>
          </w:p>
        </w:tc>
        <w:tc>
          <w:tcPr>
            <w:tcW w:w="1023" w:type="dxa"/>
            <w:tcBorders>
              <w:top w:val="nil"/>
              <w:left w:val="nil"/>
              <w:bottom w:val="single" w:sz="4" w:space="0" w:color="auto"/>
              <w:right w:val="single" w:sz="4" w:space="0" w:color="auto"/>
            </w:tcBorders>
            <w:shd w:val="clear" w:color="000000" w:fill="FFFFFF"/>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26 535,2</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Государственная пошлина</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35,0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33,9</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36,0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39,3</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33,0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32,4</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26,0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26,7</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92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50,00</w:t>
            </w:r>
          </w:p>
        </w:tc>
        <w:tc>
          <w:tcPr>
            <w:tcW w:w="1023" w:type="dxa"/>
            <w:tcBorders>
              <w:top w:val="nil"/>
              <w:left w:val="nil"/>
              <w:bottom w:val="single" w:sz="4" w:space="0" w:color="auto"/>
              <w:right w:val="single" w:sz="4" w:space="0" w:color="auto"/>
            </w:tcBorders>
            <w:shd w:val="clear" w:color="000000" w:fill="FFFFFF"/>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55,95</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Задолженность и перерасчеты по отмененным налогам, сборам и иным обязательным платежам</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88,6</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8,6</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25,0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25,1</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1,11</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Неналоговые доходы</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16 482,0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17 597,9</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11 708,0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12 052,3</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9 320,2</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9 216,5</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8 716,0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9 156,2</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7 546,0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7 543,6</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7 334,0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7 020,0</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 xml:space="preserve">Безвозмездные поступления </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11 307,2</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11 307,2</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18 814,2</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18 272,8</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90 737,0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18 237,0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213 708,8</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213 223,8</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5 914,2</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5 914,2</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9 339,0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9 303,4</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lastRenderedPageBreak/>
              <w:t>Безвозмездные поступления от других бюджетов бюджетной системы РФ</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707,2</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707,2</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12 814,2</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12 272,8</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80 737,0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8 237,0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212 840,5</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212 355,5</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6 494,8</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6 494,8</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9 772,2</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9 736,6</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дотации бюджетам муниципальных образований</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512,0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512,0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1 582,0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1 582,0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747,0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747,0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916,0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916,0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1 058,3</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1 058,3</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0,00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0,00</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rPr>
            </w:pPr>
            <w:r w:rsidRPr="00DB4BFB">
              <w:rPr>
                <w:rFonts w:ascii="Times New Roman" w:hAnsi="Times New Roman" w:cs="Times New Roman"/>
                <w:i/>
                <w:iCs/>
                <w:color w:val="000000" w:themeColor="text1"/>
                <w:sz w:val="20"/>
              </w:rPr>
              <w:t xml:space="preserve">   дотации бюджетам поселений на выравнивание бюджетной обеспеченности</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512,00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512,00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511,00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511,00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747,00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747,00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916,00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916,00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1 058,30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1 058,30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r>
      <w:tr w:rsidR="00286960" w:rsidRPr="00DB4BFB" w:rsidTr="00286960">
        <w:trPr>
          <w:trHeight w:val="94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rPr>
            </w:pPr>
            <w:r w:rsidRPr="00DB4BFB">
              <w:rPr>
                <w:rFonts w:ascii="Times New Roman" w:hAnsi="Times New Roman" w:cs="Times New Roman"/>
                <w:i/>
                <w:iCs/>
                <w:color w:val="000000" w:themeColor="text1"/>
                <w:sz w:val="20"/>
              </w:rPr>
              <w:t xml:space="preserve">    дотации бюджетам муниципальных образований на поддержку мер по обеспечению сбалансированности</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1 071,00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1 071,00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субсидии бюджетам бюджетной системы (межбюджетные субсидии)</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10 359,00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10 359,00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79 126,00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6 626,00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211 588,34</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211 103,3</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4 919,30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4 919,3</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3 621,00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3 621,00</w:t>
            </w:r>
          </w:p>
        </w:tc>
      </w:tr>
      <w:tr w:rsidR="00286960" w:rsidRPr="00DB4BFB" w:rsidTr="00286960">
        <w:trPr>
          <w:trHeight w:val="94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i/>
                <w:iCs/>
                <w:color w:val="000000" w:themeColor="text1"/>
                <w:sz w:val="20"/>
              </w:rPr>
            </w:pPr>
            <w:r w:rsidRPr="00DB4BFB">
              <w:rPr>
                <w:rFonts w:ascii="Times New Roman" w:hAnsi="Times New Roman" w:cs="Times New Roman"/>
                <w:i/>
                <w:iCs/>
                <w:color w:val="000000" w:themeColor="text1"/>
                <w:sz w:val="20"/>
              </w:rPr>
              <w:t xml:space="preserve">    субсидии бюджетам поселений на бюджетные инвестиции в объекты капитального строительства собственности муниципальных образований</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200 578,99</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200 579,0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i/>
                <w:iCs/>
                <w:color w:val="000000" w:themeColor="text1"/>
                <w:sz w:val="20"/>
              </w:rPr>
            </w:pPr>
            <w:r w:rsidRPr="00DB4BFB">
              <w:rPr>
                <w:rFonts w:ascii="Times New Roman" w:hAnsi="Times New Roman" w:cs="Times New Roman"/>
                <w:i/>
                <w:iCs/>
                <w:color w:val="000000" w:themeColor="text1"/>
                <w:sz w:val="20"/>
              </w:rPr>
              <w:t xml:space="preserve">    прочие субсидии бюджетам поселений</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10 359,00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10 359,00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79 126,00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6 626,00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11 009,35</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10 524,34</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4 919,30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4 919,30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3 621,00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3 621,00</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lastRenderedPageBreak/>
              <w:t>субвенции бюджетам муниципальных образований</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195,20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195,20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309,50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309,50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322,10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322,10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336,20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336,20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517,20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517,20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556,40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520,82</w:t>
            </w:r>
          </w:p>
        </w:tc>
      </w:tr>
      <w:tr w:rsidR="00286960" w:rsidRPr="00DB4BFB" w:rsidTr="00286960">
        <w:trPr>
          <w:trHeight w:val="94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rPr>
            </w:pPr>
            <w:r w:rsidRPr="00DB4BFB">
              <w:rPr>
                <w:rFonts w:ascii="Times New Roman" w:hAnsi="Times New Roman" w:cs="Times New Roman"/>
                <w:i/>
                <w:iCs/>
                <w:color w:val="000000" w:themeColor="text1"/>
                <w:sz w:val="20"/>
              </w:rPr>
              <w:t xml:space="preserve">  субвенции бюджетам поселений на осуществление первичного воинского учета на территориях, где отсутствуют военные комиссариаты</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195,20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195,20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237,50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237,50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241,00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241,00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243,00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243,00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419,50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419,50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491,00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491,00</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i/>
                <w:iCs/>
                <w:color w:val="000000" w:themeColor="text1"/>
                <w:sz w:val="20"/>
              </w:rPr>
            </w:pPr>
            <w:r w:rsidRPr="00DB4BFB">
              <w:rPr>
                <w:rFonts w:ascii="Times New Roman" w:hAnsi="Times New Roman" w:cs="Times New Roman"/>
                <w:i/>
                <w:iCs/>
                <w:color w:val="000000" w:themeColor="text1"/>
                <w:sz w:val="20"/>
              </w:rPr>
              <w:t xml:space="preserve"> субвенции бюджетам поселений на выполнение передаваемых полномочий субъектов РФ</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72,00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72,00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81,10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81,10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93,20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93,20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97,70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97,70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65,40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29,82</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прочие межбюджетные трансферты, передаваемые бюджетам поселений</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563,70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22,30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541,92</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541,92</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0,00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5 594,77</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5 594,77</w:t>
            </w:r>
          </w:p>
        </w:tc>
      </w:tr>
      <w:tr w:rsidR="00286960" w:rsidRPr="00DB4BFB" w:rsidTr="00286960">
        <w:trPr>
          <w:trHeight w:val="157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Безвозмездные поступления в бюджеты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10 600,0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10 600,0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6 000,00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6 000,00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10 000,00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10 000,0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Прочие безвозмездные поступления</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1 840,00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1 840,00</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33,00</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33,03</w:t>
            </w:r>
          </w:p>
        </w:tc>
      </w:tr>
      <w:tr w:rsidR="00286960" w:rsidRPr="00DB4BFB" w:rsidTr="00286960">
        <w:trPr>
          <w:trHeight w:val="945"/>
        </w:trPr>
        <w:tc>
          <w:tcPr>
            <w:tcW w:w="2705" w:type="dxa"/>
            <w:tcBorders>
              <w:top w:val="nil"/>
              <w:left w:val="single" w:sz="4" w:space="0" w:color="auto"/>
              <w:bottom w:val="single" w:sz="4" w:space="0" w:color="auto"/>
              <w:right w:val="single" w:sz="4" w:space="0" w:color="auto"/>
            </w:tcBorders>
            <w:shd w:val="clear" w:color="000000" w:fill="FFFFFF"/>
            <w:vAlign w:val="bottom"/>
            <w:hideMark/>
          </w:tcPr>
          <w:p w:rsidR="00286960" w:rsidRPr="00DB4BFB" w:rsidRDefault="00286960" w:rsidP="00286960">
            <w:pPr>
              <w:jc w:val="both"/>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lastRenderedPageBreak/>
              <w:t>Возврат остатков субсидий, субвенций и иных межбюджетных трансфертов, имеющих целевое назначение, прошлых лет</w:t>
            </w:r>
          </w:p>
        </w:tc>
        <w:tc>
          <w:tcPr>
            <w:tcW w:w="95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73" w:type="dxa"/>
            <w:tcBorders>
              <w:top w:val="nil"/>
              <w:left w:val="nil"/>
              <w:bottom w:val="single" w:sz="4" w:space="0" w:color="auto"/>
              <w:right w:val="single" w:sz="4" w:space="0" w:color="auto"/>
            </w:tcBorders>
            <w:shd w:val="clear" w:color="000000" w:fill="FFFFFF"/>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-971,76</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-971,76</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-580,58</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-580,58</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-466,18</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-466,18</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 Расходы</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55 038,1</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54 600,5</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66 224,4</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62 589,2</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136 933,4</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59 909,9</w:t>
            </w:r>
          </w:p>
        </w:tc>
        <w:tc>
          <w:tcPr>
            <w:tcW w:w="113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275 507,8</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267 461,3</w:t>
            </w:r>
          </w:p>
        </w:tc>
        <w:tc>
          <w:tcPr>
            <w:tcW w:w="982"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79 445,9</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65 618,2</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92 646,5</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81 867,81</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Расходы на национальную экономику</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0,00</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5 895,00</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1 928,00</w:t>
            </w:r>
          </w:p>
        </w:tc>
        <w:tc>
          <w:tcPr>
            <w:tcW w:w="113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15 783,00</w:t>
            </w:r>
          </w:p>
        </w:tc>
        <w:tc>
          <w:tcPr>
            <w:tcW w:w="1114"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13 247,00</w:t>
            </w:r>
          </w:p>
        </w:tc>
        <w:tc>
          <w:tcPr>
            <w:tcW w:w="982"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6 562,00</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6 427,00</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10 273,9</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10 640,41</w:t>
            </w:r>
          </w:p>
        </w:tc>
      </w:tr>
      <w:tr w:rsidR="00286960" w:rsidRPr="00DB4BFB" w:rsidTr="00286960">
        <w:trPr>
          <w:trHeight w:val="630"/>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Первоочередные расходы (КОСГУ 230, 212, 340, 221, 222, 224, 225, 226, 241, 290)</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8 717,90</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8 460,14</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11 632,81</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11 309,64</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19 370,42</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15 146,4</w:t>
            </w:r>
          </w:p>
        </w:tc>
        <w:tc>
          <w:tcPr>
            <w:tcW w:w="113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31 269,95</w:t>
            </w:r>
          </w:p>
        </w:tc>
        <w:tc>
          <w:tcPr>
            <w:tcW w:w="111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26 968,82</w:t>
            </w:r>
          </w:p>
        </w:tc>
        <w:tc>
          <w:tcPr>
            <w:tcW w:w="982"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27 688,6</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26 517,4</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34 962,2</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34280,3</w:t>
            </w:r>
          </w:p>
        </w:tc>
      </w:tr>
      <w:tr w:rsidR="00286960" w:rsidRPr="00DB4BFB" w:rsidTr="00286960">
        <w:trPr>
          <w:trHeight w:val="390"/>
        </w:trPr>
        <w:tc>
          <w:tcPr>
            <w:tcW w:w="2705" w:type="dxa"/>
            <w:tcBorders>
              <w:top w:val="nil"/>
              <w:left w:val="single" w:sz="4" w:space="0" w:color="auto"/>
              <w:bottom w:val="single" w:sz="4" w:space="0" w:color="auto"/>
              <w:right w:val="single" w:sz="4" w:space="0" w:color="auto"/>
            </w:tcBorders>
            <w:shd w:val="clear" w:color="auto" w:fill="auto"/>
            <w:vAlign w:val="bottom"/>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Социально-значимые расходы (КОСГУ 211, 213, 223, 260)</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11 638,3</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11 549,2</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15 238,91</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15 033,69</w:t>
            </w:r>
          </w:p>
        </w:tc>
        <w:tc>
          <w:tcPr>
            <w:tcW w:w="1185"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18 740,64</w:t>
            </w:r>
          </w:p>
        </w:tc>
        <w:tc>
          <w:tcPr>
            <w:tcW w:w="931"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18 472,0</w:t>
            </w:r>
          </w:p>
        </w:tc>
        <w:tc>
          <w:tcPr>
            <w:tcW w:w="113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24 204,85</w:t>
            </w:r>
          </w:p>
        </w:tc>
        <w:tc>
          <w:tcPr>
            <w:tcW w:w="111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24 087,27</w:t>
            </w:r>
          </w:p>
        </w:tc>
        <w:tc>
          <w:tcPr>
            <w:tcW w:w="982"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32 865,9</w:t>
            </w:r>
          </w:p>
        </w:tc>
        <w:tc>
          <w:tcPr>
            <w:tcW w:w="918" w:type="dxa"/>
            <w:tcBorders>
              <w:top w:val="nil"/>
              <w:left w:val="nil"/>
              <w:bottom w:val="single" w:sz="4" w:space="0" w:color="auto"/>
              <w:right w:val="single" w:sz="4" w:space="0" w:color="auto"/>
            </w:tcBorders>
            <w:shd w:val="clear" w:color="000000" w:fill="FFFFFF"/>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32 323,6</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33 612,4</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33 001,9</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 Дефицит/Профицит</w:t>
            </w:r>
          </w:p>
        </w:tc>
        <w:tc>
          <w:tcPr>
            <w:tcW w:w="95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-2 592,9</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705,28</w:t>
            </w:r>
          </w:p>
        </w:tc>
        <w:tc>
          <w:tcPr>
            <w:tcW w:w="104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-3 298,17</w:t>
            </w:r>
          </w:p>
        </w:tc>
        <w:tc>
          <w:tcPr>
            <w:tcW w:w="1073"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70,99</w:t>
            </w:r>
          </w:p>
        </w:tc>
        <w:tc>
          <w:tcPr>
            <w:tcW w:w="1185"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-3 369,16</w:t>
            </w:r>
          </w:p>
        </w:tc>
        <w:tc>
          <w:tcPr>
            <w:tcW w:w="931"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1 318,83</w:t>
            </w:r>
          </w:p>
        </w:tc>
        <w:tc>
          <w:tcPr>
            <w:tcW w:w="1134"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-4 687,99</w:t>
            </w:r>
          </w:p>
        </w:tc>
        <w:tc>
          <w:tcPr>
            <w:tcW w:w="1114"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4 367,64</w:t>
            </w:r>
          </w:p>
        </w:tc>
        <w:tc>
          <w:tcPr>
            <w:tcW w:w="982"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-9 055,6</w:t>
            </w:r>
          </w:p>
        </w:tc>
        <w:tc>
          <w:tcPr>
            <w:tcW w:w="918"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bCs/>
                <w:color w:val="000000" w:themeColor="text1"/>
                <w:sz w:val="20"/>
              </w:rPr>
            </w:pPr>
            <w:r w:rsidRPr="00DB4BFB">
              <w:rPr>
                <w:rFonts w:ascii="Times New Roman" w:hAnsi="Times New Roman" w:cs="Times New Roman"/>
                <w:b/>
                <w:bCs/>
                <w:color w:val="000000" w:themeColor="text1"/>
                <w:sz w:val="20"/>
              </w:rPr>
              <w:t>5 007,30</w:t>
            </w:r>
          </w:p>
        </w:tc>
        <w:tc>
          <w:tcPr>
            <w:tcW w:w="928" w:type="dxa"/>
            <w:tcBorders>
              <w:top w:val="nil"/>
              <w:left w:val="nil"/>
              <w:bottom w:val="single" w:sz="4" w:space="0" w:color="auto"/>
              <w:right w:val="single" w:sz="4" w:space="0" w:color="auto"/>
            </w:tcBorders>
            <w:shd w:val="clear" w:color="auto" w:fill="auto"/>
            <w:vAlign w:val="center"/>
            <w:hideMark/>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-14 063</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b/>
                <w:color w:val="000000" w:themeColor="text1"/>
                <w:sz w:val="20"/>
              </w:rPr>
            </w:pPr>
            <w:r w:rsidRPr="00DB4BFB">
              <w:rPr>
                <w:rFonts w:ascii="Times New Roman" w:hAnsi="Times New Roman" w:cs="Times New Roman"/>
                <w:b/>
                <w:color w:val="000000" w:themeColor="text1"/>
                <w:sz w:val="20"/>
              </w:rPr>
              <w:t>-13 114</w:t>
            </w:r>
          </w:p>
        </w:tc>
      </w:tr>
      <w:tr w:rsidR="00286960" w:rsidRPr="00DB4BFB" w:rsidTr="00286960">
        <w:trPr>
          <w:trHeight w:val="315"/>
        </w:trPr>
        <w:tc>
          <w:tcPr>
            <w:tcW w:w="2705"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286960" w:rsidP="00286960">
            <w:pPr>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Численность населения, тыс. чел.</w:t>
            </w:r>
          </w:p>
        </w:tc>
        <w:tc>
          <w:tcPr>
            <w:tcW w:w="953"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11,201</w:t>
            </w:r>
          </w:p>
        </w:tc>
        <w:tc>
          <w:tcPr>
            <w:tcW w:w="982"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11,201</w:t>
            </w:r>
          </w:p>
        </w:tc>
        <w:tc>
          <w:tcPr>
            <w:tcW w:w="1043"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12,706</w:t>
            </w:r>
          </w:p>
        </w:tc>
        <w:tc>
          <w:tcPr>
            <w:tcW w:w="1073"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12,706</w:t>
            </w:r>
          </w:p>
        </w:tc>
        <w:tc>
          <w:tcPr>
            <w:tcW w:w="1185"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14,659</w:t>
            </w:r>
          </w:p>
        </w:tc>
        <w:tc>
          <w:tcPr>
            <w:tcW w:w="931"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14,659</w:t>
            </w:r>
          </w:p>
        </w:tc>
        <w:tc>
          <w:tcPr>
            <w:tcW w:w="113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17,795</w:t>
            </w:r>
          </w:p>
        </w:tc>
        <w:tc>
          <w:tcPr>
            <w:tcW w:w="1114"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17,795</w:t>
            </w:r>
          </w:p>
        </w:tc>
        <w:tc>
          <w:tcPr>
            <w:tcW w:w="982"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19,755</w:t>
            </w:r>
          </w:p>
        </w:tc>
        <w:tc>
          <w:tcPr>
            <w:tcW w:w="91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19,755</w:t>
            </w:r>
          </w:p>
        </w:tc>
        <w:tc>
          <w:tcPr>
            <w:tcW w:w="928" w:type="dxa"/>
            <w:tcBorders>
              <w:top w:val="nil"/>
              <w:left w:val="nil"/>
              <w:bottom w:val="single" w:sz="4" w:space="0" w:color="auto"/>
              <w:right w:val="single" w:sz="4" w:space="0" w:color="auto"/>
            </w:tcBorders>
            <w:shd w:val="clear" w:color="auto" w:fill="auto"/>
            <w:noWrap/>
            <w:vAlign w:val="center"/>
            <w:hideMark/>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78 583,6</w:t>
            </w:r>
          </w:p>
        </w:tc>
        <w:tc>
          <w:tcPr>
            <w:tcW w:w="1023" w:type="dxa"/>
            <w:tcBorders>
              <w:top w:val="nil"/>
              <w:left w:val="nil"/>
              <w:bottom w:val="single" w:sz="4" w:space="0" w:color="auto"/>
              <w:right w:val="single" w:sz="4" w:space="0" w:color="auto"/>
            </w:tcBorders>
            <w:vAlign w:val="center"/>
          </w:tcPr>
          <w:p w:rsidR="00286960" w:rsidRPr="00DB4BFB" w:rsidRDefault="00286960" w:rsidP="00286960">
            <w:pPr>
              <w:jc w:val="right"/>
              <w:rPr>
                <w:rFonts w:ascii="Times New Roman" w:hAnsi="Times New Roman" w:cs="Times New Roman"/>
                <w:color w:val="000000" w:themeColor="text1"/>
                <w:sz w:val="20"/>
              </w:rPr>
            </w:pPr>
            <w:r w:rsidRPr="00DB4BFB">
              <w:rPr>
                <w:rFonts w:ascii="Times New Roman" w:hAnsi="Times New Roman" w:cs="Times New Roman"/>
                <w:color w:val="000000" w:themeColor="text1"/>
                <w:sz w:val="20"/>
              </w:rPr>
              <w:t>68 753,62</w:t>
            </w:r>
          </w:p>
        </w:tc>
      </w:tr>
    </w:tbl>
    <w:p w:rsidR="00286960" w:rsidRPr="00DB4BFB" w:rsidRDefault="00286960" w:rsidP="00286960">
      <w:pPr>
        <w:jc w:val="both"/>
        <w:rPr>
          <w:rFonts w:ascii="Times New Roman" w:eastAsia="MS Mincho" w:hAnsi="Times New Roman" w:cs="Times New Roman"/>
          <w:color w:val="000000" w:themeColor="text1"/>
          <w:szCs w:val="20"/>
          <w:lang w:eastAsia="ja-JP"/>
        </w:rPr>
      </w:pPr>
      <w:r w:rsidRPr="00DB4BFB">
        <w:rPr>
          <w:rFonts w:ascii="Times New Roman" w:eastAsia="MS Mincho" w:hAnsi="Times New Roman" w:cs="Times New Roman"/>
          <w:color w:val="000000" w:themeColor="text1"/>
          <w:szCs w:val="20"/>
          <w:lang w:eastAsia="ja-JP"/>
        </w:rPr>
        <w:t>Источник: составлено по данным отчетности об исполнении бюджета Марковского муниципального образования за 2010–2015 гг., данным Федеральной службы государственной статистики.</w:t>
      </w:r>
    </w:p>
    <w:p w:rsidR="00286960" w:rsidRPr="00DB4BFB" w:rsidRDefault="00286960" w:rsidP="00286960">
      <w:pPr>
        <w:rPr>
          <w:rFonts w:ascii="Times New Roman" w:hAnsi="Times New Roman" w:cs="Times New Roman"/>
          <w:color w:val="000000" w:themeColor="text1"/>
        </w:rPr>
        <w:sectPr w:rsidR="00286960" w:rsidRPr="00DB4BFB" w:rsidSect="00286960">
          <w:pgSz w:w="16838" w:h="11906" w:orient="landscape"/>
          <w:pgMar w:top="1701" w:right="851" w:bottom="567" w:left="1134" w:header="709" w:footer="709" w:gutter="0"/>
          <w:cols w:space="708"/>
          <w:titlePg/>
          <w:docGrid w:linePitch="360"/>
        </w:sectPr>
      </w:pPr>
    </w:p>
    <w:p w:rsidR="00286960" w:rsidRPr="00DB4BFB" w:rsidRDefault="00286960" w:rsidP="00286960">
      <w:pPr>
        <w:rPr>
          <w:rFonts w:ascii="Times New Roman" w:hAnsi="Times New Roman" w:cs="Times New Roman"/>
          <w:color w:val="000000" w:themeColor="text1"/>
        </w:rPr>
      </w:pPr>
    </w:p>
    <w:p w:rsidR="00286960" w:rsidRPr="00DB4BFB" w:rsidRDefault="00286960" w:rsidP="00286960">
      <w:pPr>
        <w:shd w:val="clear" w:color="auto" w:fill="FFFFFF"/>
        <w:spacing w:after="120"/>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Приложение 5.2</w:t>
      </w:r>
    </w:p>
    <w:p w:rsidR="00286960" w:rsidRPr="00DB4BFB" w:rsidRDefault="00286960" w:rsidP="00286960">
      <w:pPr>
        <w:shd w:val="clear" w:color="auto" w:fill="FFFFFF"/>
        <w:spacing w:after="120"/>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rPr>
        <w:t>Показатели оценки финансового состояния муниципального образования</w:t>
      </w:r>
    </w:p>
    <w:tbl>
      <w:tblPr>
        <w:tblW w:w="9493" w:type="dxa"/>
        <w:tblLook w:val="04A0" w:firstRow="1" w:lastRow="0" w:firstColumn="1" w:lastColumn="0" w:noHBand="0" w:noVBand="1"/>
      </w:tblPr>
      <w:tblGrid>
        <w:gridCol w:w="3964"/>
        <w:gridCol w:w="5529"/>
      </w:tblGrid>
      <w:tr w:rsidR="00286960" w:rsidRPr="00DB4BFB" w:rsidTr="00286960">
        <w:trPr>
          <w:trHeight w:val="315"/>
        </w:trPr>
        <w:tc>
          <w:tcPr>
            <w:tcW w:w="3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Наименование показателя</w:t>
            </w:r>
          </w:p>
        </w:tc>
        <w:tc>
          <w:tcPr>
            <w:tcW w:w="5529" w:type="dxa"/>
            <w:tcBorders>
              <w:top w:val="single" w:sz="4" w:space="0" w:color="auto"/>
              <w:left w:val="single" w:sz="4" w:space="0" w:color="auto"/>
              <w:bottom w:val="single" w:sz="4" w:space="0" w:color="auto"/>
              <w:right w:val="single" w:sz="4" w:space="0" w:color="auto"/>
            </w:tcBorders>
            <w:vAlign w:val="center"/>
            <w:hideMark/>
          </w:tcPr>
          <w:p w:rsidR="00286960" w:rsidRPr="00DB4BFB" w:rsidRDefault="00286960" w:rsidP="00286960">
            <w:pPr>
              <w:jc w:val="center"/>
              <w:rPr>
                <w:rFonts w:ascii="Times New Roman" w:hAnsi="Times New Roman" w:cs="Times New Roman"/>
                <w:color w:val="000000" w:themeColor="text1"/>
              </w:rPr>
            </w:pPr>
            <w:r w:rsidRPr="00DB4BFB">
              <w:rPr>
                <w:rFonts w:ascii="Times New Roman" w:hAnsi="Times New Roman" w:cs="Times New Roman"/>
                <w:color w:val="000000" w:themeColor="text1"/>
              </w:rPr>
              <w:t>Формула расчета</w:t>
            </w:r>
          </w:p>
        </w:tc>
      </w:tr>
      <w:tr w:rsidR="00286960" w:rsidRPr="00DB4BFB" w:rsidTr="00286960">
        <w:trPr>
          <w:trHeight w:val="332"/>
        </w:trPr>
        <w:tc>
          <w:tcPr>
            <w:tcW w:w="9493" w:type="dxa"/>
            <w:gridSpan w:val="2"/>
            <w:tcBorders>
              <w:top w:val="nil"/>
              <w:left w:val="single" w:sz="4" w:space="0" w:color="auto"/>
              <w:bottom w:val="single" w:sz="4" w:space="0" w:color="auto"/>
              <w:right w:val="single" w:sz="4" w:space="0" w:color="auto"/>
            </w:tcBorders>
            <w:shd w:val="clear" w:color="000000" w:fill="FFFFFF"/>
            <w:vAlign w:val="center"/>
          </w:tcPr>
          <w:p w:rsidR="00286960" w:rsidRPr="00DB4BFB" w:rsidRDefault="00286960" w:rsidP="00286960">
            <w:pPr>
              <w:pStyle w:val="aa"/>
              <w:numPr>
                <w:ilvl w:val="0"/>
                <w:numId w:val="4"/>
              </w:numPr>
              <w:jc w:val="center"/>
              <w:rPr>
                <w:color w:val="000000" w:themeColor="text1"/>
                <w:sz w:val="20"/>
                <w:szCs w:val="20"/>
              </w:rPr>
            </w:pPr>
            <w:r w:rsidRPr="00DB4BFB">
              <w:rPr>
                <w:color w:val="000000" w:themeColor="text1"/>
                <w:sz w:val="22"/>
                <w:szCs w:val="20"/>
              </w:rPr>
              <w:t>Показатели бюджетной обеспеченности, результативности и платежеспособности</w:t>
            </w:r>
          </w:p>
        </w:tc>
      </w:tr>
      <w:tr w:rsidR="00286960" w:rsidRPr="00DB4BFB" w:rsidTr="00286960">
        <w:trPr>
          <w:trHeight w:val="563"/>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1.1 Бюджетная обеспеченность населения</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Доходы</m:t>
                    </m:r>
                  </m:num>
                  <m:den>
                    <m:r>
                      <w:rPr>
                        <w:rFonts w:ascii="Cambria Math" w:hAnsi="Times New Roman" w:cs="Times New Roman"/>
                        <w:color w:val="000000" w:themeColor="text1"/>
                        <w:sz w:val="20"/>
                        <w:szCs w:val="20"/>
                      </w:rPr>
                      <m:t>Численностьнаселения</m:t>
                    </m:r>
                  </m:den>
                </m:f>
              </m:oMath>
            </m:oMathPara>
          </w:p>
        </w:tc>
      </w:tr>
      <w:tr w:rsidR="00286960" w:rsidRPr="00DB4BFB" w:rsidTr="00286960">
        <w:trPr>
          <w:trHeight w:val="714"/>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1.2 Бюджетная самообеспеченность населения</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Налоговыедоходы</m:t>
                    </m:r>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Неналоговыедоходы</m:t>
                    </m:r>
                  </m:num>
                  <m:den>
                    <m:r>
                      <w:rPr>
                        <w:rFonts w:ascii="Cambria Math" w:hAnsi="Times New Roman" w:cs="Times New Roman"/>
                        <w:color w:val="000000" w:themeColor="text1"/>
                        <w:sz w:val="20"/>
                        <w:szCs w:val="20"/>
                      </w:rPr>
                      <m:t>Численностьнаселения</m:t>
                    </m:r>
                  </m:den>
                </m:f>
              </m:oMath>
            </m:oMathPara>
          </w:p>
        </w:tc>
      </w:tr>
      <w:tr w:rsidR="00286960" w:rsidRPr="00DB4BFB" w:rsidTr="00286960">
        <w:trPr>
          <w:trHeight w:val="600"/>
        </w:trPr>
        <w:tc>
          <w:tcPr>
            <w:tcW w:w="3964" w:type="dxa"/>
            <w:tcBorders>
              <w:top w:val="nil"/>
              <w:left w:val="single" w:sz="4" w:space="0" w:color="auto"/>
              <w:bottom w:val="single" w:sz="4" w:space="0" w:color="auto"/>
              <w:right w:val="single" w:sz="4" w:space="0" w:color="auto"/>
            </w:tcBorders>
            <w:shd w:val="clear" w:color="000000" w:fill="FFFFFF"/>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1.3 Коэффициент бюджетной результативности</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Расходы</m:t>
                    </m:r>
                  </m:num>
                  <m:den>
                    <m:r>
                      <w:rPr>
                        <w:rFonts w:ascii="Cambria Math" w:hAnsi="Times New Roman" w:cs="Times New Roman"/>
                        <w:color w:val="000000" w:themeColor="text1"/>
                        <w:sz w:val="20"/>
                        <w:szCs w:val="20"/>
                      </w:rPr>
                      <m:t>Численностьнаселения</m:t>
                    </m:r>
                  </m:den>
                </m:f>
              </m:oMath>
            </m:oMathPara>
          </w:p>
        </w:tc>
      </w:tr>
      <w:tr w:rsidR="00286960" w:rsidRPr="00DB4BFB" w:rsidTr="00286960">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1.4 Показатель общей платежеспособности</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Доходы</m:t>
                    </m:r>
                  </m:num>
                  <m:den>
                    <m:r>
                      <w:rPr>
                        <w:rFonts w:ascii="Cambria Math" w:hAnsi="Times New Roman" w:cs="Times New Roman"/>
                        <w:color w:val="000000" w:themeColor="text1"/>
                        <w:sz w:val="20"/>
                        <w:szCs w:val="20"/>
                      </w:rPr>
                      <m:t>Первоочередныерасходы</m:t>
                    </m:r>
                    <m:r>
                      <w:rPr>
                        <w:rFonts w:ascii="Cambria Math" w:hAnsi="Times New Roman" w:cs="Times New Roman"/>
                        <w:color w:val="000000" w:themeColor="text1"/>
                        <w:sz w:val="20"/>
                        <w:szCs w:val="20"/>
                      </w:rPr>
                      <m:t xml:space="preserve"> +</m:t>
                    </m:r>
                    <m:r>
                      <w:rPr>
                        <w:rFonts w:ascii="Cambria Math" w:hAnsi="Times New Roman" w:cs="Times New Roman"/>
                        <w:color w:val="000000" w:themeColor="text1"/>
                        <w:sz w:val="20"/>
                        <w:szCs w:val="20"/>
                      </w:rPr>
                      <m:t>социальнозначимыерасходы</m:t>
                    </m:r>
                  </m:den>
                </m:f>
              </m:oMath>
            </m:oMathPara>
          </w:p>
        </w:tc>
      </w:tr>
      <w:tr w:rsidR="00286960" w:rsidRPr="00DB4BFB" w:rsidTr="00286960">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1.5 Показатель абсолютной платежеспособности</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Доходы</m:t>
                    </m:r>
                  </m:num>
                  <m:den>
                    <m:r>
                      <w:rPr>
                        <w:rFonts w:ascii="Cambria Math" w:hAnsi="Times New Roman" w:cs="Times New Roman"/>
                        <w:color w:val="000000" w:themeColor="text1"/>
                        <w:sz w:val="20"/>
                        <w:szCs w:val="20"/>
                      </w:rPr>
                      <m:t>Социальнозначимыерасходы</m:t>
                    </m:r>
                  </m:den>
                </m:f>
              </m:oMath>
            </m:oMathPara>
          </w:p>
        </w:tc>
      </w:tr>
      <w:tr w:rsidR="00286960" w:rsidRPr="00DB4BFB" w:rsidTr="00286960">
        <w:trPr>
          <w:trHeight w:val="298"/>
        </w:trPr>
        <w:tc>
          <w:tcPr>
            <w:tcW w:w="9493" w:type="dxa"/>
            <w:gridSpan w:val="2"/>
            <w:tcBorders>
              <w:top w:val="nil"/>
              <w:left w:val="single" w:sz="4" w:space="0" w:color="auto"/>
              <w:bottom w:val="single" w:sz="4" w:space="0" w:color="auto"/>
              <w:right w:val="single" w:sz="4" w:space="0" w:color="auto"/>
            </w:tcBorders>
            <w:shd w:val="clear" w:color="auto" w:fill="auto"/>
            <w:vAlign w:val="center"/>
          </w:tcPr>
          <w:p w:rsidR="00286960" w:rsidRPr="00DB4BFB" w:rsidRDefault="00286960" w:rsidP="00286960">
            <w:pPr>
              <w:pStyle w:val="aa"/>
              <w:numPr>
                <w:ilvl w:val="0"/>
                <w:numId w:val="4"/>
              </w:numPr>
              <w:jc w:val="center"/>
              <w:rPr>
                <w:color w:val="000000" w:themeColor="text1"/>
                <w:sz w:val="20"/>
                <w:szCs w:val="20"/>
              </w:rPr>
            </w:pPr>
            <w:r w:rsidRPr="00DB4BFB">
              <w:rPr>
                <w:color w:val="000000" w:themeColor="text1"/>
                <w:sz w:val="22"/>
                <w:szCs w:val="20"/>
              </w:rPr>
              <w:t>Показатели финансовой устойчивости</w:t>
            </w:r>
          </w:p>
        </w:tc>
      </w:tr>
      <w:tr w:rsidR="00286960" w:rsidRPr="00DB4BFB" w:rsidTr="00286960">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2.1 Коэффициент совокупной финансовой устойчивости, %</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Доходы</m:t>
                    </m:r>
                  </m:num>
                  <m:den>
                    <m:r>
                      <w:rPr>
                        <w:rFonts w:ascii="Cambria Math" w:hAnsi="Times New Roman" w:cs="Times New Roman"/>
                        <w:color w:val="000000" w:themeColor="text1"/>
                        <w:sz w:val="20"/>
                        <w:szCs w:val="20"/>
                      </w:rPr>
                      <m:t>Расходы</m:t>
                    </m:r>
                  </m:den>
                </m:f>
              </m:oMath>
            </m:oMathPara>
          </w:p>
        </w:tc>
      </w:tr>
      <w:tr w:rsidR="00286960" w:rsidRPr="00DB4BFB" w:rsidTr="00286960">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2.2 Коэффициент общей финансовой устойчивости, %</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Налоговыедоходы</m:t>
                    </m:r>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Неналоговыедоходы</m:t>
                    </m:r>
                  </m:num>
                  <m:den>
                    <m:r>
                      <w:rPr>
                        <w:rFonts w:ascii="Cambria Math" w:hAnsi="Times New Roman" w:cs="Times New Roman"/>
                        <w:color w:val="000000" w:themeColor="text1"/>
                        <w:sz w:val="20"/>
                        <w:szCs w:val="20"/>
                      </w:rPr>
                      <m:t>Расходы</m:t>
                    </m:r>
                  </m:den>
                </m:f>
              </m:oMath>
            </m:oMathPara>
          </w:p>
        </w:tc>
      </w:tr>
      <w:tr w:rsidR="00286960" w:rsidRPr="00DB4BFB" w:rsidTr="00286960">
        <w:trPr>
          <w:trHeight w:val="615"/>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2.3 Коэффициент собственной налоговой устойчивости, %</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Местныеналоги</m:t>
                    </m:r>
                  </m:num>
                  <m:den>
                    <m:r>
                      <w:rPr>
                        <w:rFonts w:ascii="Cambria Math" w:hAnsi="Times New Roman" w:cs="Times New Roman"/>
                        <w:color w:val="000000" w:themeColor="text1"/>
                        <w:sz w:val="20"/>
                        <w:szCs w:val="20"/>
                      </w:rPr>
                      <m:t>Расходы</m:t>
                    </m:r>
                  </m:den>
                </m:f>
              </m:oMath>
            </m:oMathPara>
          </w:p>
        </w:tc>
      </w:tr>
      <w:tr w:rsidR="00286960" w:rsidRPr="00DB4BFB" w:rsidTr="00286960">
        <w:trPr>
          <w:trHeight w:val="60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2.4 Уровень дефицита местного бюджета, %</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Дефицит</m:t>
                    </m:r>
                  </m:num>
                  <m:den>
                    <m:r>
                      <w:rPr>
                        <w:rFonts w:ascii="Cambria Math" w:hAnsi="Times New Roman" w:cs="Times New Roman"/>
                        <w:color w:val="000000" w:themeColor="text1"/>
                        <w:sz w:val="20"/>
                        <w:szCs w:val="20"/>
                      </w:rPr>
                      <m:t>Доходы</m:t>
                    </m:r>
                  </m:den>
                </m:f>
              </m:oMath>
            </m:oMathPara>
          </w:p>
        </w:tc>
      </w:tr>
      <w:tr w:rsidR="00286960" w:rsidRPr="00DB4BFB" w:rsidTr="00286960">
        <w:trPr>
          <w:trHeight w:val="649"/>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2.5 Коэффициент наличия дополнительных средств местного бюджета, %</w:t>
            </w:r>
          </w:p>
        </w:tc>
        <w:tc>
          <w:tcPr>
            <w:tcW w:w="5529" w:type="dxa"/>
            <w:tcBorders>
              <w:top w:val="nil"/>
              <w:left w:val="single" w:sz="4" w:space="0" w:color="auto"/>
              <w:bottom w:val="single" w:sz="4" w:space="0" w:color="auto"/>
              <w:right w:val="single" w:sz="4" w:space="0" w:color="auto"/>
            </w:tcBorders>
            <w:shd w:val="clear" w:color="auto" w:fill="auto"/>
            <w:noWrap/>
            <w:vAlign w:val="center"/>
            <w:hideMark/>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Профицит</m:t>
                    </m:r>
                  </m:num>
                  <m:den>
                    <m:r>
                      <w:rPr>
                        <w:rFonts w:ascii="Cambria Math" w:hAnsi="Times New Roman" w:cs="Times New Roman"/>
                        <w:color w:val="000000" w:themeColor="text1"/>
                        <w:sz w:val="20"/>
                        <w:szCs w:val="20"/>
                      </w:rPr>
                      <m:t>Расходы</m:t>
                    </m:r>
                  </m:den>
                </m:f>
              </m:oMath>
            </m:oMathPara>
          </w:p>
        </w:tc>
      </w:tr>
      <w:tr w:rsidR="00286960" w:rsidRPr="00DB4BFB" w:rsidTr="00286960">
        <w:trPr>
          <w:trHeight w:val="449"/>
        </w:trPr>
        <w:tc>
          <w:tcPr>
            <w:tcW w:w="94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86960" w:rsidRPr="00DB4BFB" w:rsidRDefault="00286960" w:rsidP="00286960">
            <w:pPr>
              <w:pStyle w:val="aa"/>
              <w:numPr>
                <w:ilvl w:val="0"/>
                <w:numId w:val="4"/>
              </w:numPr>
              <w:jc w:val="center"/>
              <w:rPr>
                <w:color w:val="000000" w:themeColor="text1"/>
                <w:sz w:val="20"/>
                <w:szCs w:val="20"/>
              </w:rPr>
            </w:pPr>
            <w:r w:rsidRPr="00DB4BFB">
              <w:rPr>
                <w:color w:val="000000" w:themeColor="text1"/>
                <w:sz w:val="22"/>
                <w:szCs w:val="20"/>
              </w:rPr>
              <w:t>Показатели финансовой самостоятельности</w:t>
            </w:r>
          </w:p>
        </w:tc>
      </w:tr>
      <w:tr w:rsidR="00286960" w:rsidRPr="00DB4BFB" w:rsidTr="00286960">
        <w:trPr>
          <w:trHeight w:val="697"/>
        </w:trPr>
        <w:tc>
          <w:tcPr>
            <w:tcW w:w="3964" w:type="dxa"/>
            <w:tcBorders>
              <w:top w:val="nil"/>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3.1 Коэффициент бюджетной автономии</w:t>
            </w:r>
          </w:p>
        </w:tc>
        <w:tc>
          <w:tcPr>
            <w:tcW w:w="5529" w:type="dxa"/>
            <w:tcBorders>
              <w:top w:val="nil"/>
              <w:left w:val="single" w:sz="4" w:space="0" w:color="auto"/>
              <w:bottom w:val="single" w:sz="4" w:space="0" w:color="auto"/>
              <w:right w:val="single" w:sz="4" w:space="0" w:color="auto"/>
            </w:tcBorders>
            <w:shd w:val="clear" w:color="auto" w:fill="auto"/>
            <w:noWrap/>
            <w:vAlign w:val="center"/>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Налоговыедоходы</m:t>
                    </m:r>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Неналоговыедоходы</m:t>
                    </m:r>
                  </m:num>
                  <m:den>
                    <m:r>
                      <w:rPr>
                        <w:rFonts w:ascii="Cambria Math" w:hAnsi="Times New Roman" w:cs="Times New Roman"/>
                        <w:color w:val="000000" w:themeColor="text1"/>
                        <w:sz w:val="20"/>
                        <w:szCs w:val="20"/>
                      </w:rPr>
                      <m:t>Доходы</m:t>
                    </m:r>
                  </m:den>
                </m:f>
              </m:oMath>
            </m:oMathPara>
          </w:p>
        </w:tc>
      </w:tr>
      <w:tr w:rsidR="00286960" w:rsidRPr="00DB4BFB" w:rsidTr="00286960">
        <w:trPr>
          <w:trHeight w:val="551"/>
        </w:trPr>
        <w:tc>
          <w:tcPr>
            <w:tcW w:w="3964" w:type="dxa"/>
            <w:tcBorders>
              <w:top w:val="nil"/>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3.2 Коэффициент налоговой независимости</w:t>
            </w:r>
          </w:p>
        </w:tc>
        <w:tc>
          <w:tcPr>
            <w:tcW w:w="5529" w:type="dxa"/>
            <w:tcBorders>
              <w:top w:val="nil"/>
              <w:left w:val="single" w:sz="4" w:space="0" w:color="auto"/>
              <w:bottom w:val="single" w:sz="4" w:space="0" w:color="auto"/>
              <w:right w:val="single" w:sz="4" w:space="0" w:color="auto"/>
            </w:tcBorders>
            <w:shd w:val="clear" w:color="auto" w:fill="auto"/>
            <w:noWrap/>
            <w:vAlign w:val="center"/>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Налоговыедоходы</m:t>
                    </m:r>
                  </m:num>
                  <m:den>
                    <m:r>
                      <w:rPr>
                        <w:rFonts w:ascii="Cambria Math" w:hAnsi="Times New Roman" w:cs="Times New Roman"/>
                        <w:color w:val="000000" w:themeColor="text1"/>
                        <w:sz w:val="20"/>
                        <w:szCs w:val="20"/>
                      </w:rPr>
                      <m:t>Доходы</m:t>
                    </m:r>
                  </m:den>
                </m:f>
              </m:oMath>
            </m:oMathPara>
          </w:p>
        </w:tc>
      </w:tr>
      <w:tr w:rsidR="00286960" w:rsidRPr="00DB4BFB" w:rsidTr="00286960">
        <w:trPr>
          <w:trHeight w:val="547"/>
        </w:trPr>
        <w:tc>
          <w:tcPr>
            <w:tcW w:w="3964" w:type="dxa"/>
            <w:tcBorders>
              <w:top w:val="nil"/>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3.3 Коэффициент чистой налоговой независимости</w:t>
            </w:r>
          </w:p>
        </w:tc>
        <w:tc>
          <w:tcPr>
            <w:tcW w:w="5529" w:type="dxa"/>
            <w:tcBorders>
              <w:top w:val="nil"/>
              <w:left w:val="single" w:sz="4" w:space="0" w:color="auto"/>
              <w:bottom w:val="single" w:sz="4" w:space="0" w:color="auto"/>
              <w:right w:val="single" w:sz="4" w:space="0" w:color="auto"/>
            </w:tcBorders>
            <w:shd w:val="clear" w:color="auto" w:fill="auto"/>
            <w:noWrap/>
            <w:vAlign w:val="center"/>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Местныеналоги</m:t>
                    </m:r>
                  </m:num>
                  <m:den>
                    <m:r>
                      <w:rPr>
                        <w:rFonts w:ascii="Cambria Math" w:hAnsi="Times New Roman" w:cs="Times New Roman"/>
                        <w:color w:val="000000" w:themeColor="text1"/>
                        <w:sz w:val="20"/>
                        <w:szCs w:val="20"/>
                      </w:rPr>
                      <m:t>Налоговыедоходы</m:t>
                    </m:r>
                  </m:den>
                </m:f>
              </m:oMath>
            </m:oMathPara>
          </w:p>
        </w:tc>
      </w:tr>
      <w:tr w:rsidR="00286960" w:rsidRPr="00DB4BFB" w:rsidTr="00286960">
        <w:trPr>
          <w:trHeight w:val="699"/>
        </w:trPr>
        <w:tc>
          <w:tcPr>
            <w:tcW w:w="3964" w:type="dxa"/>
            <w:tcBorders>
              <w:top w:val="nil"/>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t xml:space="preserve">3.4 Коэффициент финансовой </w:t>
            </w:r>
            <w:r w:rsidRPr="00DB4BFB">
              <w:rPr>
                <w:rFonts w:ascii="Times New Roman" w:hAnsi="Times New Roman" w:cs="Times New Roman"/>
                <w:color w:val="000000" w:themeColor="text1"/>
              </w:rPr>
              <w:lastRenderedPageBreak/>
              <w:t>независимости</w:t>
            </w:r>
          </w:p>
        </w:tc>
        <w:tc>
          <w:tcPr>
            <w:tcW w:w="5529" w:type="dxa"/>
            <w:tcBorders>
              <w:top w:val="nil"/>
              <w:left w:val="single" w:sz="4" w:space="0" w:color="auto"/>
              <w:bottom w:val="single" w:sz="4" w:space="0" w:color="auto"/>
              <w:right w:val="single" w:sz="4" w:space="0" w:color="auto"/>
            </w:tcBorders>
            <w:shd w:val="clear" w:color="auto" w:fill="auto"/>
            <w:noWrap/>
            <w:vAlign w:val="center"/>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Налоговыедоходы</m:t>
                    </m:r>
                    <m:r>
                      <w:rPr>
                        <w:rFonts w:ascii="Cambria Math" w:hAnsi="Times New Roman" w:cs="Times New Roman"/>
                        <w:color w:val="000000" w:themeColor="text1"/>
                        <w:sz w:val="20"/>
                        <w:szCs w:val="20"/>
                      </w:rPr>
                      <m:t>+</m:t>
                    </m:r>
                    <m:r>
                      <w:rPr>
                        <w:rFonts w:ascii="Cambria Math" w:hAnsi="Times New Roman" w:cs="Times New Roman"/>
                        <w:color w:val="000000" w:themeColor="text1"/>
                        <w:sz w:val="20"/>
                        <w:szCs w:val="20"/>
                      </w:rPr>
                      <m:t>Неналоговыедоходы</m:t>
                    </m:r>
                  </m:num>
                  <m:den>
                    <m:r>
                      <w:rPr>
                        <w:rFonts w:ascii="Cambria Math" w:hAnsi="Times New Roman" w:cs="Times New Roman"/>
                        <w:color w:val="000000" w:themeColor="text1"/>
                        <w:sz w:val="20"/>
                        <w:szCs w:val="20"/>
                      </w:rPr>
                      <m:t>Безвозмездныепоступления</m:t>
                    </m:r>
                  </m:den>
                </m:f>
              </m:oMath>
            </m:oMathPara>
          </w:p>
        </w:tc>
      </w:tr>
      <w:tr w:rsidR="00286960" w:rsidRPr="00DB4BFB" w:rsidTr="00286960">
        <w:trPr>
          <w:trHeight w:val="701"/>
        </w:trPr>
        <w:tc>
          <w:tcPr>
            <w:tcW w:w="3964" w:type="dxa"/>
            <w:tcBorders>
              <w:top w:val="nil"/>
              <w:left w:val="single" w:sz="4" w:space="0" w:color="auto"/>
              <w:bottom w:val="single" w:sz="4" w:space="0" w:color="auto"/>
              <w:right w:val="single" w:sz="4" w:space="0" w:color="auto"/>
            </w:tcBorders>
            <w:shd w:val="clear" w:color="auto" w:fill="auto"/>
            <w:vAlign w:val="center"/>
          </w:tcPr>
          <w:p w:rsidR="00286960" w:rsidRPr="00DB4BFB" w:rsidRDefault="00286960" w:rsidP="00286960">
            <w:pPr>
              <w:jc w:val="both"/>
              <w:rPr>
                <w:rFonts w:ascii="Times New Roman" w:hAnsi="Times New Roman" w:cs="Times New Roman"/>
                <w:color w:val="000000" w:themeColor="text1"/>
              </w:rPr>
            </w:pPr>
            <w:r w:rsidRPr="00DB4BFB">
              <w:rPr>
                <w:rFonts w:ascii="Times New Roman" w:hAnsi="Times New Roman" w:cs="Times New Roman"/>
                <w:color w:val="000000" w:themeColor="text1"/>
              </w:rPr>
              <w:lastRenderedPageBreak/>
              <w:t>3.5 Коэффициент качества финансовой помощи местному бюджету</w:t>
            </w:r>
          </w:p>
        </w:tc>
        <w:tc>
          <w:tcPr>
            <w:tcW w:w="5529" w:type="dxa"/>
            <w:tcBorders>
              <w:top w:val="nil"/>
              <w:left w:val="single" w:sz="4" w:space="0" w:color="auto"/>
              <w:bottom w:val="single" w:sz="4" w:space="0" w:color="auto"/>
              <w:right w:val="single" w:sz="4" w:space="0" w:color="auto"/>
            </w:tcBorders>
            <w:shd w:val="clear" w:color="auto" w:fill="auto"/>
            <w:noWrap/>
            <w:vAlign w:val="center"/>
          </w:tcPr>
          <w:p w:rsidR="00286960" w:rsidRPr="00DB4BFB" w:rsidRDefault="006678FF" w:rsidP="00286960">
            <w:pPr>
              <w:jc w:val="center"/>
              <w:rPr>
                <w:rFonts w:ascii="Times New Roman" w:hAnsi="Times New Roman" w:cs="Times New Roman"/>
                <w:i/>
                <w:iCs/>
                <w:color w:val="000000" w:themeColor="text1"/>
              </w:rPr>
            </w:pPr>
            <m:oMathPara>
              <m:oMath>
                <m:f>
                  <m:fPr>
                    <m:ctrlPr>
                      <w:rPr>
                        <w:rFonts w:ascii="Cambria Math" w:hAnsi="Times New Roman" w:cs="Times New Roman"/>
                        <w:i/>
                        <w:color w:val="000000" w:themeColor="text1"/>
                        <w:sz w:val="20"/>
                        <w:szCs w:val="20"/>
                      </w:rPr>
                    </m:ctrlPr>
                  </m:fPr>
                  <m:num>
                    <m:r>
                      <w:rPr>
                        <w:rFonts w:ascii="Cambria Math" w:hAnsi="Times New Roman" w:cs="Times New Roman"/>
                        <w:color w:val="000000" w:themeColor="text1"/>
                        <w:sz w:val="20"/>
                        <w:szCs w:val="20"/>
                      </w:rPr>
                      <m:t>Субсидииместнымбюджетам</m:t>
                    </m:r>
                  </m:num>
                  <m:den>
                    <m:r>
                      <w:rPr>
                        <w:rFonts w:ascii="Cambria Math" w:hAnsi="Times New Roman" w:cs="Times New Roman"/>
                        <w:color w:val="000000" w:themeColor="text1"/>
                        <w:sz w:val="20"/>
                        <w:szCs w:val="20"/>
                      </w:rPr>
                      <m:t>Дотацииместнымбюджетам</m:t>
                    </m:r>
                  </m:den>
                </m:f>
              </m:oMath>
            </m:oMathPara>
          </w:p>
        </w:tc>
      </w:tr>
    </w:tbl>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t>Источник: составлено авторами</w:t>
      </w:r>
    </w:p>
    <w:p w:rsidR="00286960" w:rsidRPr="00DB4BFB" w:rsidRDefault="00286960" w:rsidP="00286960">
      <w:pPr>
        <w:jc w:val="both"/>
        <w:rPr>
          <w:rFonts w:ascii="Times New Roman" w:eastAsia="MS Mincho" w:hAnsi="Times New Roman" w:cs="Times New Roman"/>
          <w:color w:val="000000" w:themeColor="text1"/>
          <w:szCs w:val="20"/>
          <w:lang w:eastAsia="ja-JP"/>
        </w:rPr>
      </w:pPr>
    </w:p>
    <w:p w:rsidR="00286960" w:rsidRPr="00DB4BFB" w:rsidRDefault="00286960" w:rsidP="00286960">
      <w:pPr>
        <w:rPr>
          <w:rFonts w:ascii="Times New Roman" w:hAnsi="Times New Roman" w:cs="Times New Roman"/>
          <w:color w:val="000000" w:themeColor="text1"/>
        </w:rPr>
      </w:pPr>
      <w:r w:rsidRPr="00DB4BFB">
        <w:rPr>
          <w:rFonts w:ascii="Times New Roman" w:hAnsi="Times New Roman" w:cs="Times New Roman"/>
          <w:color w:val="000000" w:themeColor="text1"/>
        </w:rPr>
        <w:br w:type="page"/>
      </w:r>
    </w:p>
    <w:p w:rsidR="00286960" w:rsidRPr="00DB4BFB" w:rsidRDefault="00286960" w:rsidP="00286960">
      <w:pPr>
        <w:shd w:val="clear" w:color="auto" w:fill="FFFFFF"/>
        <w:spacing w:after="120"/>
        <w:ind w:firstLine="709"/>
        <w:jc w:val="right"/>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Приложение 8.1</w:t>
      </w:r>
    </w:p>
    <w:p w:rsidR="00286960" w:rsidRPr="00DB4BFB" w:rsidRDefault="00286960" w:rsidP="00286960">
      <w:pPr>
        <w:jc w:val="center"/>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 xml:space="preserve">Варианты прогноза показателей бюджета </w:t>
      </w:r>
    </w:p>
    <w:p w:rsidR="00286960" w:rsidRPr="00DB4BFB" w:rsidRDefault="00286960" w:rsidP="00286960">
      <w:pPr>
        <w:jc w:val="center"/>
        <w:rPr>
          <w:rFonts w:ascii="Times New Roman" w:hAnsi="Times New Roman" w:cs="Times New Roman"/>
          <w:color w:val="000000" w:themeColor="text1"/>
          <w:sz w:val="28"/>
        </w:rPr>
      </w:pPr>
      <w:r w:rsidRPr="00DB4BFB">
        <w:rPr>
          <w:rFonts w:ascii="Times New Roman" w:hAnsi="Times New Roman" w:cs="Times New Roman"/>
          <w:color w:val="000000" w:themeColor="text1"/>
          <w:sz w:val="28"/>
        </w:rPr>
        <w:t>Марковского муниципального образования до 2020 г.</w:t>
      </w:r>
    </w:p>
    <w:p w:rsidR="00286960" w:rsidRPr="00DB4BFB" w:rsidRDefault="00286960" w:rsidP="00286960">
      <w:pPr>
        <w:spacing w:after="120"/>
        <w:jc w:val="center"/>
        <w:rPr>
          <w:rFonts w:ascii="Times New Roman" w:hAnsi="Times New Roman" w:cs="Times New Roman"/>
          <w:color w:val="000000" w:themeColor="text1"/>
          <w:sz w:val="28"/>
        </w:rPr>
      </w:pPr>
    </w:p>
    <w:tbl>
      <w:tblPr>
        <w:tblStyle w:val="ab"/>
        <w:tblW w:w="9071" w:type="dxa"/>
        <w:tblInd w:w="421" w:type="dxa"/>
        <w:tblLook w:val="04A0" w:firstRow="1" w:lastRow="0" w:firstColumn="1" w:lastColumn="0" w:noHBand="0" w:noVBand="1"/>
      </w:tblPr>
      <w:tblGrid>
        <w:gridCol w:w="2915"/>
        <w:gridCol w:w="1204"/>
        <w:gridCol w:w="1382"/>
        <w:gridCol w:w="1234"/>
        <w:gridCol w:w="1233"/>
        <w:gridCol w:w="1103"/>
      </w:tblGrid>
      <w:tr w:rsidR="00286960" w:rsidRPr="00DB4BFB" w:rsidTr="00286960">
        <w:tc>
          <w:tcPr>
            <w:tcW w:w="2915" w:type="dxa"/>
          </w:tcPr>
          <w:p w:rsidR="00286960" w:rsidRPr="00DB4BFB" w:rsidRDefault="00286960" w:rsidP="00286960">
            <w:pPr>
              <w:pStyle w:val="aa"/>
              <w:ind w:left="0"/>
              <w:jc w:val="center"/>
              <w:rPr>
                <w:color w:val="000000" w:themeColor="text1"/>
              </w:rPr>
            </w:pPr>
            <w:r w:rsidRPr="00DB4BFB">
              <w:rPr>
                <w:color w:val="000000" w:themeColor="text1"/>
              </w:rPr>
              <w:t>Показатели</w:t>
            </w:r>
          </w:p>
        </w:tc>
        <w:tc>
          <w:tcPr>
            <w:tcW w:w="1204" w:type="dxa"/>
          </w:tcPr>
          <w:p w:rsidR="00286960" w:rsidRPr="00DB4BFB" w:rsidRDefault="00286960" w:rsidP="00286960">
            <w:pPr>
              <w:pStyle w:val="aa"/>
              <w:ind w:left="0"/>
              <w:jc w:val="center"/>
              <w:rPr>
                <w:color w:val="000000" w:themeColor="text1"/>
              </w:rPr>
            </w:pPr>
            <w:r w:rsidRPr="00DB4BFB">
              <w:rPr>
                <w:color w:val="000000" w:themeColor="text1"/>
              </w:rPr>
              <w:t>2016 г. (проект бюджета)</w:t>
            </w:r>
          </w:p>
        </w:tc>
        <w:tc>
          <w:tcPr>
            <w:tcW w:w="1382" w:type="dxa"/>
          </w:tcPr>
          <w:p w:rsidR="00286960" w:rsidRPr="00DB4BFB" w:rsidRDefault="00286960" w:rsidP="00286960">
            <w:pPr>
              <w:pStyle w:val="aa"/>
              <w:ind w:left="0"/>
              <w:jc w:val="center"/>
              <w:rPr>
                <w:color w:val="000000" w:themeColor="text1"/>
              </w:rPr>
            </w:pPr>
            <w:r w:rsidRPr="00DB4BFB">
              <w:rPr>
                <w:color w:val="000000" w:themeColor="text1"/>
              </w:rPr>
              <w:t>2017 г.</w:t>
            </w:r>
          </w:p>
          <w:p w:rsidR="00286960" w:rsidRPr="00DB4BFB" w:rsidRDefault="00286960" w:rsidP="00286960">
            <w:pPr>
              <w:pStyle w:val="aa"/>
              <w:spacing w:before="240"/>
              <w:ind w:left="0"/>
              <w:jc w:val="center"/>
              <w:rPr>
                <w:color w:val="000000" w:themeColor="text1"/>
              </w:rPr>
            </w:pPr>
            <w:r w:rsidRPr="00DB4BFB">
              <w:rPr>
                <w:color w:val="000000" w:themeColor="text1"/>
              </w:rPr>
              <w:t>прогноз</w:t>
            </w:r>
          </w:p>
        </w:tc>
        <w:tc>
          <w:tcPr>
            <w:tcW w:w="1234" w:type="dxa"/>
          </w:tcPr>
          <w:p w:rsidR="00286960" w:rsidRPr="00DB4BFB" w:rsidRDefault="00286960" w:rsidP="00286960">
            <w:pPr>
              <w:pStyle w:val="aa"/>
              <w:ind w:left="0"/>
              <w:jc w:val="center"/>
              <w:rPr>
                <w:color w:val="000000" w:themeColor="text1"/>
              </w:rPr>
            </w:pPr>
            <w:r w:rsidRPr="00DB4BFB">
              <w:rPr>
                <w:color w:val="000000" w:themeColor="text1"/>
              </w:rPr>
              <w:t>2018 г.</w:t>
            </w:r>
          </w:p>
          <w:p w:rsidR="00286960" w:rsidRPr="00DB4BFB" w:rsidRDefault="00286960" w:rsidP="00286960">
            <w:pPr>
              <w:pStyle w:val="aa"/>
              <w:ind w:left="0"/>
              <w:jc w:val="center"/>
              <w:rPr>
                <w:color w:val="000000" w:themeColor="text1"/>
              </w:rPr>
            </w:pPr>
            <w:r w:rsidRPr="00DB4BFB">
              <w:rPr>
                <w:color w:val="000000" w:themeColor="text1"/>
              </w:rPr>
              <w:t>прогноз</w:t>
            </w:r>
          </w:p>
        </w:tc>
        <w:tc>
          <w:tcPr>
            <w:tcW w:w="1233" w:type="dxa"/>
          </w:tcPr>
          <w:p w:rsidR="00286960" w:rsidRPr="00DB4BFB" w:rsidRDefault="00286960" w:rsidP="00286960">
            <w:pPr>
              <w:pStyle w:val="aa"/>
              <w:ind w:left="0"/>
              <w:jc w:val="center"/>
              <w:rPr>
                <w:color w:val="000000" w:themeColor="text1"/>
              </w:rPr>
            </w:pPr>
            <w:r w:rsidRPr="00DB4BFB">
              <w:rPr>
                <w:color w:val="000000" w:themeColor="text1"/>
              </w:rPr>
              <w:t>2019 г.</w:t>
            </w:r>
          </w:p>
          <w:p w:rsidR="00286960" w:rsidRPr="00DB4BFB" w:rsidRDefault="00286960" w:rsidP="00286960">
            <w:pPr>
              <w:pStyle w:val="aa"/>
              <w:ind w:left="0"/>
              <w:jc w:val="center"/>
              <w:rPr>
                <w:color w:val="000000" w:themeColor="text1"/>
              </w:rPr>
            </w:pPr>
            <w:r w:rsidRPr="00DB4BFB">
              <w:rPr>
                <w:color w:val="000000" w:themeColor="text1"/>
              </w:rPr>
              <w:t>прогноз</w:t>
            </w:r>
          </w:p>
        </w:tc>
        <w:tc>
          <w:tcPr>
            <w:tcW w:w="1103" w:type="dxa"/>
          </w:tcPr>
          <w:p w:rsidR="00286960" w:rsidRPr="00DB4BFB" w:rsidRDefault="00286960" w:rsidP="00286960">
            <w:pPr>
              <w:pStyle w:val="aa"/>
              <w:ind w:left="0"/>
              <w:jc w:val="center"/>
              <w:rPr>
                <w:color w:val="000000" w:themeColor="text1"/>
              </w:rPr>
            </w:pPr>
            <w:r w:rsidRPr="00DB4BFB">
              <w:rPr>
                <w:color w:val="000000" w:themeColor="text1"/>
              </w:rPr>
              <w:t>2020 г.</w:t>
            </w:r>
          </w:p>
          <w:p w:rsidR="00286960" w:rsidRPr="00DB4BFB" w:rsidRDefault="00286960" w:rsidP="00286960">
            <w:pPr>
              <w:pStyle w:val="aa"/>
              <w:ind w:left="0"/>
              <w:jc w:val="center"/>
              <w:rPr>
                <w:color w:val="000000" w:themeColor="text1"/>
              </w:rPr>
            </w:pPr>
            <w:r w:rsidRPr="00DB4BFB">
              <w:rPr>
                <w:color w:val="000000" w:themeColor="text1"/>
              </w:rPr>
              <w:t>прогноз</w:t>
            </w:r>
          </w:p>
        </w:tc>
      </w:tr>
      <w:tr w:rsidR="00286960" w:rsidRPr="00DB4BFB" w:rsidTr="00286960">
        <w:tc>
          <w:tcPr>
            <w:tcW w:w="2915" w:type="dxa"/>
          </w:tcPr>
          <w:p w:rsidR="00286960" w:rsidRPr="00DB4BFB" w:rsidRDefault="00286960" w:rsidP="00286960">
            <w:pPr>
              <w:pStyle w:val="aa"/>
              <w:numPr>
                <w:ilvl w:val="0"/>
                <w:numId w:val="15"/>
              </w:numPr>
              <w:tabs>
                <w:tab w:val="left" w:pos="175"/>
              </w:tabs>
              <w:ind w:left="-108" w:firstLine="0"/>
              <w:jc w:val="both"/>
              <w:rPr>
                <w:b/>
                <w:color w:val="000000" w:themeColor="text1"/>
              </w:rPr>
            </w:pPr>
            <w:r w:rsidRPr="00DB4BFB">
              <w:rPr>
                <w:b/>
                <w:color w:val="000000" w:themeColor="text1"/>
              </w:rPr>
              <w:t>Доходы</w:t>
            </w:r>
          </w:p>
        </w:tc>
        <w:tc>
          <w:tcPr>
            <w:tcW w:w="1204" w:type="dxa"/>
            <w:vAlign w:val="center"/>
          </w:tcPr>
          <w:p w:rsidR="00286960" w:rsidRPr="00DB4BFB" w:rsidRDefault="00286960" w:rsidP="00286960">
            <w:pPr>
              <w:pStyle w:val="aa"/>
              <w:ind w:left="0"/>
              <w:jc w:val="center"/>
              <w:rPr>
                <w:b/>
                <w:color w:val="000000" w:themeColor="text1"/>
              </w:rPr>
            </w:pPr>
            <w:r w:rsidRPr="00DB4BFB">
              <w:rPr>
                <w:b/>
                <w:color w:val="000000" w:themeColor="text1"/>
              </w:rPr>
              <w:t>76 888</w:t>
            </w:r>
          </w:p>
        </w:tc>
        <w:tc>
          <w:tcPr>
            <w:tcW w:w="1382" w:type="dxa"/>
            <w:vAlign w:val="center"/>
          </w:tcPr>
          <w:p w:rsidR="00286960" w:rsidRPr="00DB4BFB" w:rsidRDefault="00286960" w:rsidP="00286960">
            <w:pPr>
              <w:pStyle w:val="aa"/>
              <w:ind w:left="0"/>
              <w:jc w:val="center"/>
              <w:rPr>
                <w:b/>
                <w:color w:val="000000" w:themeColor="text1"/>
              </w:rPr>
            </w:pPr>
            <w:r w:rsidRPr="00DB4BFB">
              <w:rPr>
                <w:b/>
                <w:color w:val="000000" w:themeColor="text1"/>
              </w:rPr>
              <w:t>85 592</w:t>
            </w:r>
          </w:p>
        </w:tc>
        <w:tc>
          <w:tcPr>
            <w:tcW w:w="1234" w:type="dxa"/>
            <w:vAlign w:val="center"/>
          </w:tcPr>
          <w:p w:rsidR="00286960" w:rsidRPr="00DB4BFB" w:rsidRDefault="00286960" w:rsidP="00286960">
            <w:pPr>
              <w:pStyle w:val="aa"/>
              <w:ind w:left="0"/>
              <w:jc w:val="center"/>
              <w:rPr>
                <w:b/>
                <w:color w:val="000000" w:themeColor="text1"/>
              </w:rPr>
            </w:pPr>
            <w:r w:rsidRPr="00DB4BFB">
              <w:rPr>
                <w:b/>
                <w:color w:val="000000" w:themeColor="text1"/>
              </w:rPr>
              <w:t>89 846</w:t>
            </w:r>
          </w:p>
        </w:tc>
        <w:tc>
          <w:tcPr>
            <w:tcW w:w="1233" w:type="dxa"/>
            <w:vAlign w:val="center"/>
          </w:tcPr>
          <w:p w:rsidR="00286960" w:rsidRPr="00DB4BFB" w:rsidRDefault="00286960" w:rsidP="00286960">
            <w:pPr>
              <w:pStyle w:val="aa"/>
              <w:ind w:left="0"/>
              <w:jc w:val="center"/>
              <w:rPr>
                <w:b/>
                <w:color w:val="000000" w:themeColor="text1"/>
              </w:rPr>
            </w:pPr>
            <w:r w:rsidRPr="00DB4BFB">
              <w:rPr>
                <w:b/>
                <w:color w:val="000000" w:themeColor="text1"/>
              </w:rPr>
              <w:t>94 756</w:t>
            </w:r>
          </w:p>
        </w:tc>
        <w:tc>
          <w:tcPr>
            <w:tcW w:w="1103" w:type="dxa"/>
            <w:vAlign w:val="center"/>
          </w:tcPr>
          <w:p w:rsidR="00286960" w:rsidRPr="00DB4BFB" w:rsidRDefault="00286960" w:rsidP="00286960">
            <w:pPr>
              <w:pStyle w:val="aa"/>
              <w:ind w:left="0"/>
              <w:jc w:val="center"/>
              <w:rPr>
                <w:b/>
                <w:color w:val="000000" w:themeColor="text1"/>
              </w:rPr>
            </w:pPr>
            <w:r w:rsidRPr="00DB4BFB">
              <w:rPr>
                <w:b/>
                <w:color w:val="000000" w:themeColor="text1"/>
              </w:rPr>
              <w:t>100 772</w:t>
            </w:r>
          </w:p>
        </w:tc>
      </w:tr>
      <w:tr w:rsidR="00286960" w:rsidRPr="00DB4BFB" w:rsidTr="00286960">
        <w:tc>
          <w:tcPr>
            <w:tcW w:w="2915" w:type="dxa"/>
          </w:tcPr>
          <w:p w:rsidR="00286960" w:rsidRPr="00DB4BFB" w:rsidRDefault="00286960" w:rsidP="00286960">
            <w:pPr>
              <w:pStyle w:val="aa"/>
              <w:numPr>
                <w:ilvl w:val="0"/>
                <w:numId w:val="16"/>
              </w:numPr>
              <w:jc w:val="both"/>
              <w:rPr>
                <w:b/>
                <w:color w:val="000000" w:themeColor="text1"/>
              </w:rPr>
            </w:pPr>
            <w:r w:rsidRPr="00DB4BFB">
              <w:rPr>
                <w:b/>
                <w:color w:val="000000" w:themeColor="text1"/>
              </w:rPr>
              <w:t>налоговые доходы</w:t>
            </w:r>
          </w:p>
        </w:tc>
        <w:tc>
          <w:tcPr>
            <w:tcW w:w="1204" w:type="dxa"/>
            <w:vAlign w:val="center"/>
          </w:tcPr>
          <w:p w:rsidR="00286960" w:rsidRPr="00DB4BFB" w:rsidRDefault="00286960" w:rsidP="00286960">
            <w:pPr>
              <w:pStyle w:val="aa"/>
              <w:ind w:left="0"/>
              <w:jc w:val="center"/>
              <w:rPr>
                <w:b/>
                <w:color w:val="000000" w:themeColor="text1"/>
              </w:rPr>
            </w:pPr>
            <w:r w:rsidRPr="00DB4BFB">
              <w:rPr>
                <w:b/>
                <w:color w:val="000000" w:themeColor="text1"/>
              </w:rPr>
              <w:t>69 577</w:t>
            </w:r>
          </w:p>
        </w:tc>
        <w:tc>
          <w:tcPr>
            <w:tcW w:w="1382" w:type="dxa"/>
            <w:vAlign w:val="center"/>
          </w:tcPr>
          <w:p w:rsidR="00286960" w:rsidRPr="00DB4BFB" w:rsidRDefault="00286960" w:rsidP="00286960">
            <w:pPr>
              <w:pStyle w:val="aa"/>
              <w:ind w:left="0"/>
              <w:jc w:val="center"/>
              <w:rPr>
                <w:b/>
                <w:color w:val="000000" w:themeColor="text1"/>
              </w:rPr>
            </w:pPr>
            <w:r w:rsidRPr="00DB4BFB">
              <w:rPr>
                <w:b/>
                <w:color w:val="000000" w:themeColor="text1"/>
              </w:rPr>
              <w:t>77 867</w:t>
            </w:r>
          </w:p>
        </w:tc>
        <w:tc>
          <w:tcPr>
            <w:tcW w:w="1234" w:type="dxa"/>
            <w:vAlign w:val="center"/>
          </w:tcPr>
          <w:p w:rsidR="00286960" w:rsidRPr="00DB4BFB" w:rsidRDefault="00286960" w:rsidP="00286960">
            <w:pPr>
              <w:pStyle w:val="aa"/>
              <w:ind w:left="0"/>
              <w:jc w:val="center"/>
              <w:rPr>
                <w:b/>
                <w:color w:val="000000" w:themeColor="text1"/>
              </w:rPr>
            </w:pPr>
            <w:r w:rsidRPr="00DB4BFB">
              <w:rPr>
                <w:b/>
                <w:color w:val="000000" w:themeColor="text1"/>
              </w:rPr>
              <w:t>81 689</w:t>
            </w:r>
          </w:p>
        </w:tc>
        <w:tc>
          <w:tcPr>
            <w:tcW w:w="1233" w:type="dxa"/>
            <w:vAlign w:val="center"/>
          </w:tcPr>
          <w:p w:rsidR="00286960" w:rsidRPr="00DB4BFB" w:rsidRDefault="00286960" w:rsidP="00286960">
            <w:pPr>
              <w:pStyle w:val="aa"/>
              <w:ind w:left="0"/>
              <w:jc w:val="center"/>
              <w:rPr>
                <w:b/>
                <w:color w:val="000000" w:themeColor="text1"/>
              </w:rPr>
            </w:pPr>
            <w:r w:rsidRPr="00DB4BFB">
              <w:rPr>
                <w:b/>
                <w:color w:val="000000" w:themeColor="text1"/>
              </w:rPr>
              <w:t>86 149</w:t>
            </w:r>
          </w:p>
        </w:tc>
        <w:tc>
          <w:tcPr>
            <w:tcW w:w="1103" w:type="dxa"/>
            <w:vAlign w:val="center"/>
          </w:tcPr>
          <w:p w:rsidR="00286960" w:rsidRPr="00DB4BFB" w:rsidRDefault="00286960" w:rsidP="00286960">
            <w:pPr>
              <w:pStyle w:val="aa"/>
              <w:ind w:left="0"/>
              <w:jc w:val="center"/>
              <w:rPr>
                <w:b/>
                <w:color w:val="000000" w:themeColor="text1"/>
              </w:rPr>
            </w:pPr>
            <w:r w:rsidRPr="00DB4BFB">
              <w:rPr>
                <w:b/>
                <w:color w:val="000000" w:themeColor="text1"/>
              </w:rPr>
              <w:t>91 697</w:t>
            </w:r>
          </w:p>
        </w:tc>
      </w:tr>
      <w:tr w:rsidR="00286960" w:rsidRPr="00DB4BFB" w:rsidTr="00286960">
        <w:tc>
          <w:tcPr>
            <w:tcW w:w="2915" w:type="dxa"/>
          </w:tcPr>
          <w:p w:rsidR="00286960" w:rsidRPr="00DB4BFB" w:rsidRDefault="00286960" w:rsidP="00286960">
            <w:pPr>
              <w:pStyle w:val="aa"/>
              <w:tabs>
                <w:tab w:val="left" w:pos="561"/>
              </w:tabs>
              <w:ind w:left="0" w:firstLine="175"/>
              <w:jc w:val="both"/>
              <w:rPr>
                <w:color w:val="000000" w:themeColor="text1"/>
              </w:rPr>
            </w:pPr>
            <w:r w:rsidRPr="00DB4BFB">
              <w:rPr>
                <w:color w:val="000000" w:themeColor="text1"/>
              </w:rPr>
              <w:t>2)</w:t>
            </w:r>
            <w:r w:rsidRPr="00DB4BFB">
              <w:rPr>
                <w:color w:val="000000" w:themeColor="text1"/>
                <w:lang w:val="en-US"/>
              </w:rPr>
              <w:t> </w:t>
            </w:r>
            <w:r w:rsidRPr="00DB4BFB">
              <w:rPr>
                <w:color w:val="000000" w:themeColor="text1"/>
              </w:rPr>
              <w:t xml:space="preserve">неналоговые доходы </w:t>
            </w:r>
            <w:r w:rsidRPr="00DB4BFB">
              <w:rPr>
                <w:i/>
                <w:color w:val="000000" w:themeColor="text1"/>
              </w:rPr>
              <w:t>(полиномиальная функция линии тренда, позитивный прогноз)</w:t>
            </w:r>
          </w:p>
        </w:tc>
        <w:tc>
          <w:tcPr>
            <w:tcW w:w="1204" w:type="dxa"/>
            <w:vAlign w:val="center"/>
          </w:tcPr>
          <w:p w:rsidR="00286960" w:rsidRPr="00DB4BFB" w:rsidRDefault="00286960" w:rsidP="00286960">
            <w:pPr>
              <w:pStyle w:val="aa"/>
              <w:ind w:left="0"/>
              <w:jc w:val="center"/>
              <w:rPr>
                <w:color w:val="000000" w:themeColor="text1"/>
              </w:rPr>
            </w:pPr>
            <w:r w:rsidRPr="00DB4BFB">
              <w:rPr>
                <w:color w:val="000000" w:themeColor="text1"/>
              </w:rPr>
              <w:t>6 709</w:t>
            </w:r>
          </w:p>
        </w:tc>
        <w:tc>
          <w:tcPr>
            <w:tcW w:w="1382" w:type="dxa"/>
            <w:vAlign w:val="center"/>
          </w:tcPr>
          <w:p w:rsidR="00286960" w:rsidRPr="00DB4BFB" w:rsidRDefault="00286960" w:rsidP="00286960">
            <w:pPr>
              <w:pStyle w:val="aa"/>
              <w:ind w:left="0"/>
              <w:jc w:val="center"/>
              <w:rPr>
                <w:color w:val="000000" w:themeColor="text1"/>
              </w:rPr>
            </w:pPr>
            <w:r w:rsidRPr="00DB4BFB">
              <w:rPr>
                <w:color w:val="000000" w:themeColor="text1"/>
                <w:lang w:val="en-US"/>
              </w:rPr>
              <w:t>8 5</w:t>
            </w:r>
            <w:r w:rsidRPr="00DB4BFB">
              <w:rPr>
                <w:color w:val="000000" w:themeColor="text1"/>
              </w:rPr>
              <w:t>50</w:t>
            </w:r>
          </w:p>
        </w:tc>
        <w:tc>
          <w:tcPr>
            <w:tcW w:w="1234" w:type="dxa"/>
            <w:vAlign w:val="center"/>
          </w:tcPr>
          <w:p w:rsidR="00286960" w:rsidRPr="00DB4BFB" w:rsidRDefault="00286960" w:rsidP="00286960">
            <w:pPr>
              <w:pStyle w:val="aa"/>
              <w:ind w:left="0"/>
              <w:jc w:val="center"/>
              <w:rPr>
                <w:color w:val="000000" w:themeColor="text1"/>
              </w:rPr>
            </w:pPr>
            <w:r w:rsidRPr="00DB4BFB">
              <w:rPr>
                <w:color w:val="000000" w:themeColor="text1"/>
              </w:rPr>
              <w:t>1</w:t>
            </w:r>
            <w:r w:rsidRPr="00DB4BFB">
              <w:rPr>
                <w:color w:val="000000" w:themeColor="text1"/>
                <w:lang w:val="en-US"/>
              </w:rPr>
              <w:t>0 75</w:t>
            </w:r>
            <w:r w:rsidRPr="00DB4BFB">
              <w:rPr>
                <w:color w:val="000000" w:themeColor="text1"/>
              </w:rPr>
              <w:t>0</w:t>
            </w:r>
          </w:p>
        </w:tc>
        <w:tc>
          <w:tcPr>
            <w:tcW w:w="1233" w:type="dxa"/>
            <w:vAlign w:val="center"/>
          </w:tcPr>
          <w:p w:rsidR="00286960" w:rsidRPr="00DB4BFB" w:rsidRDefault="00286960" w:rsidP="00286960">
            <w:pPr>
              <w:pStyle w:val="aa"/>
              <w:ind w:left="0"/>
              <w:jc w:val="center"/>
              <w:rPr>
                <w:color w:val="000000" w:themeColor="text1"/>
              </w:rPr>
            </w:pPr>
            <w:r w:rsidRPr="00DB4BFB">
              <w:rPr>
                <w:color w:val="000000" w:themeColor="text1"/>
              </w:rPr>
              <w:t>1</w:t>
            </w:r>
            <w:r w:rsidRPr="00DB4BFB">
              <w:rPr>
                <w:color w:val="000000" w:themeColor="text1"/>
                <w:lang w:val="en-US"/>
              </w:rPr>
              <w:t>360</w:t>
            </w:r>
            <w:r w:rsidRPr="00DB4BFB">
              <w:rPr>
                <w:color w:val="000000" w:themeColor="text1"/>
              </w:rPr>
              <w:t>0</w:t>
            </w:r>
          </w:p>
        </w:tc>
        <w:tc>
          <w:tcPr>
            <w:tcW w:w="1103" w:type="dxa"/>
            <w:vAlign w:val="center"/>
          </w:tcPr>
          <w:p w:rsidR="00286960" w:rsidRPr="00DB4BFB" w:rsidRDefault="00286960" w:rsidP="00286960">
            <w:pPr>
              <w:pStyle w:val="aa"/>
              <w:ind w:left="0"/>
              <w:jc w:val="center"/>
              <w:rPr>
                <w:color w:val="000000" w:themeColor="text1"/>
              </w:rPr>
            </w:pPr>
            <w:r w:rsidRPr="00DB4BFB">
              <w:rPr>
                <w:color w:val="000000" w:themeColor="text1"/>
                <w:lang w:val="en-US"/>
              </w:rPr>
              <w:t>173</w:t>
            </w:r>
            <w:r w:rsidRPr="00DB4BFB">
              <w:rPr>
                <w:color w:val="000000" w:themeColor="text1"/>
              </w:rPr>
              <w:t>00</w:t>
            </w:r>
          </w:p>
        </w:tc>
      </w:tr>
      <w:tr w:rsidR="00286960" w:rsidRPr="00DB4BFB" w:rsidTr="00286960">
        <w:tc>
          <w:tcPr>
            <w:tcW w:w="2915" w:type="dxa"/>
          </w:tcPr>
          <w:p w:rsidR="00286960" w:rsidRPr="00DB4BFB" w:rsidRDefault="00286960" w:rsidP="00286960">
            <w:pPr>
              <w:pStyle w:val="aa"/>
              <w:ind w:left="0" w:firstLine="175"/>
              <w:jc w:val="both"/>
              <w:rPr>
                <w:color w:val="000000" w:themeColor="text1"/>
              </w:rPr>
            </w:pPr>
            <w:r w:rsidRPr="00DB4BFB">
              <w:rPr>
                <w:i/>
                <w:color w:val="000000" w:themeColor="text1"/>
              </w:rPr>
              <w:t>(степенная функция линии тренда, негативный прогноз)</w:t>
            </w:r>
          </w:p>
        </w:tc>
        <w:tc>
          <w:tcPr>
            <w:tcW w:w="1204" w:type="dxa"/>
            <w:vAlign w:val="center"/>
          </w:tcPr>
          <w:p w:rsidR="00286960" w:rsidRPr="00DB4BFB" w:rsidRDefault="00286960" w:rsidP="00286960">
            <w:pPr>
              <w:pStyle w:val="aa"/>
              <w:ind w:left="0"/>
              <w:jc w:val="center"/>
              <w:rPr>
                <w:color w:val="000000" w:themeColor="text1"/>
              </w:rPr>
            </w:pPr>
            <w:r w:rsidRPr="00DB4BFB">
              <w:rPr>
                <w:color w:val="000000" w:themeColor="text1"/>
              </w:rPr>
              <w:t>6 709</w:t>
            </w:r>
          </w:p>
        </w:tc>
        <w:tc>
          <w:tcPr>
            <w:tcW w:w="1382" w:type="dxa"/>
            <w:vAlign w:val="center"/>
          </w:tcPr>
          <w:p w:rsidR="00286960" w:rsidRPr="00DB4BFB" w:rsidRDefault="00286960" w:rsidP="00286960">
            <w:pPr>
              <w:pStyle w:val="aa"/>
              <w:ind w:left="0"/>
              <w:jc w:val="center"/>
              <w:rPr>
                <w:color w:val="000000" w:themeColor="text1"/>
                <w:lang w:val="en-US"/>
              </w:rPr>
            </w:pPr>
            <w:r w:rsidRPr="00DB4BFB">
              <w:rPr>
                <w:color w:val="000000" w:themeColor="text1"/>
                <w:lang w:val="en-US"/>
              </w:rPr>
              <w:t>6100</w:t>
            </w:r>
          </w:p>
        </w:tc>
        <w:tc>
          <w:tcPr>
            <w:tcW w:w="1234" w:type="dxa"/>
            <w:vAlign w:val="center"/>
          </w:tcPr>
          <w:p w:rsidR="00286960" w:rsidRPr="00DB4BFB" w:rsidRDefault="00286960" w:rsidP="00286960">
            <w:pPr>
              <w:pStyle w:val="aa"/>
              <w:ind w:left="0"/>
              <w:jc w:val="center"/>
              <w:rPr>
                <w:color w:val="000000" w:themeColor="text1"/>
              </w:rPr>
            </w:pPr>
            <w:r w:rsidRPr="00DB4BFB">
              <w:rPr>
                <w:color w:val="000000" w:themeColor="text1"/>
              </w:rPr>
              <w:t xml:space="preserve">5 </w:t>
            </w:r>
            <w:r w:rsidRPr="00DB4BFB">
              <w:rPr>
                <w:color w:val="000000" w:themeColor="text1"/>
                <w:lang w:val="en-US"/>
              </w:rPr>
              <w:t>7</w:t>
            </w:r>
            <w:r w:rsidRPr="00DB4BFB">
              <w:rPr>
                <w:color w:val="000000" w:themeColor="text1"/>
              </w:rPr>
              <w:t>00</w:t>
            </w:r>
          </w:p>
        </w:tc>
        <w:tc>
          <w:tcPr>
            <w:tcW w:w="1233" w:type="dxa"/>
            <w:vAlign w:val="center"/>
          </w:tcPr>
          <w:p w:rsidR="00286960" w:rsidRPr="00DB4BFB" w:rsidRDefault="00286960" w:rsidP="00286960">
            <w:pPr>
              <w:pStyle w:val="aa"/>
              <w:ind w:left="0"/>
              <w:jc w:val="center"/>
              <w:rPr>
                <w:color w:val="000000" w:themeColor="text1"/>
              </w:rPr>
            </w:pPr>
            <w:r w:rsidRPr="00DB4BFB">
              <w:rPr>
                <w:color w:val="000000" w:themeColor="text1"/>
              </w:rPr>
              <w:t>5 500</w:t>
            </w:r>
          </w:p>
        </w:tc>
        <w:tc>
          <w:tcPr>
            <w:tcW w:w="1103" w:type="dxa"/>
            <w:vAlign w:val="center"/>
          </w:tcPr>
          <w:p w:rsidR="00286960" w:rsidRPr="00DB4BFB" w:rsidRDefault="00286960" w:rsidP="00286960">
            <w:pPr>
              <w:pStyle w:val="aa"/>
              <w:ind w:left="0"/>
              <w:jc w:val="center"/>
              <w:rPr>
                <w:color w:val="000000" w:themeColor="text1"/>
              </w:rPr>
            </w:pPr>
            <w:r w:rsidRPr="00DB4BFB">
              <w:rPr>
                <w:color w:val="000000" w:themeColor="text1"/>
              </w:rPr>
              <w:t>5 000</w:t>
            </w:r>
          </w:p>
        </w:tc>
      </w:tr>
      <w:tr w:rsidR="00286960" w:rsidRPr="00DB4BFB" w:rsidTr="00286960">
        <w:tc>
          <w:tcPr>
            <w:tcW w:w="2915" w:type="dxa"/>
          </w:tcPr>
          <w:p w:rsidR="00286960" w:rsidRPr="00DB4BFB" w:rsidRDefault="00286960" w:rsidP="00286960">
            <w:pPr>
              <w:pStyle w:val="aa"/>
              <w:ind w:left="0" w:firstLine="175"/>
              <w:jc w:val="both"/>
              <w:rPr>
                <w:b/>
                <w:i/>
                <w:color w:val="000000" w:themeColor="text1"/>
              </w:rPr>
            </w:pPr>
            <w:r w:rsidRPr="00DB4BFB">
              <w:rPr>
                <w:b/>
                <w:i/>
                <w:color w:val="000000" w:themeColor="text1"/>
              </w:rPr>
              <w:t xml:space="preserve">(расчет прогноза на основе минимального темпа роста (коэффициент 1,05)  </w:t>
            </w:r>
            <w:proofErr w:type="gramStart"/>
            <w:r w:rsidRPr="00DB4BFB">
              <w:rPr>
                <w:b/>
                <w:i/>
                <w:color w:val="000000" w:themeColor="text1"/>
              </w:rPr>
              <w:t>неналоговых</w:t>
            </w:r>
            <w:proofErr w:type="gramEnd"/>
            <w:r w:rsidRPr="00DB4BFB">
              <w:rPr>
                <w:b/>
                <w:i/>
                <w:color w:val="000000" w:themeColor="text1"/>
              </w:rPr>
              <w:t xml:space="preserve"> доходов,  реалистичный прогноз)</w:t>
            </w:r>
          </w:p>
        </w:tc>
        <w:tc>
          <w:tcPr>
            <w:tcW w:w="1204" w:type="dxa"/>
            <w:vAlign w:val="center"/>
          </w:tcPr>
          <w:p w:rsidR="00286960" w:rsidRPr="00DB4BFB" w:rsidRDefault="00286960" w:rsidP="00286960">
            <w:pPr>
              <w:pStyle w:val="aa"/>
              <w:ind w:left="0"/>
              <w:jc w:val="center"/>
              <w:rPr>
                <w:b/>
                <w:color w:val="000000" w:themeColor="text1"/>
              </w:rPr>
            </w:pPr>
            <w:r w:rsidRPr="00DB4BFB">
              <w:rPr>
                <w:b/>
                <w:color w:val="000000" w:themeColor="text1"/>
              </w:rPr>
              <w:t>6 709</w:t>
            </w:r>
          </w:p>
        </w:tc>
        <w:tc>
          <w:tcPr>
            <w:tcW w:w="1382" w:type="dxa"/>
            <w:vAlign w:val="center"/>
          </w:tcPr>
          <w:p w:rsidR="00286960" w:rsidRPr="00DB4BFB" w:rsidRDefault="00286960" w:rsidP="00286960">
            <w:pPr>
              <w:pStyle w:val="aa"/>
              <w:ind w:left="0"/>
              <w:jc w:val="center"/>
              <w:rPr>
                <w:b/>
                <w:color w:val="000000" w:themeColor="text1"/>
              </w:rPr>
            </w:pPr>
            <w:r w:rsidRPr="00DB4BFB">
              <w:rPr>
                <w:b/>
                <w:color w:val="000000" w:themeColor="text1"/>
              </w:rPr>
              <w:t>7 045</w:t>
            </w:r>
          </w:p>
        </w:tc>
        <w:tc>
          <w:tcPr>
            <w:tcW w:w="1234" w:type="dxa"/>
            <w:vAlign w:val="center"/>
          </w:tcPr>
          <w:p w:rsidR="00286960" w:rsidRPr="00DB4BFB" w:rsidRDefault="00286960" w:rsidP="00286960">
            <w:pPr>
              <w:pStyle w:val="aa"/>
              <w:ind w:left="0"/>
              <w:jc w:val="center"/>
              <w:rPr>
                <w:b/>
                <w:color w:val="000000" w:themeColor="text1"/>
              </w:rPr>
            </w:pPr>
            <w:r w:rsidRPr="00DB4BFB">
              <w:rPr>
                <w:b/>
                <w:color w:val="000000" w:themeColor="text1"/>
              </w:rPr>
              <w:t>7 397</w:t>
            </w:r>
          </w:p>
        </w:tc>
        <w:tc>
          <w:tcPr>
            <w:tcW w:w="1233" w:type="dxa"/>
            <w:vAlign w:val="center"/>
          </w:tcPr>
          <w:p w:rsidR="00286960" w:rsidRPr="00DB4BFB" w:rsidRDefault="00286960" w:rsidP="00286960">
            <w:pPr>
              <w:pStyle w:val="aa"/>
              <w:ind w:left="0"/>
              <w:jc w:val="center"/>
              <w:rPr>
                <w:b/>
                <w:color w:val="000000" w:themeColor="text1"/>
              </w:rPr>
            </w:pPr>
            <w:r w:rsidRPr="00DB4BFB">
              <w:rPr>
                <w:b/>
                <w:color w:val="000000" w:themeColor="text1"/>
              </w:rPr>
              <w:t>7 767</w:t>
            </w:r>
          </w:p>
        </w:tc>
        <w:tc>
          <w:tcPr>
            <w:tcW w:w="1103" w:type="dxa"/>
            <w:vAlign w:val="center"/>
          </w:tcPr>
          <w:p w:rsidR="00286960" w:rsidRPr="00DB4BFB" w:rsidRDefault="00286960" w:rsidP="00286960">
            <w:pPr>
              <w:pStyle w:val="aa"/>
              <w:ind w:left="0"/>
              <w:jc w:val="center"/>
              <w:rPr>
                <w:b/>
                <w:color w:val="000000" w:themeColor="text1"/>
              </w:rPr>
            </w:pPr>
            <w:r w:rsidRPr="00DB4BFB">
              <w:rPr>
                <w:b/>
                <w:color w:val="000000" w:themeColor="text1"/>
              </w:rPr>
              <w:t>8 155</w:t>
            </w:r>
          </w:p>
        </w:tc>
      </w:tr>
      <w:tr w:rsidR="00286960" w:rsidRPr="00DB4BFB" w:rsidTr="00286960">
        <w:trPr>
          <w:trHeight w:val="242"/>
        </w:trPr>
        <w:tc>
          <w:tcPr>
            <w:tcW w:w="2915" w:type="dxa"/>
          </w:tcPr>
          <w:p w:rsidR="00286960" w:rsidRPr="00DB4BFB" w:rsidRDefault="00286960" w:rsidP="00286960">
            <w:pPr>
              <w:pStyle w:val="aa"/>
              <w:tabs>
                <w:tab w:val="left" w:pos="742"/>
              </w:tabs>
              <w:ind w:left="0" w:firstLine="175"/>
              <w:jc w:val="both"/>
              <w:rPr>
                <w:color w:val="000000" w:themeColor="text1"/>
              </w:rPr>
            </w:pPr>
            <w:r w:rsidRPr="00DB4BFB">
              <w:rPr>
                <w:color w:val="000000" w:themeColor="text1"/>
              </w:rPr>
              <w:t xml:space="preserve">3)безвозмездные поступления </w:t>
            </w:r>
            <w:r w:rsidRPr="00DB4BFB">
              <w:rPr>
                <w:b/>
                <w:i/>
                <w:color w:val="000000" w:themeColor="text1"/>
              </w:rPr>
              <w:t>(прогнозные значения субвенции на основе полиномиальной функции линии тренда)</w:t>
            </w:r>
          </w:p>
        </w:tc>
        <w:tc>
          <w:tcPr>
            <w:tcW w:w="1204" w:type="dxa"/>
            <w:vAlign w:val="center"/>
          </w:tcPr>
          <w:p w:rsidR="00286960" w:rsidRPr="00DB4BFB" w:rsidRDefault="00286960" w:rsidP="00286960">
            <w:pPr>
              <w:pStyle w:val="aa"/>
              <w:ind w:left="0"/>
              <w:jc w:val="center"/>
              <w:rPr>
                <w:b/>
                <w:color w:val="000000" w:themeColor="text1"/>
              </w:rPr>
            </w:pPr>
            <w:r w:rsidRPr="00DB4BFB">
              <w:rPr>
                <w:b/>
                <w:color w:val="000000" w:themeColor="text1"/>
              </w:rPr>
              <w:t xml:space="preserve">602 </w:t>
            </w:r>
          </w:p>
        </w:tc>
        <w:tc>
          <w:tcPr>
            <w:tcW w:w="1382" w:type="dxa"/>
            <w:vAlign w:val="center"/>
          </w:tcPr>
          <w:p w:rsidR="00286960" w:rsidRPr="00DB4BFB" w:rsidRDefault="00286960" w:rsidP="00286960">
            <w:pPr>
              <w:pStyle w:val="aa"/>
              <w:ind w:left="0"/>
              <w:jc w:val="center"/>
              <w:rPr>
                <w:b/>
                <w:color w:val="000000" w:themeColor="text1"/>
              </w:rPr>
            </w:pPr>
            <w:r w:rsidRPr="00DB4BFB">
              <w:rPr>
                <w:b/>
                <w:color w:val="000000" w:themeColor="text1"/>
              </w:rPr>
              <w:t>680</w:t>
            </w:r>
          </w:p>
        </w:tc>
        <w:tc>
          <w:tcPr>
            <w:tcW w:w="1234" w:type="dxa"/>
            <w:vAlign w:val="center"/>
          </w:tcPr>
          <w:p w:rsidR="00286960" w:rsidRPr="00DB4BFB" w:rsidRDefault="00286960" w:rsidP="00286960">
            <w:pPr>
              <w:pStyle w:val="aa"/>
              <w:ind w:left="0"/>
              <w:jc w:val="center"/>
              <w:rPr>
                <w:b/>
                <w:color w:val="000000" w:themeColor="text1"/>
              </w:rPr>
            </w:pPr>
            <w:r w:rsidRPr="00DB4BFB">
              <w:rPr>
                <w:b/>
                <w:color w:val="000000" w:themeColor="text1"/>
              </w:rPr>
              <w:t>760</w:t>
            </w:r>
          </w:p>
        </w:tc>
        <w:tc>
          <w:tcPr>
            <w:tcW w:w="1233" w:type="dxa"/>
            <w:vAlign w:val="center"/>
          </w:tcPr>
          <w:p w:rsidR="00286960" w:rsidRPr="00DB4BFB" w:rsidRDefault="00286960" w:rsidP="00286960">
            <w:pPr>
              <w:pStyle w:val="aa"/>
              <w:ind w:left="0"/>
              <w:jc w:val="center"/>
              <w:rPr>
                <w:b/>
                <w:color w:val="000000" w:themeColor="text1"/>
              </w:rPr>
            </w:pPr>
            <w:r w:rsidRPr="00DB4BFB">
              <w:rPr>
                <w:b/>
                <w:color w:val="000000" w:themeColor="text1"/>
              </w:rPr>
              <w:t>840</w:t>
            </w:r>
          </w:p>
        </w:tc>
        <w:tc>
          <w:tcPr>
            <w:tcW w:w="1103" w:type="dxa"/>
            <w:vAlign w:val="center"/>
          </w:tcPr>
          <w:p w:rsidR="00286960" w:rsidRPr="00DB4BFB" w:rsidRDefault="00286960" w:rsidP="00286960">
            <w:pPr>
              <w:pStyle w:val="aa"/>
              <w:ind w:left="0"/>
              <w:jc w:val="center"/>
              <w:rPr>
                <w:b/>
                <w:color w:val="000000" w:themeColor="text1"/>
              </w:rPr>
            </w:pPr>
            <w:r w:rsidRPr="00DB4BFB">
              <w:rPr>
                <w:b/>
                <w:color w:val="000000" w:themeColor="text1"/>
              </w:rPr>
              <w:t>920</w:t>
            </w:r>
          </w:p>
        </w:tc>
      </w:tr>
      <w:tr w:rsidR="00286960" w:rsidRPr="00DB4BFB" w:rsidTr="00286960">
        <w:tc>
          <w:tcPr>
            <w:tcW w:w="2915" w:type="dxa"/>
          </w:tcPr>
          <w:p w:rsidR="00286960" w:rsidRPr="00DB4BFB" w:rsidRDefault="00286960" w:rsidP="00286960">
            <w:pPr>
              <w:pStyle w:val="aa"/>
              <w:numPr>
                <w:ilvl w:val="0"/>
                <w:numId w:val="15"/>
              </w:numPr>
              <w:tabs>
                <w:tab w:val="left" w:pos="381"/>
              </w:tabs>
              <w:ind w:left="0" w:firstLine="0"/>
              <w:jc w:val="both"/>
              <w:rPr>
                <w:b/>
                <w:color w:val="000000" w:themeColor="text1"/>
              </w:rPr>
            </w:pPr>
            <w:r w:rsidRPr="00DB4BFB">
              <w:rPr>
                <w:b/>
                <w:color w:val="000000" w:themeColor="text1"/>
              </w:rPr>
              <w:t xml:space="preserve">Расходы </w:t>
            </w:r>
            <w:r w:rsidRPr="00DB4BFB">
              <w:rPr>
                <w:i/>
                <w:color w:val="000000" w:themeColor="text1"/>
              </w:rPr>
              <w:t>(полиномиальная функция линии тренда, позитивный прогноз)</w:t>
            </w:r>
          </w:p>
        </w:tc>
        <w:tc>
          <w:tcPr>
            <w:tcW w:w="1204" w:type="dxa"/>
            <w:vAlign w:val="center"/>
          </w:tcPr>
          <w:p w:rsidR="00286960" w:rsidRPr="00DB4BFB" w:rsidRDefault="00286960" w:rsidP="00286960">
            <w:pPr>
              <w:pStyle w:val="aa"/>
              <w:ind w:left="0"/>
              <w:jc w:val="center"/>
              <w:rPr>
                <w:color w:val="000000" w:themeColor="text1"/>
              </w:rPr>
            </w:pPr>
            <w:r w:rsidRPr="00DB4BFB">
              <w:rPr>
                <w:color w:val="000000" w:themeColor="text1"/>
              </w:rPr>
              <w:t>82 655</w:t>
            </w:r>
          </w:p>
        </w:tc>
        <w:tc>
          <w:tcPr>
            <w:tcW w:w="1382" w:type="dxa"/>
            <w:vAlign w:val="center"/>
          </w:tcPr>
          <w:p w:rsidR="00286960" w:rsidRPr="00DB4BFB" w:rsidRDefault="00286960" w:rsidP="00286960">
            <w:pPr>
              <w:pStyle w:val="aa"/>
              <w:ind w:left="0"/>
              <w:jc w:val="center"/>
              <w:rPr>
                <w:color w:val="000000" w:themeColor="text1"/>
              </w:rPr>
            </w:pPr>
            <w:r w:rsidRPr="00DB4BFB">
              <w:rPr>
                <w:color w:val="000000" w:themeColor="text1"/>
              </w:rPr>
              <w:t>9</w:t>
            </w:r>
            <w:r w:rsidRPr="00DB4BFB">
              <w:rPr>
                <w:color w:val="000000" w:themeColor="text1"/>
                <w:lang w:val="en-US"/>
              </w:rPr>
              <w:t>25</w:t>
            </w:r>
            <w:r w:rsidRPr="00DB4BFB">
              <w:rPr>
                <w:color w:val="000000" w:themeColor="text1"/>
              </w:rPr>
              <w:t>00</w:t>
            </w:r>
          </w:p>
        </w:tc>
        <w:tc>
          <w:tcPr>
            <w:tcW w:w="1234" w:type="dxa"/>
            <w:vAlign w:val="center"/>
          </w:tcPr>
          <w:p w:rsidR="00286960" w:rsidRPr="00DB4BFB" w:rsidRDefault="00286960" w:rsidP="00286960">
            <w:pPr>
              <w:pStyle w:val="aa"/>
              <w:ind w:left="0"/>
              <w:jc w:val="center"/>
              <w:rPr>
                <w:color w:val="000000" w:themeColor="text1"/>
              </w:rPr>
            </w:pPr>
            <w:r w:rsidRPr="00DB4BFB">
              <w:rPr>
                <w:color w:val="000000" w:themeColor="text1"/>
              </w:rPr>
              <w:t>10</w:t>
            </w:r>
            <w:r w:rsidRPr="00DB4BFB">
              <w:rPr>
                <w:color w:val="000000" w:themeColor="text1"/>
                <w:lang w:val="en-US"/>
              </w:rPr>
              <w:t>1</w:t>
            </w:r>
            <w:r w:rsidRPr="00DB4BFB">
              <w:rPr>
                <w:color w:val="000000" w:themeColor="text1"/>
              </w:rPr>
              <w:t xml:space="preserve"> 500</w:t>
            </w:r>
          </w:p>
        </w:tc>
        <w:tc>
          <w:tcPr>
            <w:tcW w:w="1233" w:type="dxa"/>
            <w:vAlign w:val="center"/>
          </w:tcPr>
          <w:p w:rsidR="00286960" w:rsidRPr="00DB4BFB" w:rsidRDefault="00286960" w:rsidP="00286960">
            <w:pPr>
              <w:pStyle w:val="aa"/>
              <w:ind w:left="0"/>
              <w:jc w:val="center"/>
              <w:rPr>
                <w:color w:val="000000" w:themeColor="text1"/>
              </w:rPr>
            </w:pPr>
            <w:r w:rsidRPr="00DB4BFB">
              <w:rPr>
                <w:color w:val="000000" w:themeColor="text1"/>
              </w:rPr>
              <w:t>11</w:t>
            </w:r>
            <w:r w:rsidRPr="00DB4BFB">
              <w:rPr>
                <w:color w:val="000000" w:themeColor="text1"/>
                <w:lang w:val="en-US"/>
              </w:rPr>
              <w:t>2</w:t>
            </w:r>
            <w:r w:rsidRPr="00DB4BFB">
              <w:rPr>
                <w:color w:val="000000" w:themeColor="text1"/>
              </w:rPr>
              <w:t xml:space="preserve"> 000</w:t>
            </w:r>
          </w:p>
        </w:tc>
        <w:tc>
          <w:tcPr>
            <w:tcW w:w="1103" w:type="dxa"/>
            <w:vAlign w:val="center"/>
          </w:tcPr>
          <w:p w:rsidR="00286960" w:rsidRPr="00DB4BFB" w:rsidRDefault="00286960" w:rsidP="00286960">
            <w:pPr>
              <w:pStyle w:val="aa"/>
              <w:ind w:left="0"/>
              <w:jc w:val="center"/>
              <w:rPr>
                <w:color w:val="000000" w:themeColor="text1"/>
              </w:rPr>
            </w:pPr>
            <w:r w:rsidRPr="00DB4BFB">
              <w:rPr>
                <w:color w:val="000000" w:themeColor="text1"/>
              </w:rPr>
              <w:t>1</w:t>
            </w:r>
            <w:r w:rsidRPr="00DB4BFB">
              <w:rPr>
                <w:color w:val="000000" w:themeColor="text1"/>
                <w:lang w:val="en-US"/>
              </w:rPr>
              <w:t>23</w:t>
            </w:r>
            <w:r w:rsidRPr="00DB4BFB">
              <w:rPr>
                <w:color w:val="000000" w:themeColor="text1"/>
              </w:rPr>
              <w:t xml:space="preserve"> 000</w:t>
            </w:r>
          </w:p>
        </w:tc>
      </w:tr>
      <w:tr w:rsidR="00286960" w:rsidRPr="00DB4BFB" w:rsidTr="00286960">
        <w:tc>
          <w:tcPr>
            <w:tcW w:w="2915" w:type="dxa"/>
          </w:tcPr>
          <w:p w:rsidR="00286960" w:rsidRPr="00DB4BFB" w:rsidRDefault="00286960" w:rsidP="00286960">
            <w:pPr>
              <w:jc w:val="both"/>
              <w:rPr>
                <w:i/>
                <w:color w:val="000000" w:themeColor="text1"/>
                <w:sz w:val="24"/>
              </w:rPr>
            </w:pPr>
            <w:r w:rsidRPr="00DB4BFB">
              <w:rPr>
                <w:i/>
                <w:color w:val="000000" w:themeColor="text1"/>
                <w:sz w:val="24"/>
              </w:rPr>
              <w:t>(степенная функция линии тренда, негативный прогноз)</w:t>
            </w:r>
          </w:p>
        </w:tc>
        <w:tc>
          <w:tcPr>
            <w:tcW w:w="1204" w:type="dxa"/>
            <w:vAlign w:val="center"/>
          </w:tcPr>
          <w:p w:rsidR="00286960" w:rsidRPr="00DB4BFB" w:rsidRDefault="00286960" w:rsidP="00286960">
            <w:pPr>
              <w:pStyle w:val="aa"/>
              <w:ind w:left="0"/>
              <w:jc w:val="center"/>
              <w:rPr>
                <w:color w:val="000000" w:themeColor="text1"/>
              </w:rPr>
            </w:pPr>
            <w:r w:rsidRPr="00DB4BFB">
              <w:rPr>
                <w:color w:val="000000" w:themeColor="text1"/>
              </w:rPr>
              <w:t>82 655</w:t>
            </w:r>
          </w:p>
        </w:tc>
        <w:tc>
          <w:tcPr>
            <w:tcW w:w="1382" w:type="dxa"/>
            <w:vAlign w:val="center"/>
          </w:tcPr>
          <w:p w:rsidR="00286960" w:rsidRPr="00DB4BFB" w:rsidRDefault="00286960" w:rsidP="00286960">
            <w:pPr>
              <w:pStyle w:val="aa"/>
              <w:ind w:left="0"/>
              <w:jc w:val="center"/>
              <w:rPr>
                <w:color w:val="000000" w:themeColor="text1"/>
              </w:rPr>
            </w:pPr>
            <w:r w:rsidRPr="00DB4BFB">
              <w:rPr>
                <w:color w:val="000000" w:themeColor="text1"/>
                <w:lang w:val="en-US"/>
              </w:rPr>
              <w:t>798</w:t>
            </w:r>
            <w:r w:rsidRPr="00DB4BFB">
              <w:rPr>
                <w:color w:val="000000" w:themeColor="text1"/>
              </w:rPr>
              <w:t>00</w:t>
            </w:r>
          </w:p>
        </w:tc>
        <w:tc>
          <w:tcPr>
            <w:tcW w:w="1234" w:type="dxa"/>
            <w:vAlign w:val="center"/>
          </w:tcPr>
          <w:p w:rsidR="00286960" w:rsidRPr="00DB4BFB" w:rsidRDefault="00286960" w:rsidP="00286960">
            <w:pPr>
              <w:pStyle w:val="aa"/>
              <w:ind w:left="0"/>
              <w:jc w:val="center"/>
              <w:rPr>
                <w:color w:val="000000" w:themeColor="text1"/>
              </w:rPr>
            </w:pPr>
            <w:r w:rsidRPr="00DB4BFB">
              <w:rPr>
                <w:color w:val="000000" w:themeColor="text1"/>
              </w:rPr>
              <w:t>8</w:t>
            </w:r>
            <w:r w:rsidRPr="00DB4BFB">
              <w:rPr>
                <w:color w:val="000000" w:themeColor="text1"/>
                <w:lang w:val="en-US"/>
              </w:rPr>
              <w:t>1</w:t>
            </w:r>
            <w:r w:rsidRPr="00DB4BFB">
              <w:rPr>
                <w:color w:val="000000" w:themeColor="text1"/>
              </w:rPr>
              <w:t xml:space="preserve"> 500</w:t>
            </w:r>
          </w:p>
        </w:tc>
        <w:tc>
          <w:tcPr>
            <w:tcW w:w="1233" w:type="dxa"/>
            <w:vAlign w:val="center"/>
          </w:tcPr>
          <w:p w:rsidR="00286960" w:rsidRPr="00DB4BFB" w:rsidRDefault="00286960" w:rsidP="00286960">
            <w:pPr>
              <w:pStyle w:val="aa"/>
              <w:ind w:left="0"/>
              <w:jc w:val="center"/>
              <w:rPr>
                <w:color w:val="000000" w:themeColor="text1"/>
              </w:rPr>
            </w:pPr>
            <w:r w:rsidRPr="00DB4BFB">
              <w:rPr>
                <w:color w:val="000000" w:themeColor="text1"/>
              </w:rPr>
              <w:t>8</w:t>
            </w:r>
            <w:r w:rsidRPr="00DB4BFB">
              <w:rPr>
                <w:color w:val="000000" w:themeColor="text1"/>
                <w:lang w:val="en-US"/>
              </w:rPr>
              <w:t>3</w:t>
            </w:r>
            <w:r w:rsidRPr="00DB4BFB">
              <w:rPr>
                <w:color w:val="000000" w:themeColor="text1"/>
              </w:rPr>
              <w:t xml:space="preserve"> 000</w:t>
            </w:r>
          </w:p>
        </w:tc>
        <w:tc>
          <w:tcPr>
            <w:tcW w:w="1103" w:type="dxa"/>
            <w:vAlign w:val="center"/>
          </w:tcPr>
          <w:p w:rsidR="00286960" w:rsidRPr="00DB4BFB" w:rsidRDefault="00286960" w:rsidP="00286960">
            <w:pPr>
              <w:pStyle w:val="aa"/>
              <w:ind w:left="0"/>
              <w:jc w:val="center"/>
              <w:rPr>
                <w:color w:val="000000" w:themeColor="text1"/>
              </w:rPr>
            </w:pPr>
            <w:r w:rsidRPr="00DB4BFB">
              <w:rPr>
                <w:color w:val="000000" w:themeColor="text1"/>
              </w:rPr>
              <w:t>85 000</w:t>
            </w:r>
          </w:p>
        </w:tc>
      </w:tr>
      <w:tr w:rsidR="00286960" w:rsidRPr="00DB4BFB" w:rsidTr="00286960">
        <w:tc>
          <w:tcPr>
            <w:tcW w:w="2915" w:type="dxa"/>
          </w:tcPr>
          <w:p w:rsidR="00286960" w:rsidRPr="00DB4BFB" w:rsidRDefault="00286960" w:rsidP="00286960">
            <w:pPr>
              <w:jc w:val="both"/>
              <w:rPr>
                <w:b/>
                <w:i/>
                <w:color w:val="000000" w:themeColor="text1"/>
                <w:sz w:val="24"/>
              </w:rPr>
            </w:pPr>
            <w:r w:rsidRPr="00DB4BFB">
              <w:rPr>
                <w:b/>
                <w:i/>
                <w:color w:val="000000" w:themeColor="text1"/>
                <w:sz w:val="24"/>
              </w:rPr>
              <w:t>(линейная функция линии тренда, реалистичный прогноз)</w:t>
            </w:r>
          </w:p>
        </w:tc>
        <w:tc>
          <w:tcPr>
            <w:tcW w:w="1204" w:type="dxa"/>
            <w:vAlign w:val="center"/>
          </w:tcPr>
          <w:p w:rsidR="00286960" w:rsidRPr="00DB4BFB" w:rsidRDefault="00286960" w:rsidP="00286960">
            <w:pPr>
              <w:pStyle w:val="aa"/>
              <w:ind w:left="0"/>
              <w:jc w:val="center"/>
              <w:rPr>
                <w:b/>
                <w:color w:val="000000" w:themeColor="text1"/>
              </w:rPr>
            </w:pPr>
            <w:r w:rsidRPr="00DB4BFB">
              <w:rPr>
                <w:b/>
                <w:color w:val="000000" w:themeColor="text1"/>
              </w:rPr>
              <w:t>82 655</w:t>
            </w:r>
          </w:p>
        </w:tc>
        <w:tc>
          <w:tcPr>
            <w:tcW w:w="1382" w:type="dxa"/>
            <w:vAlign w:val="center"/>
          </w:tcPr>
          <w:p w:rsidR="00286960" w:rsidRPr="00DB4BFB" w:rsidRDefault="00286960" w:rsidP="00286960">
            <w:pPr>
              <w:jc w:val="center"/>
              <w:rPr>
                <w:b/>
                <w:color w:val="000000" w:themeColor="text1"/>
                <w:sz w:val="24"/>
              </w:rPr>
            </w:pPr>
            <w:r w:rsidRPr="00DB4BFB">
              <w:rPr>
                <w:b/>
                <w:color w:val="000000" w:themeColor="text1"/>
                <w:sz w:val="24"/>
              </w:rPr>
              <w:t>87 000</w:t>
            </w:r>
          </w:p>
        </w:tc>
        <w:tc>
          <w:tcPr>
            <w:tcW w:w="1234" w:type="dxa"/>
            <w:vAlign w:val="center"/>
          </w:tcPr>
          <w:p w:rsidR="00286960" w:rsidRPr="00DB4BFB" w:rsidRDefault="00286960" w:rsidP="00286960">
            <w:pPr>
              <w:jc w:val="center"/>
              <w:rPr>
                <w:b/>
                <w:color w:val="000000" w:themeColor="text1"/>
                <w:sz w:val="24"/>
              </w:rPr>
            </w:pPr>
            <w:r w:rsidRPr="00DB4BFB">
              <w:rPr>
                <w:b/>
                <w:color w:val="000000" w:themeColor="text1"/>
                <w:sz w:val="24"/>
              </w:rPr>
              <w:t>92 000</w:t>
            </w:r>
          </w:p>
        </w:tc>
        <w:tc>
          <w:tcPr>
            <w:tcW w:w="1233" w:type="dxa"/>
            <w:vAlign w:val="center"/>
          </w:tcPr>
          <w:p w:rsidR="00286960" w:rsidRPr="00DB4BFB" w:rsidRDefault="00286960" w:rsidP="00286960">
            <w:pPr>
              <w:jc w:val="center"/>
              <w:rPr>
                <w:b/>
                <w:color w:val="000000" w:themeColor="text1"/>
                <w:sz w:val="24"/>
              </w:rPr>
            </w:pPr>
            <w:r w:rsidRPr="00DB4BFB">
              <w:rPr>
                <w:b/>
                <w:color w:val="000000" w:themeColor="text1"/>
                <w:sz w:val="24"/>
              </w:rPr>
              <w:t>96 500</w:t>
            </w:r>
          </w:p>
        </w:tc>
        <w:tc>
          <w:tcPr>
            <w:tcW w:w="1103" w:type="dxa"/>
            <w:vAlign w:val="center"/>
          </w:tcPr>
          <w:p w:rsidR="00286960" w:rsidRPr="00DB4BFB" w:rsidRDefault="00286960" w:rsidP="00286960">
            <w:pPr>
              <w:jc w:val="center"/>
              <w:rPr>
                <w:b/>
                <w:color w:val="000000" w:themeColor="text1"/>
                <w:sz w:val="24"/>
              </w:rPr>
            </w:pPr>
            <w:r w:rsidRPr="00DB4BFB">
              <w:rPr>
                <w:b/>
                <w:color w:val="000000" w:themeColor="text1"/>
                <w:sz w:val="24"/>
              </w:rPr>
              <w:t>101 500</w:t>
            </w:r>
          </w:p>
        </w:tc>
      </w:tr>
      <w:tr w:rsidR="00286960" w:rsidRPr="00DB4BFB" w:rsidTr="00286960">
        <w:tc>
          <w:tcPr>
            <w:tcW w:w="2915" w:type="dxa"/>
          </w:tcPr>
          <w:p w:rsidR="00286960" w:rsidRPr="00DB4BFB" w:rsidRDefault="00286960" w:rsidP="00286960">
            <w:pPr>
              <w:pStyle w:val="aa"/>
              <w:numPr>
                <w:ilvl w:val="0"/>
                <w:numId w:val="15"/>
              </w:numPr>
              <w:tabs>
                <w:tab w:val="left" w:pos="459"/>
              </w:tabs>
              <w:ind w:left="-108" w:firstLine="141"/>
              <w:jc w:val="both"/>
              <w:rPr>
                <w:b/>
                <w:color w:val="000000" w:themeColor="text1"/>
              </w:rPr>
            </w:pPr>
            <w:r w:rsidRPr="00DB4BFB">
              <w:rPr>
                <w:b/>
                <w:color w:val="000000" w:themeColor="text1"/>
              </w:rPr>
              <w:t>Дефицит</w:t>
            </w:r>
          </w:p>
        </w:tc>
        <w:tc>
          <w:tcPr>
            <w:tcW w:w="1204" w:type="dxa"/>
          </w:tcPr>
          <w:p w:rsidR="00286960" w:rsidRPr="00DB4BFB" w:rsidRDefault="00286960" w:rsidP="00286960">
            <w:pPr>
              <w:pStyle w:val="aa"/>
              <w:ind w:left="0"/>
              <w:jc w:val="center"/>
              <w:rPr>
                <w:b/>
                <w:color w:val="000000" w:themeColor="text1"/>
              </w:rPr>
            </w:pPr>
            <w:r w:rsidRPr="00DB4BFB">
              <w:rPr>
                <w:b/>
                <w:color w:val="000000" w:themeColor="text1"/>
              </w:rPr>
              <w:t>5 767</w:t>
            </w:r>
          </w:p>
        </w:tc>
        <w:tc>
          <w:tcPr>
            <w:tcW w:w="1382" w:type="dxa"/>
          </w:tcPr>
          <w:p w:rsidR="00286960" w:rsidRPr="00DB4BFB" w:rsidRDefault="00286960" w:rsidP="00286960">
            <w:pPr>
              <w:pStyle w:val="aa"/>
              <w:ind w:left="0"/>
              <w:jc w:val="center"/>
              <w:rPr>
                <w:b/>
                <w:color w:val="000000" w:themeColor="text1"/>
              </w:rPr>
            </w:pPr>
            <w:r w:rsidRPr="00DB4BFB">
              <w:rPr>
                <w:b/>
                <w:color w:val="000000" w:themeColor="text1"/>
              </w:rPr>
              <w:t>1 408</w:t>
            </w:r>
          </w:p>
        </w:tc>
        <w:tc>
          <w:tcPr>
            <w:tcW w:w="1234" w:type="dxa"/>
          </w:tcPr>
          <w:p w:rsidR="00286960" w:rsidRPr="00DB4BFB" w:rsidRDefault="00286960" w:rsidP="00286960">
            <w:pPr>
              <w:pStyle w:val="aa"/>
              <w:ind w:left="0"/>
              <w:jc w:val="center"/>
              <w:rPr>
                <w:b/>
                <w:color w:val="000000" w:themeColor="text1"/>
              </w:rPr>
            </w:pPr>
            <w:r w:rsidRPr="00DB4BFB">
              <w:rPr>
                <w:b/>
                <w:color w:val="000000" w:themeColor="text1"/>
              </w:rPr>
              <w:t>2 154</w:t>
            </w:r>
          </w:p>
        </w:tc>
        <w:tc>
          <w:tcPr>
            <w:tcW w:w="1233" w:type="dxa"/>
          </w:tcPr>
          <w:p w:rsidR="00286960" w:rsidRPr="00DB4BFB" w:rsidRDefault="00286960" w:rsidP="00286960">
            <w:pPr>
              <w:pStyle w:val="aa"/>
              <w:ind w:left="0"/>
              <w:jc w:val="center"/>
              <w:rPr>
                <w:b/>
                <w:color w:val="000000" w:themeColor="text1"/>
              </w:rPr>
            </w:pPr>
            <w:r w:rsidRPr="00DB4BFB">
              <w:rPr>
                <w:b/>
                <w:color w:val="000000" w:themeColor="text1"/>
              </w:rPr>
              <w:t>1 744</w:t>
            </w:r>
          </w:p>
        </w:tc>
        <w:tc>
          <w:tcPr>
            <w:tcW w:w="1103" w:type="dxa"/>
          </w:tcPr>
          <w:p w:rsidR="00286960" w:rsidRPr="00DB4BFB" w:rsidRDefault="00286960" w:rsidP="00286960">
            <w:pPr>
              <w:pStyle w:val="aa"/>
              <w:ind w:left="0"/>
              <w:jc w:val="center"/>
              <w:rPr>
                <w:b/>
                <w:color w:val="000000" w:themeColor="text1"/>
              </w:rPr>
            </w:pPr>
            <w:r w:rsidRPr="00DB4BFB">
              <w:rPr>
                <w:b/>
                <w:color w:val="000000" w:themeColor="text1"/>
              </w:rPr>
              <w:t>728</w:t>
            </w:r>
          </w:p>
        </w:tc>
      </w:tr>
    </w:tbl>
    <w:p w:rsidR="00286960" w:rsidRPr="00DB4BFB" w:rsidRDefault="00286960" w:rsidP="00286960">
      <w:pPr>
        <w:pStyle w:val="aa"/>
        <w:rPr>
          <w:color w:val="000000" w:themeColor="text1"/>
          <w:sz w:val="28"/>
        </w:rPr>
      </w:pPr>
    </w:p>
    <w:p w:rsidR="00286960" w:rsidRPr="00DB4BFB" w:rsidRDefault="00286960" w:rsidP="00286960">
      <w:pPr>
        <w:rPr>
          <w:rFonts w:ascii="Times New Roman" w:hAnsi="Times New Roman" w:cs="Times New Roman"/>
          <w:color w:val="000000" w:themeColor="text1"/>
        </w:rPr>
      </w:pPr>
    </w:p>
    <w:p w:rsidR="00286960" w:rsidRPr="00DB4BFB" w:rsidRDefault="00286960" w:rsidP="00286960">
      <w:pPr>
        <w:shd w:val="clear" w:color="auto" w:fill="FFFFFF"/>
        <w:spacing w:after="120"/>
        <w:ind w:firstLine="709"/>
        <w:jc w:val="right"/>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286960" w:rsidRPr="00DB4BFB" w:rsidRDefault="00286960">
      <w:pPr>
        <w:rPr>
          <w:rFonts w:ascii="Times New Roman" w:hAnsi="Times New Roman" w:cs="Times New Roman"/>
          <w:color w:val="000000" w:themeColor="text1"/>
          <w:sz w:val="28"/>
          <w:szCs w:val="28"/>
        </w:rPr>
      </w:pPr>
    </w:p>
    <w:p w:rsidR="00AB63AE" w:rsidRPr="00DB4BFB" w:rsidRDefault="00AB63AE" w:rsidP="00E65125">
      <w:pPr>
        <w:pStyle w:val="1"/>
        <w:jc w:val="center"/>
      </w:pPr>
      <w:bookmarkStart w:id="52" w:name="_Toc444498586"/>
      <w:bookmarkStart w:id="53" w:name="_Toc444498765"/>
      <w:r w:rsidRPr="00DB4BFB">
        <w:lastRenderedPageBreak/>
        <w:t>ПОДПРОГРАММА «УПРАВЛЕНИЕ МУНИЦИПАЛЬНЫМИ ФИНАНСАМИ МАРКОВСКОГО МУНИЦИПАЛЬНОГО ОБРАЗОВАНИЯ»</w:t>
      </w:r>
      <w:bookmarkEnd w:id="52"/>
      <w:bookmarkEnd w:id="53"/>
    </w:p>
    <w:p w:rsidR="00D42071" w:rsidRDefault="00D42071" w:rsidP="00D42071">
      <w:pPr>
        <w:rPr>
          <w:rFonts w:ascii="Times New Roman" w:hAnsi="Times New Roman" w:cs="Times New Roman"/>
          <w:sz w:val="28"/>
          <w:szCs w:val="28"/>
        </w:rPr>
      </w:pPr>
    </w:p>
    <w:p w:rsidR="00D42071" w:rsidRDefault="00D42071" w:rsidP="00D42071">
      <w:pPr>
        <w:rPr>
          <w:rFonts w:ascii="Times New Roman" w:hAnsi="Times New Roman" w:cs="Times New Roman"/>
          <w:sz w:val="28"/>
          <w:szCs w:val="28"/>
        </w:rPr>
      </w:pPr>
      <w:r>
        <w:rPr>
          <w:rFonts w:ascii="Times New Roman" w:hAnsi="Times New Roman" w:cs="Times New Roman"/>
          <w:sz w:val="28"/>
          <w:szCs w:val="28"/>
        </w:rPr>
        <w:t>ПАСПОРТ ПОДПРОГРАММЫ</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860"/>
      </w:tblGrid>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2513C0">
              <w:t>Наименование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2513C0">
              <w:t>Управление муниципальными финансами Марковского муниципального образования на 2016 - 2020 годы</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tcPr>
          <w:p w:rsidR="00D42071" w:rsidRPr="002513C0" w:rsidRDefault="00D42071" w:rsidP="00D42071">
            <w:pPr>
              <w:pStyle w:val="ConsPlusNormal"/>
            </w:pPr>
            <w:r w:rsidRPr="002513C0">
              <w:t>Правовые основания для разработки подпрограммы</w:t>
            </w:r>
          </w:p>
        </w:tc>
        <w:tc>
          <w:tcPr>
            <w:tcW w:w="6860" w:type="dxa"/>
            <w:tcBorders>
              <w:top w:val="single" w:sz="4" w:space="0" w:color="auto"/>
              <w:left w:val="single" w:sz="4" w:space="0" w:color="auto"/>
              <w:bottom w:val="single" w:sz="4" w:space="0" w:color="auto"/>
              <w:right w:val="single" w:sz="4" w:space="0" w:color="auto"/>
            </w:tcBorders>
          </w:tcPr>
          <w:p w:rsidR="00D42071" w:rsidRPr="002513C0" w:rsidRDefault="00D42071" w:rsidP="00D42071">
            <w:pPr>
              <w:pStyle w:val="ConsPlusNormal"/>
              <w:jc w:val="both"/>
            </w:pPr>
            <w:r w:rsidRPr="002513C0">
              <w:t xml:space="preserve">1. Распоряжение Правительства РФ от 30.12.2013 </w:t>
            </w:r>
            <w:r>
              <w:t>№</w:t>
            </w:r>
            <w:r w:rsidRPr="002513C0">
              <w:t xml:space="preserve"> 2593-р «Об утверждении Программы повышения эффективности управления общественными (государственными и муниципальными) финансами на период до 2018 года».</w:t>
            </w:r>
          </w:p>
          <w:p w:rsidR="00D42071" w:rsidRPr="002513C0" w:rsidRDefault="00D42071" w:rsidP="00D42071">
            <w:pPr>
              <w:pStyle w:val="ConsPlusNormal"/>
              <w:jc w:val="both"/>
            </w:pPr>
            <w:r w:rsidRPr="002513C0">
              <w:t xml:space="preserve">2. Постановление Правительства Иркутской области от 24.10.2013 </w:t>
            </w:r>
            <w:r>
              <w:t>№</w:t>
            </w:r>
            <w:r w:rsidRPr="002513C0">
              <w:t xml:space="preserve"> 448-пп «Об утверждении государственной программы Иркутской области «Совершенствование механизмов управления экономическим развитием</w:t>
            </w:r>
            <w:r>
              <w:t>»</w:t>
            </w:r>
            <w:r w:rsidRPr="002513C0">
              <w:t xml:space="preserve"> на 2014 - 2018 годы».</w:t>
            </w:r>
          </w:p>
          <w:p w:rsidR="00D42071" w:rsidRPr="002513C0" w:rsidRDefault="00D42071" w:rsidP="00D42071">
            <w:pPr>
              <w:pStyle w:val="ConsPlusNormal"/>
              <w:jc w:val="both"/>
            </w:pPr>
            <w:r w:rsidRPr="002513C0">
              <w:t>3. Постанов</w:t>
            </w:r>
            <w:r>
              <w:t>л</w:t>
            </w:r>
            <w:r w:rsidRPr="002513C0">
              <w:t>ение администрации Иркутского районного муниципального образования от 13.11.2013 № 5098 «Об утверждении муниципальной программы Иркутского районного муниципального образования «Управление муниципальными финансами Иркутского района» на 2014-2018 годы».</w:t>
            </w:r>
          </w:p>
          <w:p w:rsidR="00D42071" w:rsidRPr="002513C0" w:rsidRDefault="00D42071" w:rsidP="00D42071">
            <w:pPr>
              <w:pStyle w:val="ConsPlusNormal"/>
              <w:jc w:val="both"/>
            </w:pPr>
            <w:r w:rsidRPr="002513C0">
              <w:t>4. Устав Марковского муниципального образования.</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2513C0">
              <w:t>Ответственный исполнитель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proofErr w:type="gramStart"/>
            <w:r w:rsidRPr="002513C0">
              <w:t>Финансово-экономический</w:t>
            </w:r>
            <w:proofErr w:type="gramEnd"/>
            <w:r w:rsidRPr="002513C0">
              <w:t xml:space="preserve"> отдел администрации Марковского муниципального образования</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AB5AC3">
              <w:t>Участники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Default="00D42071" w:rsidP="00D42071">
            <w:pPr>
              <w:pStyle w:val="ConsPlusNormal"/>
            </w:pPr>
            <w:r>
              <w:t xml:space="preserve">Администрация </w:t>
            </w:r>
            <w:r w:rsidRPr="002513C0">
              <w:t>Марковского муниципального образования</w:t>
            </w:r>
            <w:r>
              <w:t>:</w:t>
            </w:r>
          </w:p>
          <w:p w:rsidR="00D42071" w:rsidRDefault="00D42071" w:rsidP="00D42071">
            <w:pPr>
              <w:pStyle w:val="ConsPlusNormal"/>
              <w:ind w:firstLine="421"/>
            </w:pPr>
            <w:r>
              <w:t>Финансово-экономический отдел</w:t>
            </w:r>
          </w:p>
          <w:p w:rsidR="00D42071" w:rsidRDefault="00D42071" w:rsidP="00D42071">
            <w:pPr>
              <w:pStyle w:val="ConsPlusNormal"/>
              <w:ind w:firstLine="421"/>
            </w:pPr>
            <w:r>
              <w:t>Юридический отдел</w:t>
            </w:r>
          </w:p>
          <w:p w:rsidR="00D42071" w:rsidRDefault="00D42071" w:rsidP="00D42071">
            <w:pPr>
              <w:pStyle w:val="ConsPlusNormal"/>
              <w:ind w:firstLine="421"/>
            </w:pPr>
            <w:r>
              <w:t>Земельно-архитектурный отдел</w:t>
            </w:r>
          </w:p>
          <w:p w:rsidR="00D42071" w:rsidRDefault="00D42071" w:rsidP="00D42071">
            <w:pPr>
              <w:pStyle w:val="ConsPlusNormal"/>
              <w:ind w:firstLine="421"/>
            </w:pPr>
            <w:r>
              <w:t>Отдел жилищно-коммунального хозяйства и благоустройства</w:t>
            </w:r>
          </w:p>
          <w:p w:rsidR="00D42071" w:rsidRDefault="00D42071" w:rsidP="00D42071">
            <w:pPr>
              <w:pStyle w:val="ConsPlusNormal"/>
              <w:ind w:firstLine="421"/>
            </w:pPr>
            <w:proofErr w:type="gramStart"/>
            <w:r>
              <w:t>Социальный</w:t>
            </w:r>
            <w:proofErr w:type="gramEnd"/>
            <w:r>
              <w:t xml:space="preserve"> отдел по работе с населением</w:t>
            </w:r>
          </w:p>
          <w:p w:rsidR="00D42071" w:rsidRDefault="00D42071" w:rsidP="00D42071">
            <w:pPr>
              <w:pStyle w:val="ConsPlusNormal"/>
            </w:pPr>
            <w:r>
              <w:t xml:space="preserve">Дума </w:t>
            </w:r>
            <w:r w:rsidRPr="002513C0">
              <w:t>Марковского муниципального образования</w:t>
            </w:r>
          </w:p>
          <w:p w:rsidR="00D42071" w:rsidRDefault="00D42071" w:rsidP="00D42071">
            <w:pPr>
              <w:pStyle w:val="ConsPlusNormal"/>
            </w:pPr>
            <w:r>
              <w:t xml:space="preserve">Муниципальные учреждения </w:t>
            </w:r>
            <w:r w:rsidRPr="002513C0">
              <w:t>Марковского муниципального образования</w:t>
            </w:r>
          </w:p>
          <w:p w:rsidR="00D42071" w:rsidRPr="002513C0" w:rsidRDefault="00D42071" w:rsidP="00D42071">
            <w:pPr>
              <w:pStyle w:val="ConsPlusNormal"/>
            </w:pPr>
            <w:r>
              <w:lastRenderedPageBreak/>
              <w:t xml:space="preserve">Предприятия </w:t>
            </w:r>
            <w:r w:rsidRPr="002513C0">
              <w:t>Марковского муниципального образования</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AB5AC3" w:rsidRDefault="00D42071" w:rsidP="00D42071">
            <w:pPr>
              <w:pStyle w:val="ConsPlusNormal"/>
            </w:pPr>
            <w:r w:rsidRPr="00AB5AC3">
              <w:lastRenderedPageBreak/>
              <w:t>Цель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Pr="00BC2C48" w:rsidRDefault="00D42071" w:rsidP="00D42071">
            <w:pPr>
              <w:pStyle w:val="ConsPlusNormal"/>
            </w:pPr>
            <w:r w:rsidRPr="00BC2C48">
              <w:t>Повышение качества управления муниципальными финансами</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AB5AC3" w:rsidRDefault="00D42071" w:rsidP="00D42071">
            <w:pPr>
              <w:pStyle w:val="ConsPlusNormal"/>
            </w:pPr>
            <w:r w:rsidRPr="00AB5AC3">
              <w:t>Задачи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Pr="00BC2C48" w:rsidRDefault="00D42071" w:rsidP="00D42071">
            <w:pPr>
              <w:pStyle w:val="ConsPlusNormal"/>
            </w:pPr>
            <w:r w:rsidRPr="00BC2C48">
              <w:t>1. Обеспечение долгосрочной сбалансированности и устойчивости бюджета Марковского муниципального образования.</w:t>
            </w:r>
          </w:p>
          <w:p w:rsidR="00D42071" w:rsidRPr="00BC2C48" w:rsidRDefault="00D42071" w:rsidP="00D42071">
            <w:pPr>
              <w:pStyle w:val="ConsPlusNormal"/>
            </w:pPr>
            <w:r w:rsidRPr="00BC2C48">
              <w:t>2. Внедрение программно-целевого бюджета, обеспечение взаимосвязи показателей долгосрочного социально-экономического развития Марковского муниципального образования с планированием бюджетных расходов.</w:t>
            </w:r>
          </w:p>
          <w:p w:rsidR="00D42071" w:rsidRPr="00BC2C48" w:rsidRDefault="00D42071" w:rsidP="00D42071">
            <w:pPr>
              <w:pStyle w:val="ConsPlusNormal"/>
            </w:pPr>
            <w:r w:rsidRPr="00BC2C48">
              <w:t>3. Повышение эффективности деятельности муниципальных учреждений по предоставлению муниципальных услуг, внедрение мониторинга качества оказания муниципальных услуг.</w:t>
            </w:r>
          </w:p>
          <w:p w:rsidR="00D42071" w:rsidRPr="00BC2C48" w:rsidRDefault="00D42071" w:rsidP="00D42071">
            <w:pPr>
              <w:pStyle w:val="ConsPlusNormal"/>
            </w:pPr>
            <w:r w:rsidRPr="00BC2C48">
              <w:t>4. Совершенствование внутреннего муниципального финансового контроля в целях повышения эффективности, результативности бюджетных расходов, в том числе в части осуществления закупок товаров, работ, услуг для муниципальных нужд.</w:t>
            </w:r>
          </w:p>
          <w:p w:rsidR="00D42071" w:rsidRPr="00BC2C48" w:rsidRDefault="00D42071" w:rsidP="00D42071">
            <w:pPr>
              <w:pStyle w:val="ConsPlusNormal"/>
            </w:pPr>
            <w:r w:rsidRPr="00BC2C48">
              <w:t>5. Повышение прозрачности использования бюджетных средств.</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2513C0">
              <w:t>Сроки реализации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2513C0">
              <w:t>2016-2020 годы</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AB5AC3">
              <w:t>Целевые показатели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Default="00D42071" w:rsidP="00D42071">
            <w:pPr>
              <w:pStyle w:val="ConsPlusNormal"/>
              <w:jc w:val="both"/>
            </w:pPr>
            <w:r>
              <w:t>1. </w:t>
            </w:r>
            <w:proofErr w:type="spellStart"/>
            <w:r w:rsidRPr="00A4740B">
              <w:t>Непревышение</w:t>
            </w:r>
            <w:proofErr w:type="spellEnd"/>
            <w:r w:rsidRPr="00A4740B">
              <w:t xml:space="preserve"> ограничений размера дефицита бюджета </w:t>
            </w:r>
            <w:r>
              <w:t>Марковского</w:t>
            </w:r>
            <w:r w:rsidRPr="00A4740B">
              <w:t xml:space="preserve"> муниципального образования, установленного Бюджетным </w:t>
            </w:r>
            <w:hyperlink r:id="rId22" w:tooltip="&quot;Бюджетный кодекс Российской Федерации&quot; от 31.07.1998 N 145-ФЗ (ред. от 03.11.2015){КонсультантПлюс}" w:history="1">
              <w:r w:rsidRPr="00A4740B">
                <w:t>кодексом</w:t>
              </w:r>
            </w:hyperlink>
            <w:r w:rsidRPr="00A4740B">
              <w:t xml:space="preserve"> Российской Федерации.</w:t>
            </w:r>
          </w:p>
          <w:p w:rsidR="00D42071" w:rsidRPr="00A4740B" w:rsidRDefault="00D42071" w:rsidP="00D42071">
            <w:pPr>
              <w:pStyle w:val="ConsPlusNormal"/>
              <w:jc w:val="both"/>
            </w:pPr>
            <w:r>
              <w:t>2. </w:t>
            </w:r>
            <w:proofErr w:type="spellStart"/>
            <w:r>
              <w:t>Непревышение</w:t>
            </w:r>
            <w:proofErr w:type="spellEnd"/>
            <w:r>
              <w:t xml:space="preserve"> ограничений размера муниципального долга и расходов на его обслуживание, установленных Бюджетным кодексом Российской Федерации.</w:t>
            </w:r>
          </w:p>
          <w:p w:rsidR="00D42071" w:rsidRPr="00A4740B" w:rsidRDefault="00D42071" w:rsidP="00D42071">
            <w:pPr>
              <w:pStyle w:val="ConsPlusNormal"/>
              <w:jc w:val="both"/>
            </w:pPr>
            <w:r>
              <w:t>3. </w:t>
            </w:r>
            <w:r w:rsidRPr="00A4740B">
              <w:t xml:space="preserve">Удельный вес расходов бюджета </w:t>
            </w:r>
            <w:r>
              <w:t>Марковского</w:t>
            </w:r>
            <w:r w:rsidRPr="00A4740B">
              <w:t xml:space="preserve"> муниципального образования, формируемых в рамках муниципальных программ.</w:t>
            </w:r>
          </w:p>
          <w:p w:rsidR="00D42071" w:rsidRPr="00A4740B" w:rsidRDefault="00D42071" w:rsidP="00D42071">
            <w:pPr>
              <w:pStyle w:val="ConsPlusNormal"/>
              <w:jc w:val="both"/>
            </w:pPr>
            <w:r>
              <w:t>4</w:t>
            </w:r>
            <w:r w:rsidRPr="00A4740B">
              <w:t>. Доля муниципальных услуг, в отношении которых нормативно установлены требования к качеству их оказания.</w:t>
            </w:r>
          </w:p>
          <w:p w:rsidR="00D42071" w:rsidRPr="00A4740B" w:rsidRDefault="00D42071" w:rsidP="00D42071">
            <w:pPr>
              <w:pStyle w:val="ConsPlusNormal"/>
              <w:jc w:val="both"/>
            </w:pPr>
            <w:r w:rsidRPr="00A4740B">
              <w:t xml:space="preserve">Доля муниципальных учреждений, выполняющих </w:t>
            </w:r>
            <w:r w:rsidRPr="00A4740B">
              <w:lastRenderedPageBreak/>
              <w:t>установленные муниципальными заданиями показатели объемов и качества муниципальных услуг.</w:t>
            </w:r>
          </w:p>
          <w:p w:rsidR="00D42071" w:rsidRPr="00A4740B" w:rsidRDefault="00D42071" w:rsidP="00D42071">
            <w:pPr>
              <w:pStyle w:val="ConsPlusNormal"/>
              <w:jc w:val="both"/>
            </w:pPr>
            <w:r w:rsidRPr="00A4740B">
              <w:t>Расчет норматива затрат на оказание муниципальных услуг и содержание имущества, основанный на нормативном планировании.</w:t>
            </w:r>
          </w:p>
          <w:p w:rsidR="00D42071" w:rsidRPr="00A4740B" w:rsidRDefault="00D42071" w:rsidP="00D42071">
            <w:pPr>
              <w:pStyle w:val="ConsPlusNormal"/>
              <w:jc w:val="both"/>
            </w:pPr>
            <w:r>
              <w:t>5</w:t>
            </w:r>
            <w:r w:rsidRPr="00A4740B">
              <w:t>. Внедрение мониторинга качества управления финансами ГРБС.</w:t>
            </w:r>
          </w:p>
          <w:p w:rsidR="00D42071" w:rsidRPr="00A4740B" w:rsidRDefault="00D42071" w:rsidP="00D42071">
            <w:pPr>
              <w:pStyle w:val="ConsPlusNormal"/>
              <w:jc w:val="both"/>
            </w:pPr>
            <w:r w:rsidRPr="00A4740B">
              <w:t xml:space="preserve">Доля ГРБС, </w:t>
            </w:r>
            <w:proofErr w:type="gramStart"/>
            <w:r w:rsidRPr="00A4740B">
              <w:t>получивших</w:t>
            </w:r>
            <w:proofErr w:type="gramEnd"/>
            <w:r w:rsidRPr="00A4740B">
              <w:t xml:space="preserve"> положительную оценку качества финансового менеджмента.</w:t>
            </w:r>
          </w:p>
          <w:p w:rsidR="00D42071" w:rsidRPr="002513C0" w:rsidRDefault="00D42071" w:rsidP="00D42071">
            <w:pPr>
              <w:pStyle w:val="ConsPlusNormal"/>
              <w:jc w:val="both"/>
              <w:rPr>
                <w:highlight w:val="yellow"/>
              </w:rPr>
            </w:pPr>
            <w:r>
              <w:t>6</w:t>
            </w:r>
            <w:r w:rsidRPr="00A4740B">
              <w:t>. Осуществление контроля в сфере закупок товаров, работ, услуг для обеспечения муниципальных нужд</w:t>
            </w:r>
            <w:r w:rsidR="005D66F7">
              <w:t xml:space="preserve"> </w:t>
            </w:r>
            <w:r w:rsidRPr="00A4740B">
              <w:t xml:space="preserve">с целью установления законности составления и исполнения бюджета </w:t>
            </w:r>
            <w:r>
              <w:t>Марковского</w:t>
            </w:r>
            <w:r w:rsidRPr="00A4740B">
              <w:t xml:space="preserve"> муниципального образования в отношении расходов, связанных с осуществлением закупок, достоверности учета таких расходов и отчетности.</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88470A" w:rsidRDefault="00D42071" w:rsidP="00D42071">
            <w:pPr>
              <w:pStyle w:val="ConsPlusNormal"/>
              <w:rPr>
                <w:highlight w:val="yellow"/>
              </w:rPr>
            </w:pPr>
            <w:r w:rsidRPr="00B93C1A">
              <w:lastRenderedPageBreak/>
              <w:t>Ресурсное обеспечение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Pr="008E5062" w:rsidRDefault="00D42071" w:rsidP="00D42071">
            <w:pPr>
              <w:pStyle w:val="ConsPlusNormal"/>
              <w:jc w:val="both"/>
            </w:pPr>
            <w:r w:rsidRPr="008E5062">
              <w:t>Всего по Программе -8520,0 тыс. руб.,</w:t>
            </w:r>
          </w:p>
          <w:p w:rsidR="00D42071" w:rsidRPr="008E5062" w:rsidRDefault="00D42071" w:rsidP="00D42071">
            <w:pPr>
              <w:pStyle w:val="ConsPlusNormal"/>
              <w:jc w:val="both"/>
            </w:pPr>
            <w:r w:rsidRPr="008E5062">
              <w:t>в том числе:</w:t>
            </w:r>
          </w:p>
          <w:p w:rsidR="00D42071" w:rsidRPr="008E5062" w:rsidRDefault="00D42071" w:rsidP="00D42071">
            <w:pPr>
              <w:pStyle w:val="ConsPlusNormal"/>
              <w:jc w:val="both"/>
            </w:pPr>
            <w:r w:rsidRPr="008E5062">
              <w:t>бюджет Марковского муниципального образования – 5720,0 тыс. руб.;</w:t>
            </w:r>
          </w:p>
          <w:p w:rsidR="00D42071" w:rsidRPr="008E5062" w:rsidRDefault="00D42071" w:rsidP="00D42071">
            <w:pPr>
              <w:pStyle w:val="ConsPlusNormal"/>
            </w:pPr>
            <w:r w:rsidRPr="008E5062">
              <w:t>предполагаемые средства бюджета Иркутского района – 1500, тыс. руб.</w:t>
            </w:r>
          </w:p>
          <w:p w:rsidR="00D42071" w:rsidRPr="00750A63" w:rsidRDefault="00D42071" w:rsidP="00D42071">
            <w:pPr>
              <w:pStyle w:val="ConsPlusNormal"/>
            </w:pPr>
            <w:r w:rsidRPr="008E5062">
              <w:t>предполагаемые средства бюджета Иркутской области – 1300, тыс. руб.</w:t>
            </w:r>
          </w:p>
        </w:tc>
      </w:tr>
      <w:tr w:rsidR="00D42071" w:rsidRPr="002513C0" w:rsidTr="00D42071">
        <w:tc>
          <w:tcPr>
            <w:tcW w:w="2778" w:type="dxa"/>
            <w:tcBorders>
              <w:top w:val="single" w:sz="4" w:space="0" w:color="auto"/>
              <w:left w:val="single" w:sz="4" w:space="0" w:color="auto"/>
              <w:bottom w:val="single" w:sz="4" w:space="0" w:color="auto"/>
              <w:right w:val="single" w:sz="4" w:space="0" w:color="auto"/>
            </w:tcBorders>
            <w:vAlign w:val="center"/>
          </w:tcPr>
          <w:p w:rsidR="00D42071" w:rsidRPr="002513C0" w:rsidRDefault="00D42071" w:rsidP="00D42071">
            <w:pPr>
              <w:pStyle w:val="ConsPlusNormal"/>
            </w:pPr>
            <w:r w:rsidRPr="00AB5AC3">
              <w:t>Ожидаемые конечные результаты реализации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D42071" w:rsidRDefault="00D42071" w:rsidP="00D42071">
            <w:pPr>
              <w:pStyle w:val="ConsPlusNormal"/>
              <w:jc w:val="both"/>
            </w:pPr>
            <w:r w:rsidRPr="008C2647">
              <w:t>1. Размер дефицита бюджета Марковского муниципального образования – не более 5 % утвержденного общего годового объема доходов бюджета без учета утвержденного объема безвозмездных поступлений и/или налоговых доходов бюджета по дополнительным нормативам отчислений, без учета снижения остатков средств на счете по учету средств бюджета.</w:t>
            </w:r>
          </w:p>
          <w:p w:rsidR="00D42071" w:rsidRPr="008C2647" w:rsidRDefault="00D42071" w:rsidP="00D42071">
            <w:pPr>
              <w:pStyle w:val="ConsPlusNormal"/>
              <w:jc w:val="both"/>
              <w:rPr>
                <w:rFonts w:eastAsiaTheme="minorHAnsi"/>
                <w:lang w:eastAsia="en-US"/>
              </w:rPr>
            </w:pPr>
            <w:r>
              <w:t xml:space="preserve">2. </w:t>
            </w:r>
            <w:r w:rsidRPr="008C2647">
              <w:rPr>
                <w:rFonts w:eastAsiaTheme="minorHAnsi"/>
                <w:lang w:eastAsia="en-US"/>
              </w:rPr>
              <w:t>Предельный объем муниципального долга</w:t>
            </w:r>
            <w:r w:rsidR="005D66F7">
              <w:rPr>
                <w:rFonts w:eastAsiaTheme="minorHAnsi"/>
                <w:lang w:eastAsia="en-US"/>
              </w:rPr>
              <w:t xml:space="preserve"> </w:t>
            </w:r>
            <w:r w:rsidRPr="008C2647">
              <w:t xml:space="preserve">Марковского муниципального образования – </w:t>
            </w:r>
            <w:r w:rsidRPr="008C2647">
              <w:rPr>
                <w:rFonts w:eastAsiaTheme="minorHAnsi"/>
                <w:lang w:eastAsia="en-US"/>
              </w:rPr>
              <w:t xml:space="preserve">не </w:t>
            </w:r>
            <w:r>
              <w:rPr>
                <w:rFonts w:eastAsiaTheme="minorHAnsi"/>
                <w:lang w:eastAsia="en-US"/>
              </w:rPr>
              <w:t xml:space="preserve">более 50 % </w:t>
            </w:r>
            <w:r w:rsidRPr="008C2647">
              <w:rPr>
                <w:rFonts w:eastAsiaTheme="minorHAnsi"/>
                <w:lang w:eastAsia="en-US"/>
              </w:rPr>
              <w:t>утвержденн</w:t>
            </w:r>
            <w:r>
              <w:rPr>
                <w:rFonts w:eastAsiaTheme="minorHAnsi"/>
                <w:lang w:eastAsia="en-US"/>
              </w:rPr>
              <w:t>ого общего</w:t>
            </w:r>
            <w:r w:rsidRPr="008C2647">
              <w:rPr>
                <w:rFonts w:eastAsiaTheme="minorHAnsi"/>
                <w:lang w:eastAsia="en-US"/>
              </w:rPr>
              <w:t xml:space="preserve"> годово</w:t>
            </w:r>
            <w:r>
              <w:rPr>
                <w:rFonts w:eastAsiaTheme="minorHAnsi"/>
                <w:lang w:eastAsia="en-US"/>
              </w:rPr>
              <w:t>го</w:t>
            </w:r>
            <w:r w:rsidRPr="008C2647">
              <w:rPr>
                <w:rFonts w:eastAsiaTheme="minorHAnsi"/>
                <w:lang w:eastAsia="en-US"/>
              </w:rPr>
              <w:t xml:space="preserve"> объем</w:t>
            </w:r>
            <w:r>
              <w:rPr>
                <w:rFonts w:eastAsiaTheme="minorHAnsi"/>
                <w:lang w:eastAsia="en-US"/>
              </w:rPr>
              <w:t>а</w:t>
            </w:r>
            <w:r w:rsidRPr="008C2647">
              <w:rPr>
                <w:rFonts w:eastAsiaTheme="minorHAnsi"/>
                <w:lang w:eastAsia="en-US"/>
              </w:rPr>
              <w:t xml:space="preserve">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42071" w:rsidRPr="008C2647" w:rsidRDefault="00D42071" w:rsidP="00D42071">
            <w:pPr>
              <w:autoSpaceDE w:val="0"/>
              <w:autoSpaceDN w:val="0"/>
              <w:adjustRightInd w:val="0"/>
              <w:spacing w:after="0" w:line="240" w:lineRule="auto"/>
              <w:jc w:val="both"/>
              <w:rPr>
                <w:rFonts w:ascii="Times New Roman" w:hAnsi="Times New Roman" w:cs="Times New Roman"/>
                <w:sz w:val="28"/>
                <w:szCs w:val="28"/>
              </w:rPr>
            </w:pPr>
            <w:r w:rsidRPr="008C2647">
              <w:rPr>
                <w:rFonts w:ascii="Times New Roman" w:hAnsi="Times New Roman" w:cs="Times New Roman"/>
                <w:sz w:val="28"/>
                <w:szCs w:val="28"/>
              </w:rPr>
              <w:t xml:space="preserve">Объем расходов на обслуживание муниципального долга в очередном финансовом году, утвержденный </w:t>
            </w:r>
            <w:r>
              <w:rPr>
                <w:rFonts w:ascii="Times New Roman" w:hAnsi="Times New Roman" w:cs="Times New Roman"/>
                <w:sz w:val="28"/>
                <w:szCs w:val="28"/>
              </w:rPr>
              <w:t>решением</w:t>
            </w:r>
            <w:r w:rsidRPr="008C2647">
              <w:rPr>
                <w:rFonts w:ascii="Times New Roman" w:hAnsi="Times New Roman" w:cs="Times New Roman"/>
                <w:sz w:val="28"/>
                <w:szCs w:val="28"/>
              </w:rPr>
              <w:t xml:space="preserve"> о бюджете, по данным отчета об исполнении </w:t>
            </w:r>
            <w:r w:rsidRPr="008C2647">
              <w:rPr>
                <w:rFonts w:ascii="Times New Roman" w:hAnsi="Times New Roman" w:cs="Times New Roman"/>
                <w:sz w:val="28"/>
                <w:szCs w:val="28"/>
              </w:rPr>
              <w:lastRenderedPageBreak/>
              <w:t xml:space="preserve">бюджета за отчетный финансовый год </w:t>
            </w:r>
            <w:r>
              <w:rPr>
                <w:rFonts w:ascii="Times New Roman" w:hAnsi="Times New Roman" w:cs="Times New Roman"/>
                <w:sz w:val="28"/>
                <w:szCs w:val="28"/>
              </w:rPr>
              <w:t xml:space="preserve">– </w:t>
            </w:r>
            <w:r w:rsidRPr="008C2647">
              <w:rPr>
                <w:rFonts w:ascii="Times New Roman" w:hAnsi="Times New Roman" w:cs="Times New Roman"/>
                <w:sz w:val="28"/>
                <w:szCs w:val="28"/>
              </w:rPr>
              <w:t xml:space="preserve">не </w:t>
            </w:r>
            <w:r>
              <w:rPr>
                <w:rFonts w:ascii="Times New Roman" w:hAnsi="Times New Roman" w:cs="Times New Roman"/>
                <w:sz w:val="28"/>
                <w:szCs w:val="28"/>
              </w:rPr>
              <w:t>более</w:t>
            </w:r>
            <w:r w:rsidRPr="008C2647">
              <w:rPr>
                <w:rFonts w:ascii="Times New Roman" w:hAnsi="Times New Roman" w:cs="Times New Roman"/>
                <w:sz w:val="28"/>
                <w:szCs w:val="28"/>
              </w:rPr>
              <w:t xml:space="preserve"> 15 </w:t>
            </w:r>
            <w:r>
              <w:rPr>
                <w:rFonts w:ascii="Times New Roman" w:hAnsi="Times New Roman" w:cs="Times New Roman"/>
                <w:sz w:val="28"/>
                <w:szCs w:val="28"/>
              </w:rPr>
              <w:t xml:space="preserve">% </w:t>
            </w:r>
            <w:r w:rsidRPr="008C2647">
              <w:rPr>
                <w:rFonts w:ascii="Times New Roman" w:hAnsi="Times New Roman" w:cs="Times New Roman"/>
                <w:sz w:val="28"/>
                <w:szCs w:val="28"/>
              </w:rPr>
              <w:t>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42071" w:rsidRPr="008C2647" w:rsidRDefault="00D42071" w:rsidP="00D42071">
            <w:pPr>
              <w:pStyle w:val="ConsPlusNormal"/>
              <w:jc w:val="both"/>
            </w:pPr>
            <w:r w:rsidRPr="008C2647">
              <w:t>3. Удельный вес расходов бюджета Марковского муниципального образования, формируемых в рамках программ, – 100,0% к 2020 г.</w:t>
            </w:r>
          </w:p>
          <w:p w:rsidR="00D42071" w:rsidRPr="008C2647" w:rsidRDefault="00D42071" w:rsidP="00D42071">
            <w:pPr>
              <w:pStyle w:val="ConsPlusNormal"/>
              <w:jc w:val="both"/>
            </w:pPr>
            <w:r>
              <w:t>4</w:t>
            </w:r>
            <w:r w:rsidRPr="008C2647">
              <w:t>. Доля муниципальных услуг, в отношении которых нормативно установлены требования к качеству их оказания,</w:t>
            </w:r>
            <w:r>
              <w:t xml:space="preserve"> – 100</w:t>
            </w:r>
            <w:r w:rsidRPr="008C2647">
              <w:t xml:space="preserve"> %.</w:t>
            </w:r>
          </w:p>
          <w:p w:rsidR="00D42071" w:rsidRPr="008C2647" w:rsidRDefault="00D42071" w:rsidP="00D42071">
            <w:pPr>
              <w:pStyle w:val="ConsPlusNormal"/>
              <w:jc w:val="both"/>
            </w:pPr>
            <w:r w:rsidRPr="008C2647">
              <w:t>Доля муниципальных учреждений, выполняющих установленные муниципальными заданиями показатели объемов и качества муниципальных услуг,</w:t>
            </w:r>
            <w:r>
              <w:t xml:space="preserve"> –</w:t>
            </w:r>
            <w:r w:rsidRPr="008C2647">
              <w:t xml:space="preserve"> не менее </w:t>
            </w:r>
            <w:r>
              <w:t>100</w:t>
            </w:r>
            <w:r w:rsidRPr="008C2647">
              <w:t>,0%.</w:t>
            </w:r>
          </w:p>
          <w:p w:rsidR="00D42071" w:rsidRPr="008C2647" w:rsidRDefault="00D42071" w:rsidP="00D42071">
            <w:pPr>
              <w:pStyle w:val="ConsPlusNormal"/>
              <w:jc w:val="both"/>
            </w:pPr>
            <w:r w:rsidRPr="008C2647">
              <w:t xml:space="preserve">Расчет норматива затрат на оказание муниципальных услуг и содержание имущества, основанный на нормативном планировании, </w:t>
            </w:r>
            <w:r>
              <w:t>–</w:t>
            </w:r>
            <w:r w:rsidRPr="008C2647">
              <w:t xml:space="preserve"> 100%.</w:t>
            </w:r>
          </w:p>
          <w:p w:rsidR="00D42071" w:rsidRPr="00B727C2" w:rsidRDefault="00D42071" w:rsidP="00D42071">
            <w:pPr>
              <w:pStyle w:val="ConsPlusNormal"/>
              <w:jc w:val="both"/>
            </w:pPr>
            <w:r>
              <w:t>5</w:t>
            </w:r>
            <w:r w:rsidRPr="008C2647">
              <w:t xml:space="preserve">. </w:t>
            </w:r>
            <w:r w:rsidRPr="00B727C2">
              <w:t>Внедрение мониторинга качества управления финансами главных распорядителей бюджетных средств – к 01.01.2018.</w:t>
            </w:r>
          </w:p>
          <w:p w:rsidR="00D42071" w:rsidRPr="008C2647" w:rsidRDefault="00D42071" w:rsidP="00D42071">
            <w:pPr>
              <w:pStyle w:val="ConsPlusNormal"/>
              <w:jc w:val="both"/>
            </w:pPr>
            <w:r w:rsidRPr="00B727C2">
              <w:t xml:space="preserve">Доля ГРБС, </w:t>
            </w:r>
            <w:proofErr w:type="gramStart"/>
            <w:r w:rsidRPr="00B727C2">
              <w:t>получивших</w:t>
            </w:r>
            <w:proofErr w:type="gramEnd"/>
            <w:r w:rsidRPr="00B727C2">
              <w:t xml:space="preserve"> положительную оценку качества финансового менеджмента, на 01.01.2020 – 100 %.</w:t>
            </w:r>
          </w:p>
          <w:p w:rsidR="00D42071" w:rsidRPr="002513C0" w:rsidRDefault="00D42071" w:rsidP="00D42071">
            <w:pPr>
              <w:pStyle w:val="ConsPlusNormal"/>
              <w:jc w:val="both"/>
              <w:rPr>
                <w:highlight w:val="yellow"/>
              </w:rPr>
            </w:pPr>
            <w:r w:rsidRPr="008C2647">
              <w:t xml:space="preserve">6. </w:t>
            </w:r>
            <w:r>
              <w:t>Охват</w:t>
            </w:r>
            <w:r w:rsidRPr="008C2647">
              <w:t xml:space="preserve"> контроля в сфере закупок с целью установления законности составления и исполнения бюджета </w:t>
            </w:r>
            <w:r>
              <w:t>Марковского</w:t>
            </w:r>
            <w:r w:rsidRPr="008C2647">
              <w:t xml:space="preserve"> муниципального образования в отношении расходов, связанных с осуществлением закупок, достоверности учета таких расходов и отчетности, к 01.01.201</w:t>
            </w:r>
            <w:r>
              <w:t>8 – 100 %</w:t>
            </w:r>
            <w:r w:rsidRPr="008C2647">
              <w:t>.</w:t>
            </w:r>
          </w:p>
        </w:tc>
      </w:tr>
    </w:tbl>
    <w:p w:rsidR="00D42071" w:rsidRDefault="00D42071" w:rsidP="00D42071">
      <w:pPr>
        <w:rPr>
          <w:rFonts w:ascii="Times New Roman" w:hAnsi="Times New Roman" w:cs="Times New Roman"/>
          <w:sz w:val="28"/>
          <w:szCs w:val="28"/>
        </w:rPr>
      </w:pPr>
    </w:p>
    <w:p w:rsidR="00D42071" w:rsidRPr="003C1F0E" w:rsidRDefault="00D42071" w:rsidP="00D42071">
      <w:pPr>
        <w:jc w:val="both"/>
        <w:rPr>
          <w:rFonts w:ascii="Times New Roman" w:hAnsi="Times New Roman" w:cs="Times New Roman"/>
          <w:sz w:val="28"/>
        </w:rPr>
      </w:pPr>
      <w:r w:rsidRPr="003C1F0E">
        <w:rPr>
          <w:rFonts w:ascii="Times New Roman" w:hAnsi="Times New Roman" w:cs="Times New Roman"/>
          <w:sz w:val="28"/>
        </w:rPr>
        <w:t xml:space="preserve">Раздел 1. Содержание проблем и обоснование необходимости </w:t>
      </w:r>
      <w:r>
        <w:rPr>
          <w:rFonts w:ascii="Times New Roman" w:hAnsi="Times New Roman" w:cs="Times New Roman"/>
          <w:sz w:val="28"/>
        </w:rPr>
        <w:t>их</w:t>
      </w:r>
      <w:r w:rsidRPr="003C1F0E">
        <w:rPr>
          <w:rFonts w:ascii="Times New Roman" w:hAnsi="Times New Roman" w:cs="Times New Roman"/>
          <w:sz w:val="28"/>
        </w:rPr>
        <w:t xml:space="preserve"> решения программными методами.</w:t>
      </w:r>
    </w:p>
    <w:p w:rsidR="00D42071" w:rsidRPr="00E17358" w:rsidRDefault="00D42071" w:rsidP="00D42071">
      <w:pPr>
        <w:pStyle w:val="aa"/>
        <w:numPr>
          <w:ilvl w:val="0"/>
          <w:numId w:val="24"/>
        </w:numPr>
        <w:tabs>
          <w:tab w:val="left" w:pos="993"/>
        </w:tabs>
        <w:ind w:left="0" w:firstLine="709"/>
        <w:jc w:val="both"/>
      </w:pPr>
      <w:r w:rsidRPr="00E17358">
        <w:rPr>
          <w:szCs w:val="28"/>
          <w:shd w:val="clear" w:color="auto" w:fill="FFFFFF"/>
        </w:rPr>
        <w:t xml:space="preserve">Анализ нормативно-правовой базы, характеризующей экономические основы организации местного самоуправления и регулирования </w:t>
      </w:r>
      <w:proofErr w:type="gramStart"/>
      <w:r w:rsidRPr="00E17358">
        <w:rPr>
          <w:szCs w:val="28"/>
          <w:shd w:val="clear" w:color="auto" w:fill="FFFFFF"/>
        </w:rPr>
        <w:t>бюджетных</w:t>
      </w:r>
      <w:proofErr w:type="gramEnd"/>
      <w:r w:rsidRPr="00E17358">
        <w:rPr>
          <w:szCs w:val="28"/>
          <w:shd w:val="clear" w:color="auto" w:fill="FFFFFF"/>
        </w:rPr>
        <w:t xml:space="preserve"> отношений Марковского муниципального образования показал необходимость приведения в соответствие с действующим законодательством Устава Марковского муниципального образования. Также необходимо со</w:t>
      </w:r>
      <w:r w:rsidRPr="00E17358">
        <w:rPr>
          <w:shd w:val="clear" w:color="auto" w:fill="FFFFFF"/>
        </w:rPr>
        <w:t>вершенствование муниципального правового акта «Положение о бюджетном процессе в Марковском муниципальном образовании» в соответствии со статьями Бюджетного кодекса РФ и другими федеральными законами</w:t>
      </w:r>
      <w:r>
        <w:rPr>
          <w:shd w:val="clear" w:color="auto" w:fill="FFFFFF"/>
        </w:rPr>
        <w:t>.</w:t>
      </w:r>
      <w:r w:rsidR="005D66F7">
        <w:rPr>
          <w:shd w:val="clear" w:color="auto" w:fill="FFFFFF"/>
        </w:rPr>
        <w:t xml:space="preserve"> </w:t>
      </w:r>
      <w:r w:rsidRPr="00E17358">
        <w:rPr>
          <w:shd w:val="clear" w:color="auto" w:fill="FFFFFF"/>
        </w:rPr>
        <w:t xml:space="preserve">Местной администрацией не установлены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с соблюдением требований бюджетного законодательства. </w:t>
      </w:r>
    </w:p>
    <w:p w:rsidR="00D42071" w:rsidRPr="00A82631" w:rsidRDefault="00D42071" w:rsidP="00D42071">
      <w:pPr>
        <w:pStyle w:val="aa"/>
        <w:numPr>
          <w:ilvl w:val="0"/>
          <w:numId w:val="24"/>
        </w:numPr>
        <w:tabs>
          <w:tab w:val="left" w:pos="993"/>
        </w:tabs>
        <w:ind w:left="0" w:firstLine="709"/>
        <w:jc w:val="both"/>
        <w:rPr>
          <w:szCs w:val="28"/>
        </w:rPr>
      </w:pPr>
      <w:r w:rsidRPr="00A82631">
        <w:rPr>
          <w:szCs w:val="28"/>
        </w:rPr>
        <w:lastRenderedPageBreak/>
        <w:t xml:space="preserve">Анализ формирования и исполнения налоговых доходов бюджета Марковского муниципального образования за 2010-2015 гг. показал, что план по налоговым доходам местного бюджета в целом выполнялся за исключением 2011 г. Самый высокий процент исполнения в среднем за анализируемый период складывался по налогу на доходы физических лиц. Перевыполнение плана в последние два года наблюдается также по налогу на имущество физических лиц и земельному налогу. Самый низкий процент исполнения отмечен по единому сельскохозяйственному налогу. Налоговые возможности муниципального образования не имели определяющего значения в формировании доходного потенциала городского поселения ввиду решающей роли безвозмездных поступлений. </w:t>
      </w:r>
    </w:p>
    <w:p w:rsidR="00D42071" w:rsidRPr="003C1F0E" w:rsidRDefault="00D42071" w:rsidP="00D42071">
      <w:pPr>
        <w:spacing w:after="0" w:line="240" w:lineRule="auto"/>
        <w:ind w:firstLine="709"/>
        <w:jc w:val="both"/>
        <w:rPr>
          <w:rFonts w:ascii="Times New Roman" w:hAnsi="Times New Roman" w:cs="Times New Roman"/>
        </w:rPr>
      </w:pPr>
      <w:proofErr w:type="gramStart"/>
      <w:r w:rsidRPr="003C1F0E">
        <w:rPr>
          <w:rFonts w:ascii="Times New Roman" w:hAnsi="Times New Roman" w:cs="Times New Roman"/>
          <w:sz w:val="24"/>
          <w:szCs w:val="28"/>
        </w:rPr>
        <w:t>В доходной части бюджета доля налоговых поступлений в анализируемом периоде колебалась на уровне 47-55%, и только в последние два года возросла до 81-86%. Структура налоговых доходов бюджета муниципального образования характеризуется высокой долей земельного налога, его удельный вес увеличился с 44,85% (11 841,27 тыс. руб.) по итогам 2010 г. до 63% в 2013-2014 гг. (31 325,64 тыс. руб. и 36 126,06</w:t>
      </w:r>
      <w:proofErr w:type="gramEnd"/>
      <w:r w:rsidRPr="003C1F0E">
        <w:rPr>
          <w:rFonts w:ascii="Times New Roman" w:hAnsi="Times New Roman" w:cs="Times New Roman"/>
          <w:sz w:val="24"/>
          <w:szCs w:val="28"/>
        </w:rPr>
        <w:t xml:space="preserve"> тыс. руб. соответственно). На 2015 г. запланировано поступление земельного налога в размере 42 455 тыс. руб., что также составляет более 63% от общей суммы </w:t>
      </w:r>
      <w:proofErr w:type="gramStart"/>
      <w:r w:rsidRPr="003C1F0E">
        <w:rPr>
          <w:rFonts w:ascii="Times New Roman" w:hAnsi="Times New Roman" w:cs="Times New Roman"/>
          <w:sz w:val="24"/>
          <w:szCs w:val="28"/>
        </w:rPr>
        <w:t>налоговых</w:t>
      </w:r>
      <w:proofErr w:type="gramEnd"/>
      <w:r w:rsidRPr="003C1F0E">
        <w:rPr>
          <w:rFonts w:ascii="Times New Roman" w:hAnsi="Times New Roman" w:cs="Times New Roman"/>
          <w:sz w:val="24"/>
          <w:szCs w:val="28"/>
        </w:rPr>
        <w:t xml:space="preserve"> доходов.</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Стабильные доходы бюджету городского поселения приносит налог на доходы физических лиц, но его удельный вес в доходах бюджета имеет устойчивую тенденцию к снижению (2010 г. – 41,74% или 11 019,36 тыс. руб., 2014 г. – 20,16% или 11 533, 27 тыс. руб., по плану 2015 г. – 18,38% или 12 298 тыс. руб.). </w:t>
      </w:r>
    </w:p>
    <w:p w:rsidR="00D42071" w:rsidRPr="003C1F0E" w:rsidRDefault="00D42071" w:rsidP="00D42071">
      <w:pPr>
        <w:spacing w:after="0" w:line="240" w:lineRule="auto"/>
        <w:ind w:firstLine="709"/>
        <w:jc w:val="both"/>
        <w:rPr>
          <w:rFonts w:ascii="Times New Roman" w:hAnsi="Times New Roman" w:cs="Times New Roman"/>
          <w:sz w:val="24"/>
          <w:szCs w:val="28"/>
        </w:rPr>
      </w:pPr>
      <w:proofErr w:type="gramStart"/>
      <w:r w:rsidRPr="003C1F0E">
        <w:rPr>
          <w:rFonts w:ascii="Times New Roman" w:hAnsi="Times New Roman" w:cs="Times New Roman"/>
          <w:sz w:val="24"/>
          <w:szCs w:val="28"/>
        </w:rPr>
        <w:t>Третьим по значимости доходным источником выступает налог на имущество физических лиц, удельный вес которого имеет тенденцию к росту с 12,72% (3 359,08 тыс.</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руб.) в 2010 г. до 15,26% (8 731,49 тыс.</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руб.) по итогам 2014 г. Исключение составляет 2011 г., в котором наблюдается резкое снижение доли налога на имущество физических лиц до 5,24% (1 701,03 тыс.</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руб.), которое было</w:t>
      </w:r>
      <w:proofErr w:type="gramEnd"/>
      <w:r w:rsidRPr="003C1F0E">
        <w:rPr>
          <w:rFonts w:ascii="Times New Roman" w:hAnsi="Times New Roman" w:cs="Times New Roman"/>
          <w:sz w:val="24"/>
          <w:szCs w:val="28"/>
        </w:rPr>
        <w:t xml:space="preserve"> вызвано переносом сроков уплаты налога на 1 ноября года, следующего за годом, за который исчислен налог, т.е. на 2012 г. До 2011 налог подлежал уплате в году, за который был исчислен, равными доля не позднее 15 сентября и 15 ноября.</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Поступления от единого сельскохозяйственного налога и государственной пошлины </w:t>
      </w:r>
      <w:proofErr w:type="gramStart"/>
      <w:r w:rsidRPr="003C1F0E">
        <w:rPr>
          <w:rFonts w:ascii="Times New Roman" w:hAnsi="Times New Roman" w:cs="Times New Roman"/>
          <w:sz w:val="24"/>
          <w:szCs w:val="28"/>
        </w:rPr>
        <w:t>незначительны и в совокупности не превышают</w:t>
      </w:r>
      <w:proofErr w:type="gramEnd"/>
      <w:r w:rsidRPr="003C1F0E">
        <w:rPr>
          <w:rFonts w:ascii="Times New Roman" w:hAnsi="Times New Roman" w:cs="Times New Roman"/>
          <w:sz w:val="24"/>
          <w:szCs w:val="28"/>
        </w:rPr>
        <w:t xml:space="preserve"> за анализируемый период 0,45%. </w:t>
      </w:r>
    </w:p>
    <w:p w:rsidR="00D42071" w:rsidRPr="003C1F0E" w:rsidRDefault="00D42071" w:rsidP="00D42071">
      <w:pPr>
        <w:spacing w:after="0" w:line="240" w:lineRule="auto"/>
        <w:ind w:firstLine="709"/>
        <w:jc w:val="both"/>
        <w:rPr>
          <w:rFonts w:ascii="Times New Roman" w:hAnsi="Times New Roman" w:cs="Times New Roman"/>
          <w:sz w:val="24"/>
          <w:szCs w:val="28"/>
        </w:rPr>
      </w:pPr>
      <w:proofErr w:type="gramStart"/>
      <w:r w:rsidRPr="003C1F0E">
        <w:rPr>
          <w:rFonts w:ascii="Times New Roman" w:hAnsi="Times New Roman" w:cs="Times New Roman"/>
          <w:sz w:val="24"/>
          <w:szCs w:val="28"/>
        </w:rPr>
        <w:t>В условиях действия новой кадастровой стоимости земельных участков, утвержденной Постановление</w:t>
      </w:r>
      <w:r>
        <w:rPr>
          <w:rFonts w:ascii="Times New Roman" w:hAnsi="Times New Roman" w:cs="Times New Roman"/>
          <w:sz w:val="24"/>
          <w:szCs w:val="28"/>
        </w:rPr>
        <w:t>м</w:t>
      </w:r>
      <w:r w:rsidRPr="003C1F0E">
        <w:rPr>
          <w:rFonts w:ascii="Times New Roman" w:hAnsi="Times New Roman" w:cs="Times New Roman"/>
          <w:sz w:val="24"/>
          <w:szCs w:val="28"/>
        </w:rPr>
        <w:t xml:space="preserve"> Правительства Иркутской области от 15.11.2013 №517-пп «О результатах определения кадастровой стоимости земельных участков в составе земель населенных пунктов на территории Иркутской области», а также увеличения количества земельных участков, являющихся объектом налогообложения в 2014 г. объем поступлений земельного налога по сравнению с 2012 г. вырос в 2013 г. в 1,7 раза</w:t>
      </w:r>
      <w:proofErr w:type="gramEnd"/>
      <w:r w:rsidRPr="003C1F0E">
        <w:rPr>
          <w:rFonts w:ascii="Times New Roman" w:hAnsi="Times New Roman" w:cs="Times New Roman"/>
          <w:sz w:val="24"/>
          <w:szCs w:val="28"/>
        </w:rPr>
        <w:t>, в 2014 г. – в 2 раза.</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Негативно влияет на поступление доходов в бюджет наличие задолженности по налоговым платежам. </w:t>
      </w:r>
      <w:r>
        <w:rPr>
          <w:rFonts w:ascii="Times New Roman" w:hAnsi="Times New Roman" w:cs="Times New Roman"/>
          <w:sz w:val="24"/>
          <w:szCs w:val="28"/>
        </w:rPr>
        <w:t>И</w:t>
      </w:r>
      <w:r w:rsidRPr="003C1F0E">
        <w:rPr>
          <w:rFonts w:ascii="Times New Roman" w:hAnsi="Times New Roman" w:cs="Times New Roman"/>
          <w:sz w:val="24"/>
          <w:szCs w:val="28"/>
        </w:rPr>
        <w:t xml:space="preserve">счисленная сумма земельного налога в полном объеме не поступает в местный бюджет </w:t>
      </w:r>
      <w:r>
        <w:rPr>
          <w:rFonts w:ascii="Times New Roman" w:hAnsi="Times New Roman" w:cs="Times New Roman"/>
          <w:sz w:val="24"/>
          <w:szCs w:val="28"/>
        </w:rPr>
        <w:t>р</w:t>
      </w:r>
      <w:r w:rsidRPr="003C1F0E">
        <w:rPr>
          <w:rFonts w:ascii="Times New Roman" w:hAnsi="Times New Roman" w:cs="Times New Roman"/>
          <w:sz w:val="24"/>
          <w:szCs w:val="28"/>
        </w:rPr>
        <w:t>.</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 xml:space="preserve">п. Маркова, поскольку коэффициент собираемости земельного налога в 2014 году составил 79,38%, следовательно, 20% земельного налога </w:t>
      </w:r>
      <w:proofErr w:type="spellStart"/>
      <w:r w:rsidRPr="003C1F0E">
        <w:rPr>
          <w:rFonts w:ascii="Times New Roman" w:hAnsi="Times New Roman" w:cs="Times New Roman"/>
          <w:sz w:val="24"/>
          <w:szCs w:val="28"/>
        </w:rPr>
        <w:t>недопоступило</w:t>
      </w:r>
      <w:proofErr w:type="spellEnd"/>
      <w:r w:rsidRPr="003C1F0E">
        <w:rPr>
          <w:rFonts w:ascii="Times New Roman" w:hAnsi="Times New Roman" w:cs="Times New Roman"/>
          <w:sz w:val="24"/>
          <w:szCs w:val="28"/>
        </w:rPr>
        <w:t xml:space="preserve"> в местный бюджет. Стоит отметить, что в 2013 году коэффициент собираемости составил 104,9%, что говорит о высокой собираемости данного налога в 2013 году, однако за счет взыскания задолженности за предыдущие периоды. По факту ежегодно бюджет </w:t>
      </w:r>
      <w:r>
        <w:rPr>
          <w:rFonts w:ascii="Times New Roman" w:hAnsi="Times New Roman" w:cs="Times New Roman"/>
          <w:sz w:val="24"/>
          <w:szCs w:val="28"/>
        </w:rPr>
        <w:t>р</w:t>
      </w:r>
      <w:r w:rsidRPr="003C1F0E">
        <w:rPr>
          <w:rFonts w:ascii="Times New Roman" w:hAnsi="Times New Roman" w:cs="Times New Roman"/>
          <w:sz w:val="24"/>
          <w:szCs w:val="28"/>
        </w:rPr>
        <w:t>.</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п. Маркова теряет около 20% доходов от земельного налога.</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Темпы роста исчисленного земельного налога увеличиваются, однако темпы роста сумм уплаченного земельного налога в 2014 снизились по сравнению с 2013 годом. Увеличение сумм исчисленного к уплате земельного налога связано как с изменением кадастровой стоимости, так и с увеличением количества налогоплательщиков в </w:t>
      </w:r>
      <w:r>
        <w:rPr>
          <w:rFonts w:ascii="Times New Roman" w:hAnsi="Times New Roman" w:cs="Times New Roman"/>
          <w:sz w:val="24"/>
          <w:szCs w:val="28"/>
        </w:rPr>
        <w:t>р</w:t>
      </w:r>
      <w:r w:rsidRPr="003C1F0E">
        <w:rPr>
          <w:rFonts w:ascii="Times New Roman" w:hAnsi="Times New Roman" w:cs="Times New Roman"/>
          <w:sz w:val="24"/>
          <w:szCs w:val="28"/>
        </w:rPr>
        <w:t>.</w:t>
      </w:r>
      <w:r w:rsidR="00F57391">
        <w:rPr>
          <w:rFonts w:ascii="Times New Roman" w:hAnsi="Times New Roman" w:cs="Times New Roman"/>
          <w:sz w:val="24"/>
          <w:szCs w:val="28"/>
        </w:rPr>
        <w:t xml:space="preserve"> </w:t>
      </w:r>
      <w:r w:rsidRPr="003C1F0E">
        <w:rPr>
          <w:rFonts w:ascii="Times New Roman" w:hAnsi="Times New Roman" w:cs="Times New Roman"/>
          <w:sz w:val="24"/>
          <w:szCs w:val="28"/>
        </w:rPr>
        <w:t>п.</w:t>
      </w:r>
      <w:r>
        <w:rPr>
          <w:rFonts w:ascii="Times New Roman" w:hAnsi="Times New Roman" w:cs="Times New Roman"/>
          <w:sz w:val="24"/>
          <w:szCs w:val="28"/>
        </w:rPr>
        <w:t> </w:t>
      </w:r>
      <w:r w:rsidRPr="003C1F0E">
        <w:rPr>
          <w:rFonts w:ascii="Times New Roman" w:hAnsi="Times New Roman" w:cs="Times New Roman"/>
          <w:sz w:val="24"/>
          <w:szCs w:val="28"/>
        </w:rPr>
        <w:t>Маркова.</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lastRenderedPageBreak/>
        <w:t xml:space="preserve">Не поступает в бюджет земельный налог преимущественно в связи с предоставлением льгот. В результате принятия муниципальным образованием решения о предоставлении льгот в совокупности </w:t>
      </w:r>
      <w:proofErr w:type="spellStart"/>
      <w:r w:rsidRPr="003C1F0E">
        <w:rPr>
          <w:rFonts w:ascii="Times New Roman" w:hAnsi="Times New Roman" w:cs="Times New Roman"/>
          <w:sz w:val="24"/>
          <w:szCs w:val="28"/>
        </w:rPr>
        <w:t>недопоступило</w:t>
      </w:r>
      <w:proofErr w:type="spellEnd"/>
      <w:r w:rsidRPr="003C1F0E">
        <w:rPr>
          <w:rFonts w:ascii="Times New Roman" w:hAnsi="Times New Roman" w:cs="Times New Roman"/>
          <w:sz w:val="24"/>
          <w:szCs w:val="28"/>
        </w:rPr>
        <w:t xml:space="preserve"> в бюджет по итогам 2012 г. – 1 240 000 руб., 2013 г. – 642 000 руб., 2014 г. – 1 178 000 руб. В этой связи необходимо осуществление оценки эффективности предоставляемых налоговых льгот.</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Количество налогоплательщиков земельного налога на протяжении последних трех лет непрерывно растет, причем как юридических лиц, так и физических лиц. </w:t>
      </w:r>
      <w:proofErr w:type="gramStart"/>
      <w:r w:rsidRPr="003C1F0E">
        <w:rPr>
          <w:rFonts w:ascii="Times New Roman" w:hAnsi="Times New Roman" w:cs="Times New Roman"/>
          <w:sz w:val="24"/>
          <w:szCs w:val="28"/>
        </w:rPr>
        <w:t xml:space="preserve">При этом существенное увеличение числа налогоплательщиков наблюдалось в 2014 году, что является положительным фактором для налоговых доходов </w:t>
      </w:r>
      <w:r>
        <w:rPr>
          <w:rFonts w:ascii="Times New Roman" w:hAnsi="Times New Roman" w:cs="Times New Roman"/>
          <w:sz w:val="24"/>
          <w:szCs w:val="28"/>
        </w:rPr>
        <w:t>р</w:t>
      </w:r>
      <w:r w:rsidRPr="003C1F0E">
        <w:rPr>
          <w:rFonts w:ascii="Times New Roman" w:hAnsi="Times New Roman" w:cs="Times New Roman"/>
          <w:sz w:val="24"/>
          <w:szCs w:val="28"/>
        </w:rPr>
        <w:t>.</w:t>
      </w:r>
      <w:r w:rsidR="00F57391">
        <w:rPr>
          <w:rFonts w:ascii="Times New Roman" w:hAnsi="Times New Roman" w:cs="Times New Roman"/>
          <w:sz w:val="24"/>
          <w:szCs w:val="28"/>
        </w:rPr>
        <w:t xml:space="preserve"> </w:t>
      </w:r>
      <w:r w:rsidRPr="003C1F0E">
        <w:rPr>
          <w:rFonts w:ascii="Times New Roman" w:hAnsi="Times New Roman" w:cs="Times New Roman"/>
          <w:sz w:val="24"/>
          <w:szCs w:val="28"/>
        </w:rPr>
        <w:t>п. Маркова.</w:t>
      </w:r>
      <w:proofErr w:type="gramEnd"/>
      <w:r w:rsidRPr="003C1F0E">
        <w:rPr>
          <w:rFonts w:ascii="Times New Roman" w:hAnsi="Times New Roman" w:cs="Times New Roman"/>
          <w:sz w:val="24"/>
          <w:szCs w:val="28"/>
        </w:rPr>
        <w:t xml:space="preserve"> Поэтому немаловажное значение приобретает актуализация налоговой базы по земельному налогу и эффективная работа Межрайонной ИФНС № 12 с налоговой задолженностью по земельному налогу. Необходима индивидуальная работа с крупными неплательщиками земельного налога, а также проведение разъяснительной работы среди населения о возможности использования услуги «Личный кабинет налогоплательщика» с целью отслеживания сумм налогов, подлежащих уплате физическими лицами, обращения в МИ ФНС № 12 с личными вопросами дистанционно.</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В 2011 и 2013 годах наблюдалось увеличение темпов роста поступления НДФЛ в городском поселении Маркова, однако в 2012 году и 2014 году произошло снижение темпов роста НДФЛ по сравнению с предыдущими периодами.</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Основными факторами, определяющими налогооблагаемую базу налога на доходы физических лиц и сумму налога, являются численность занятых работников различных категорий в поселениях и величина их заработной платы.</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В 2014 году наблюдается снижение темпов роста фонда оплаты труда, и соответственно налоговой базы по НДФЛ.</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По налогу на имущество физических лиц наблюдается рост как налоговой базы, так и сумм налога, подлежащих уплате. Однако коэффициент собираемости налога (за период, за который доступны данные налоговых органов в разрезе муниципальных образований) снизился с 84% в 2012 году до 70% в 2013 году. </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Необходимо отметить, что в соответствии с установленным порядком уплаты налога на имущество физических лиц, суммы налога за 2012 год подлежали уплате в 2013 году, соответственно за 2014 год рассчитать коэффициент собираемости не представляется возможным из-за отсутствия данных о поступлении налога в 2015 году. Низкий коэффициент собираемости показывает наличие </w:t>
      </w:r>
      <w:proofErr w:type="gramStart"/>
      <w:r w:rsidRPr="003C1F0E">
        <w:rPr>
          <w:rFonts w:ascii="Times New Roman" w:hAnsi="Times New Roman" w:cs="Times New Roman"/>
          <w:sz w:val="24"/>
          <w:szCs w:val="28"/>
        </w:rPr>
        <w:t>выпадающих</w:t>
      </w:r>
      <w:proofErr w:type="gramEnd"/>
      <w:r w:rsidRPr="003C1F0E">
        <w:rPr>
          <w:rFonts w:ascii="Times New Roman" w:hAnsi="Times New Roman" w:cs="Times New Roman"/>
          <w:sz w:val="24"/>
          <w:szCs w:val="28"/>
        </w:rPr>
        <w:t xml:space="preserve"> доходов местного бюджета, а также наличие высокой задолженности по имущественному налогу. </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Одной из причин низкого поступления является наличие льгот, установленных федеральным законодательством, которые сокращают потенциальные поступления на 25-26%. Кроме того, на низкую собираемость влияет использование инвентаризационной оценки стоимости имущества при определении налоговой базы по налогу. Также по налогу на имущество не использованы резервы повышения налоговых ставок на отдельные виды имущества, предусмотренные федеральным законодательством.</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При этом наблюдается неуклонный рост числа налогоплательщиков, сопровождающ</w:t>
      </w:r>
      <w:r>
        <w:rPr>
          <w:rFonts w:ascii="Times New Roman" w:hAnsi="Times New Roman" w:cs="Times New Roman"/>
          <w:sz w:val="24"/>
          <w:szCs w:val="28"/>
        </w:rPr>
        <w:t>ий</w:t>
      </w:r>
      <w:r w:rsidRPr="003C1F0E">
        <w:rPr>
          <w:rFonts w:ascii="Times New Roman" w:hAnsi="Times New Roman" w:cs="Times New Roman"/>
          <w:sz w:val="24"/>
          <w:szCs w:val="28"/>
        </w:rPr>
        <w:t xml:space="preserve">ся одновременным ростом льготников. </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Положительная динамика</w:t>
      </w:r>
      <w:r>
        <w:rPr>
          <w:rFonts w:ascii="Times New Roman" w:hAnsi="Times New Roman" w:cs="Times New Roman"/>
          <w:sz w:val="24"/>
          <w:szCs w:val="28"/>
        </w:rPr>
        <w:t>,</w:t>
      </w:r>
      <w:r w:rsidRPr="003C1F0E">
        <w:rPr>
          <w:rFonts w:ascii="Times New Roman" w:hAnsi="Times New Roman" w:cs="Times New Roman"/>
          <w:sz w:val="24"/>
          <w:szCs w:val="28"/>
        </w:rPr>
        <w:t xml:space="preserve"> как налоговой базы, так и числа налогоплательщиков является важным фактором в повышении налоговых доходов бюджета муниципального образования. При этом важное место в пополнении доходов от налогов с имущества физических лиц приобретает работа с задолженностью по данным налогам. Для этого необходимо проводить разъяснительную работу с населением по вопросам уплаты налогов и получения уведомлений.</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Налог на имущество является перспективным источником расширения доходной базы бюджета муниципального образования, но при этом на значительное количество объектов недвижимости, которые могли бы служить источником доходов бюджета, не оформлено право собственности.</w:t>
      </w:r>
    </w:p>
    <w:p w:rsidR="00D42071" w:rsidRPr="003C1F0E"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lastRenderedPageBreak/>
        <w:t>На протяжении анализируемого периода доля поступлений от единого сельскохозяйственного налога (ЕСХН) остается незначительной. Коэффициент собираемости ЕСХН в 2014 г. находится на уровне 84,2%. Обращает внимание 2013 год, когда вероятно произошло взыскание задолженности по данному налогу, за счет чего собираемость увеличилась в 7 раз.</w:t>
      </w:r>
    </w:p>
    <w:p w:rsidR="00D42071"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В свою очередь темпы роста налоговой базы и суммы исчисленного ЕСХН в </w:t>
      </w:r>
      <w:r>
        <w:rPr>
          <w:rFonts w:ascii="Times New Roman" w:hAnsi="Times New Roman" w:cs="Times New Roman"/>
          <w:sz w:val="24"/>
          <w:szCs w:val="28"/>
        </w:rPr>
        <w:t>р</w:t>
      </w:r>
      <w:r w:rsidRPr="003C1F0E">
        <w:rPr>
          <w:rFonts w:ascii="Times New Roman" w:hAnsi="Times New Roman" w:cs="Times New Roman"/>
          <w:sz w:val="24"/>
          <w:szCs w:val="28"/>
        </w:rPr>
        <w:t>.</w:t>
      </w:r>
      <w:r w:rsidR="005D66F7">
        <w:rPr>
          <w:rFonts w:ascii="Times New Roman" w:hAnsi="Times New Roman" w:cs="Times New Roman"/>
          <w:sz w:val="24"/>
          <w:szCs w:val="28"/>
        </w:rPr>
        <w:t xml:space="preserve"> </w:t>
      </w:r>
      <w:r w:rsidRPr="003C1F0E">
        <w:rPr>
          <w:rFonts w:ascii="Times New Roman" w:hAnsi="Times New Roman" w:cs="Times New Roman"/>
          <w:sz w:val="24"/>
          <w:szCs w:val="28"/>
        </w:rPr>
        <w:t>п.</w:t>
      </w:r>
      <w:r>
        <w:rPr>
          <w:rFonts w:ascii="Times New Roman" w:hAnsi="Times New Roman" w:cs="Times New Roman"/>
          <w:sz w:val="24"/>
          <w:szCs w:val="28"/>
        </w:rPr>
        <w:t> </w:t>
      </w:r>
      <w:r w:rsidRPr="003C1F0E">
        <w:rPr>
          <w:rFonts w:ascii="Times New Roman" w:hAnsi="Times New Roman" w:cs="Times New Roman"/>
          <w:sz w:val="24"/>
          <w:szCs w:val="28"/>
        </w:rPr>
        <w:t>Марков</w:t>
      </w:r>
      <w:r>
        <w:rPr>
          <w:rFonts w:ascii="Times New Roman" w:hAnsi="Times New Roman" w:cs="Times New Roman"/>
          <w:sz w:val="24"/>
          <w:szCs w:val="28"/>
        </w:rPr>
        <w:t>а</w:t>
      </w:r>
      <w:r w:rsidRPr="003C1F0E">
        <w:rPr>
          <w:rFonts w:ascii="Times New Roman" w:hAnsi="Times New Roman" w:cs="Times New Roman"/>
          <w:sz w:val="24"/>
          <w:szCs w:val="28"/>
        </w:rPr>
        <w:t xml:space="preserve"> в 2014 году составили более 150%. Однако суммы поступлений в местный бюджет снижаются. Следовательно, необходимо повышение контроля налоговой задолженности Межрайонной ИФНС № 12. При этом если оценить </w:t>
      </w:r>
      <w:r>
        <w:rPr>
          <w:rFonts w:ascii="Times New Roman" w:hAnsi="Times New Roman" w:cs="Times New Roman"/>
          <w:sz w:val="24"/>
          <w:szCs w:val="28"/>
        </w:rPr>
        <w:t>динамику</w:t>
      </w:r>
      <w:r w:rsidRPr="003C1F0E">
        <w:rPr>
          <w:rFonts w:ascii="Times New Roman" w:hAnsi="Times New Roman" w:cs="Times New Roman"/>
          <w:sz w:val="24"/>
          <w:szCs w:val="28"/>
        </w:rPr>
        <w:t xml:space="preserve"> налогоплательщиков, то результаты </w:t>
      </w:r>
      <w:r>
        <w:rPr>
          <w:rFonts w:ascii="Times New Roman" w:hAnsi="Times New Roman" w:cs="Times New Roman"/>
          <w:sz w:val="24"/>
          <w:szCs w:val="28"/>
        </w:rPr>
        <w:t>следующие</w:t>
      </w:r>
      <w:r w:rsidRPr="003C1F0E">
        <w:rPr>
          <w:rFonts w:ascii="Times New Roman" w:hAnsi="Times New Roman" w:cs="Times New Roman"/>
          <w:sz w:val="24"/>
          <w:szCs w:val="28"/>
        </w:rPr>
        <w:t>.</w:t>
      </w:r>
      <w:r>
        <w:rPr>
          <w:rFonts w:ascii="Times New Roman" w:hAnsi="Times New Roman" w:cs="Times New Roman"/>
          <w:sz w:val="24"/>
          <w:szCs w:val="28"/>
        </w:rPr>
        <w:t xml:space="preserve"> Н</w:t>
      </w:r>
      <w:r w:rsidRPr="003C1F0E">
        <w:rPr>
          <w:rFonts w:ascii="Times New Roman" w:hAnsi="Times New Roman" w:cs="Times New Roman"/>
          <w:sz w:val="24"/>
          <w:szCs w:val="28"/>
        </w:rPr>
        <w:t xml:space="preserve">а территории Марковского муниципального образования действует только одна организация, что касается индивидуальных предпринимателей и крестьянских (фермерских) хозяйств, то данная категория налогоплательщиков ЕСХН составляет 2 человека, при этом в 2013 году они вообще отсутствовали как категория налогоплательщиков ЕСХН. </w:t>
      </w:r>
    </w:p>
    <w:p w:rsidR="00D42071" w:rsidRDefault="00D42071" w:rsidP="00D42071">
      <w:pPr>
        <w:spacing w:after="0" w:line="240" w:lineRule="auto"/>
        <w:ind w:firstLine="709"/>
        <w:jc w:val="both"/>
        <w:rPr>
          <w:rFonts w:ascii="Times New Roman" w:hAnsi="Times New Roman" w:cs="Times New Roman"/>
          <w:sz w:val="24"/>
          <w:szCs w:val="28"/>
        </w:rPr>
      </w:pPr>
      <w:r w:rsidRPr="003C1F0E">
        <w:rPr>
          <w:rFonts w:ascii="Times New Roman" w:hAnsi="Times New Roman" w:cs="Times New Roman"/>
          <w:sz w:val="24"/>
          <w:szCs w:val="28"/>
        </w:rPr>
        <w:t xml:space="preserve">Повышение активности сельскохозяйственного производства является потенциальным источником финансирования местного бюджета, поэтому местным органам власти необходимо проводить активную работу по развитию сельского хозяйства на территории </w:t>
      </w:r>
      <w:r>
        <w:rPr>
          <w:rFonts w:ascii="Times New Roman" w:hAnsi="Times New Roman" w:cs="Times New Roman"/>
          <w:sz w:val="24"/>
          <w:szCs w:val="28"/>
        </w:rPr>
        <w:t>р</w:t>
      </w:r>
      <w:r w:rsidRPr="003C1F0E">
        <w:rPr>
          <w:rFonts w:ascii="Times New Roman" w:hAnsi="Times New Roman" w:cs="Times New Roman"/>
          <w:sz w:val="24"/>
          <w:szCs w:val="28"/>
        </w:rPr>
        <w:t>.</w:t>
      </w:r>
      <w:r w:rsidR="005D66F7">
        <w:rPr>
          <w:rFonts w:ascii="Times New Roman" w:hAnsi="Times New Roman" w:cs="Times New Roman"/>
          <w:sz w:val="24"/>
          <w:szCs w:val="28"/>
        </w:rPr>
        <w:t xml:space="preserve"> </w:t>
      </w:r>
      <w:r>
        <w:rPr>
          <w:rFonts w:ascii="Times New Roman" w:hAnsi="Times New Roman" w:cs="Times New Roman"/>
          <w:sz w:val="24"/>
          <w:szCs w:val="28"/>
        </w:rPr>
        <w:t>п. Маркова, а также оказывать п</w:t>
      </w:r>
      <w:r w:rsidRPr="003C1F0E">
        <w:rPr>
          <w:rFonts w:ascii="Times New Roman" w:hAnsi="Times New Roman" w:cs="Times New Roman"/>
          <w:sz w:val="24"/>
          <w:szCs w:val="28"/>
        </w:rPr>
        <w:t xml:space="preserve">омощь индивидуальным предпринимателям и крестьянским (фермерским) хозяйствам в получении заемных средств или </w:t>
      </w:r>
      <w:r>
        <w:rPr>
          <w:rFonts w:ascii="Times New Roman" w:hAnsi="Times New Roman" w:cs="Times New Roman"/>
          <w:sz w:val="24"/>
          <w:szCs w:val="28"/>
        </w:rPr>
        <w:t xml:space="preserve">содействовать </w:t>
      </w:r>
      <w:r w:rsidRPr="003C1F0E">
        <w:rPr>
          <w:rFonts w:ascii="Times New Roman" w:hAnsi="Times New Roman" w:cs="Times New Roman"/>
          <w:sz w:val="24"/>
          <w:szCs w:val="28"/>
        </w:rPr>
        <w:t>льготно</w:t>
      </w:r>
      <w:r>
        <w:rPr>
          <w:rFonts w:ascii="Times New Roman" w:hAnsi="Times New Roman" w:cs="Times New Roman"/>
          <w:sz w:val="24"/>
          <w:szCs w:val="28"/>
        </w:rPr>
        <w:t xml:space="preserve">му </w:t>
      </w:r>
      <w:r w:rsidRPr="003C1F0E">
        <w:rPr>
          <w:rFonts w:ascii="Times New Roman" w:hAnsi="Times New Roman" w:cs="Times New Roman"/>
          <w:sz w:val="24"/>
          <w:szCs w:val="28"/>
        </w:rPr>
        <w:t>кредитовани</w:t>
      </w:r>
      <w:r>
        <w:rPr>
          <w:rFonts w:ascii="Times New Roman" w:hAnsi="Times New Roman" w:cs="Times New Roman"/>
          <w:sz w:val="24"/>
          <w:szCs w:val="28"/>
        </w:rPr>
        <w:t>ю</w:t>
      </w:r>
      <w:r w:rsidRPr="003C1F0E">
        <w:rPr>
          <w:rFonts w:ascii="Times New Roman" w:hAnsi="Times New Roman" w:cs="Times New Roman"/>
          <w:sz w:val="24"/>
          <w:szCs w:val="28"/>
        </w:rPr>
        <w:t xml:space="preserve"> за сч</w:t>
      </w:r>
      <w:r>
        <w:rPr>
          <w:rFonts w:ascii="Times New Roman" w:hAnsi="Times New Roman" w:cs="Times New Roman"/>
          <w:sz w:val="24"/>
          <w:szCs w:val="28"/>
        </w:rPr>
        <w:t>ет бюджетных средств</w:t>
      </w:r>
      <w:r w:rsidRPr="003C1F0E">
        <w:rPr>
          <w:rFonts w:ascii="Times New Roman" w:hAnsi="Times New Roman" w:cs="Times New Roman"/>
          <w:sz w:val="24"/>
          <w:szCs w:val="28"/>
        </w:rPr>
        <w:t>.</w:t>
      </w:r>
    </w:p>
    <w:p w:rsidR="00D42071" w:rsidRPr="0065720E" w:rsidRDefault="00D42071" w:rsidP="00D42071">
      <w:pPr>
        <w:pStyle w:val="aa"/>
        <w:numPr>
          <w:ilvl w:val="0"/>
          <w:numId w:val="24"/>
        </w:numPr>
        <w:tabs>
          <w:tab w:val="left" w:pos="993"/>
        </w:tabs>
        <w:ind w:left="0" w:firstLine="709"/>
        <w:jc w:val="both"/>
        <w:rPr>
          <w:szCs w:val="28"/>
        </w:rPr>
      </w:pPr>
      <w:r w:rsidRPr="0065720E">
        <w:rPr>
          <w:szCs w:val="28"/>
        </w:rPr>
        <w:t xml:space="preserve">Неналоговые доходы местного бюджета с точки зрения структуры отличаются отрицательной динамикой. Если в 2012 году их доля составляла 14,81%, то в 2013 году она снизилась сразу до 3,23%. В 2014 году хоть и произошел рост до 10,11%, в 2015 году планируется снова падение </w:t>
      </w:r>
      <w:proofErr w:type="gramStart"/>
      <w:r w:rsidRPr="0065720E">
        <w:rPr>
          <w:szCs w:val="28"/>
        </w:rPr>
        <w:t>до</w:t>
      </w:r>
      <w:proofErr w:type="gramEnd"/>
      <w:r w:rsidRPr="0065720E">
        <w:rPr>
          <w:szCs w:val="28"/>
        </w:rPr>
        <w:t xml:space="preserve"> 8,62%. </w:t>
      </w:r>
      <w:proofErr w:type="gramStart"/>
      <w:r w:rsidRPr="0065720E">
        <w:rPr>
          <w:szCs w:val="28"/>
        </w:rPr>
        <w:t>Неналоговые</w:t>
      </w:r>
      <w:proofErr w:type="gramEnd"/>
      <w:r w:rsidRPr="0065720E">
        <w:rPr>
          <w:szCs w:val="28"/>
        </w:rPr>
        <w:t xml:space="preserve"> доходы в большинстве своем представлены доходами от использования имущества, находящегося в муниципальной собственности. При этом они обладают весьма интересной динамикой. </w:t>
      </w:r>
      <w:proofErr w:type="gramStart"/>
      <w:r w:rsidRPr="0065720E">
        <w:rPr>
          <w:szCs w:val="28"/>
        </w:rPr>
        <w:t>Если в 2012 году их доля в совокупном объеме доходов бюджета составляла 9,57%, то в 2013 году она снизилась до 2,71%, но при этом в абсолютном выражении доходы выросли с 5 861 тыс. руб. до 7 366 тыс. руб. В 2014 году доля данных доходов снова возросла до 8,31%, хотя в абсолютном выражении с 7 366 тыс. руб. они снизились</w:t>
      </w:r>
      <w:proofErr w:type="gramEnd"/>
      <w:r w:rsidRPr="0065720E">
        <w:rPr>
          <w:szCs w:val="28"/>
        </w:rPr>
        <w:t xml:space="preserve"> до 5 868 тыс. руб. В 2015 году планируется увеличить объем доходов до 6 254 тыс. руб., однако их доля в общем объеме доходов бюджета снизится до 8,04%. </w:t>
      </w:r>
    </w:p>
    <w:p w:rsidR="00D42071" w:rsidRPr="0065720E" w:rsidRDefault="00D42071" w:rsidP="00D42071">
      <w:pPr>
        <w:spacing w:after="0" w:line="240" w:lineRule="auto"/>
        <w:ind w:firstLine="709"/>
        <w:jc w:val="both"/>
        <w:rPr>
          <w:rFonts w:ascii="Times New Roman" w:hAnsi="Times New Roman" w:cs="Times New Roman"/>
          <w:sz w:val="28"/>
          <w:szCs w:val="28"/>
        </w:rPr>
      </w:pPr>
      <w:r w:rsidRPr="0065720E">
        <w:rPr>
          <w:rFonts w:ascii="Times New Roman" w:hAnsi="Times New Roman" w:cs="Times New Roman"/>
          <w:sz w:val="24"/>
          <w:szCs w:val="28"/>
        </w:rPr>
        <w:t xml:space="preserve">Безвозмездные поступления, за исключением 2013 года, также обладают существенной отрицательной динамикой. Так, в 2012 году их величина составляла 18 237 тыс. руб. (29,78% от общего объема доходов), в 2014 году – уже 5 914 тыс. руб. (8,37%), а в 2015 году – 4 146 тыс. руб. (5,33%). </w:t>
      </w:r>
    </w:p>
    <w:p w:rsidR="00D42071" w:rsidRDefault="00D42071" w:rsidP="00D42071">
      <w:pPr>
        <w:pStyle w:val="aa"/>
        <w:ind w:left="0" w:firstLine="709"/>
        <w:jc w:val="both"/>
      </w:pPr>
      <w:r w:rsidRPr="0065720E">
        <w:t xml:space="preserve">Отличительным годом из всех стал 2013 год. Он противоречит общим тенденциям изменения структуры доходов бюджета. В частности, этот год отличился низкой долей налоговых поступлений, которая составила лишь 18,19% против 55,16% в 2012 году и 81,01% в 2014 году. Доля же безвозмездных поступлений наоборот возросла до 78,44% против 29,78% в 2012 году и 8,37% в 2014 году. </w:t>
      </w:r>
      <w:r>
        <w:t>Это</w:t>
      </w:r>
      <w:r w:rsidRPr="0065720E">
        <w:t xml:space="preserve"> обусловлено получением субсидии в рамках муниципальной программы «Развитие объектов водоснабжения и водоотведения на территории Марковского муниципального образования на 2015 – 2018 годы».</w:t>
      </w:r>
    </w:p>
    <w:p w:rsidR="00D42071" w:rsidRPr="00496D80" w:rsidRDefault="00D42071" w:rsidP="00D42071">
      <w:pPr>
        <w:pStyle w:val="aa"/>
        <w:ind w:left="0" w:firstLine="709"/>
        <w:jc w:val="both"/>
        <w:rPr>
          <w:sz w:val="20"/>
          <w:szCs w:val="28"/>
        </w:rPr>
      </w:pPr>
      <w:r>
        <w:rPr>
          <w:bCs/>
          <w:szCs w:val="28"/>
        </w:rPr>
        <w:t>Д</w:t>
      </w:r>
      <w:r w:rsidRPr="00496D80">
        <w:rPr>
          <w:bCs/>
          <w:szCs w:val="28"/>
        </w:rPr>
        <w:t>инамика абсолютных значений доходов бюджета р.</w:t>
      </w:r>
      <w:r w:rsidR="005D66F7">
        <w:rPr>
          <w:bCs/>
          <w:szCs w:val="28"/>
        </w:rPr>
        <w:t xml:space="preserve"> </w:t>
      </w:r>
      <w:r w:rsidRPr="00496D80">
        <w:rPr>
          <w:bCs/>
          <w:szCs w:val="28"/>
        </w:rPr>
        <w:t>п. Маркова свидетельству</w:t>
      </w:r>
      <w:r>
        <w:rPr>
          <w:bCs/>
          <w:szCs w:val="28"/>
        </w:rPr>
        <w:t>е</w:t>
      </w:r>
      <w:r w:rsidRPr="00496D80">
        <w:rPr>
          <w:bCs/>
          <w:szCs w:val="28"/>
        </w:rPr>
        <w:t xml:space="preserve">т о значительном росте совокупных доходов местного бюджета в 2013 году. Так, по сравнению с 2012 годом они увеличились на 343,95%, что связано с получением субсидии, о которой говорилось выше. Соответственно, в 2014 году, когда безвозмездные поступления сократились на 97,23 % , изменилась и величина </w:t>
      </w:r>
      <w:proofErr w:type="gramStart"/>
      <w:r w:rsidRPr="00496D80">
        <w:rPr>
          <w:bCs/>
          <w:szCs w:val="28"/>
        </w:rPr>
        <w:t>совокупных</w:t>
      </w:r>
      <w:proofErr w:type="gramEnd"/>
      <w:r w:rsidRPr="00496D80">
        <w:rPr>
          <w:bCs/>
          <w:szCs w:val="28"/>
        </w:rPr>
        <w:t xml:space="preserve"> доходов, которая по сравнению с предыдущим периодом сократилась на 74,02 %. В 2015 году планируется увеличение доходов на 10,08 %. Налоговые доходы, занимающие основной удельный вес в структуре общих доходов, обладают положительной, но неравномерной </w:t>
      </w:r>
      <w:r w:rsidRPr="00496D80">
        <w:rPr>
          <w:bCs/>
          <w:szCs w:val="28"/>
        </w:rPr>
        <w:lastRenderedPageBreak/>
        <w:t xml:space="preserve">динамикой. Если в 2013 году они увеличились на 46,4 % по сравнению с 2012 годом, то в 2014 году прирост составил лишь 15,7%, а в 2015 году запланирован прирост </w:t>
      </w:r>
      <w:proofErr w:type="gramStart"/>
      <w:r w:rsidRPr="00496D80">
        <w:rPr>
          <w:bCs/>
          <w:szCs w:val="28"/>
        </w:rPr>
        <w:t>в</w:t>
      </w:r>
      <w:proofErr w:type="gramEnd"/>
      <w:r w:rsidRPr="00496D80">
        <w:rPr>
          <w:bCs/>
          <w:szCs w:val="28"/>
        </w:rPr>
        <w:t xml:space="preserve"> 16,93 %.</w:t>
      </w:r>
    </w:p>
    <w:p w:rsidR="00D42071" w:rsidRPr="00496D80" w:rsidRDefault="00D42071" w:rsidP="00D42071">
      <w:pPr>
        <w:spacing w:after="0" w:line="240" w:lineRule="auto"/>
        <w:ind w:firstLine="709"/>
        <w:jc w:val="both"/>
        <w:rPr>
          <w:rFonts w:ascii="Times New Roman" w:hAnsi="Times New Roman" w:cs="Times New Roman"/>
          <w:sz w:val="24"/>
          <w:szCs w:val="28"/>
        </w:rPr>
      </w:pPr>
      <w:r w:rsidRPr="00496D80">
        <w:rPr>
          <w:rFonts w:ascii="Times New Roman" w:hAnsi="Times New Roman" w:cs="Times New Roman"/>
          <w:bCs/>
          <w:sz w:val="24"/>
          <w:szCs w:val="28"/>
        </w:rPr>
        <w:t xml:space="preserve">В свою очередь, неналоговые доходы с каждым годом снижаются. Так, в 2013 году они снизились на 3,13 % по сравнению с  2012 годом, в 2014 году снижение произошло уже на 18,68 %, а в 2015 году предполагается снижение неналоговых доходов </w:t>
      </w:r>
      <w:proofErr w:type="gramStart"/>
      <w:r w:rsidRPr="00496D80">
        <w:rPr>
          <w:rFonts w:ascii="Times New Roman" w:hAnsi="Times New Roman" w:cs="Times New Roman"/>
          <w:bCs/>
          <w:sz w:val="24"/>
          <w:szCs w:val="28"/>
        </w:rPr>
        <w:t>на</w:t>
      </w:r>
      <w:proofErr w:type="gramEnd"/>
      <w:r w:rsidRPr="00496D80">
        <w:rPr>
          <w:rFonts w:ascii="Times New Roman" w:hAnsi="Times New Roman" w:cs="Times New Roman"/>
          <w:bCs/>
          <w:sz w:val="24"/>
          <w:szCs w:val="28"/>
        </w:rPr>
        <w:t xml:space="preserve"> 6,2%. Такая тенденция обусловлена стабильным снижением доходов от продажи материальных и нематериальных активов. В частности, в 2013 году они снизились сразу на 55,8 %, в 2014 году – еще на 10,09 %, а в 2015 году планируется кардинальное снижение на 98,43 %. Помимо снижения выше</w:t>
      </w:r>
      <w:r w:rsidR="00F86AF2">
        <w:rPr>
          <w:rFonts w:ascii="Times New Roman" w:hAnsi="Times New Roman" w:cs="Times New Roman"/>
          <w:bCs/>
          <w:sz w:val="24"/>
          <w:szCs w:val="28"/>
        </w:rPr>
        <w:t xml:space="preserve"> </w:t>
      </w:r>
      <w:proofErr w:type="gramStart"/>
      <w:r w:rsidRPr="00496D80">
        <w:rPr>
          <w:rFonts w:ascii="Times New Roman" w:hAnsi="Times New Roman" w:cs="Times New Roman"/>
          <w:bCs/>
          <w:sz w:val="24"/>
          <w:szCs w:val="28"/>
        </w:rPr>
        <w:t>указанных</w:t>
      </w:r>
      <w:proofErr w:type="gramEnd"/>
      <w:r w:rsidRPr="00496D80">
        <w:rPr>
          <w:rFonts w:ascii="Times New Roman" w:hAnsi="Times New Roman" w:cs="Times New Roman"/>
          <w:bCs/>
          <w:sz w:val="24"/>
          <w:szCs w:val="28"/>
        </w:rPr>
        <w:t xml:space="preserve"> доходов, на общую тенденцию снижения неналоговых доходов повлияла нестабильная динамика доходов </w:t>
      </w:r>
      <w:r w:rsidRPr="00496D80">
        <w:rPr>
          <w:rFonts w:ascii="Times New Roman" w:hAnsi="Times New Roman" w:cs="Times New Roman"/>
          <w:sz w:val="24"/>
          <w:szCs w:val="28"/>
        </w:rPr>
        <w:t xml:space="preserve">от использования имущества, находящегося в муниципальной собственности. Если в 2013 году они возросли на 25,68 %, то уже в 2014 году снизились на 20,34 %. В 2015 году запланирован прирост данных доходов </w:t>
      </w:r>
      <w:proofErr w:type="gramStart"/>
      <w:r w:rsidRPr="00496D80">
        <w:rPr>
          <w:rFonts w:ascii="Times New Roman" w:hAnsi="Times New Roman" w:cs="Times New Roman"/>
          <w:sz w:val="24"/>
          <w:szCs w:val="28"/>
        </w:rPr>
        <w:t>на</w:t>
      </w:r>
      <w:proofErr w:type="gramEnd"/>
      <w:r w:rsidRPr="00496D80">
        <w:rPr>
          <w:rFonts w:ascii="Times New Roman" w:hAnsi="Times New Roman" w:cs="Times New Roman"/>
          <w:sz w:val="24"/>
          <w:szCs w:val="28"/>
        </w:rPr>
        <w:t xml:space="preserve"> 6,58 %.</w:t>
      </w:r>
    </w:p>
    <w:p w:rsidR="00D42071" w:rsidRPr="00115A09" w:rsidRDefault="00D42071" w:rsidP="00D42071">
      <w:pPr>
        <w:pStyle w:val="aa"/>
        <w:numPr>
          <w:ilvl w:val="0"/>
          <w:numId w:val="24"/>
        </w:numPr>
        <w:tabs>
          <w:tab w:val="left" w:pos="993"/>
        </w:tabs>
        <w:ind w:left="0" w:firstLine="709"/>
        <w:jc w:val="both"/>
        <w:rPr>
          <w:szCs w:val="28"/>
        </w:rPr>
      </w:pPr>
      <w:r w:rsidRPr="00115A09">
        <w:rPr>
          <w:szCs w:val="28"/>
        </w:rPr>
        <w:t xml:space="preserve">Неравномерное размещение доходного потенциала, недостаточный объем собственных финансовых ресурсов для покрытия расходов, а также необходимость обеспечения равного доступа граждан к бюджетным услугам служат причиной межбюджетной зависимости большинства муниципальных образований от безвозмездных поступлений из других бюджетов бюджетной системы Российской Федерации. Следовательно, для оценки финансового состояния Марковского муниципального образования и выявления условий обеспечения его финансовой устойчивости, необходимо проанализировать степень зависимости местного бюджета от трансфертов, предоставляемых из вышестоящих бюджетов. </w:t>
      </w:r>
    </w:p>
    <w:p w:rsidR="00D42071" w:rsidRPr="00A82631" w:rsidRDefault="00D42071" w:rsidP="00D42071">
      <w:pPr>
        <w:spacing w:after="0" w:line="240" w:lineRule="auto"/>
        <w:ind w:firstLine="709"/>
        <w:jc w:val="both"/>
        <w:rPr>
          <w:rFonts w:ascii="Times New Roman" w:eastAsia="Calibri" w:hAnsi="Times New Roman" w:cs="Times New Roman"/>
        </w:rPr>
      </w:pPr>
      <w:r>
        <w:rPr>
          <w:rFonts w:ascii="Times New Roman" w:eastAsia="Calibri" w:hAnsi="Times New Roman" w:cs="Times New Roman"/>
          <w:sz w:val="24"/>
        </w:rPr>
        <w:t>П</w:t>
      </w:r>
      <w:r w:rsidRPr="00115A09">
        <w:rPr>
          <w:rFonts w:ascii="Times New Roman" w:eastAsia="Calibri" w:hAnsi="Times New Roman" w:cs="Times New Roman"/>
          <w:sz w:val="24"/>
        </w:rPr>
        <w:t>о данным отчетов об исполнении бюджета Марковского муниципального образования</w:t>
      </w:r>
      <w:r>
        <w:rPr>
          <w:rFonts w:ascii="Times New Roman" w:eastAsia="Calibri" w:hAnsi="Times New Roman" w:cs="Times New Roman"/>
          <w:sz w:val="24"/>
        </w:rPr>
        <w:t xml:space="preserve"> в</w:t>
      </w:r>
      <w:r w:rsidRPr="00115A09">
        <w:rPr>
          <w:rFonts w:ascii="Times New Roman" w:eastAsia="Calibri" w:hAnsi="Times New Roman" w:cs="Times New Roman"/>
          <w:sz w:val="24"/>
        </w:rPr>
        <w:t xml:space="preserve"> структуре доходной части в 2010–2015 гг. доля безвозмездных поступлений существенно изменяется, минимальное значение 8,4% зафиксировано в 2014 году, максимальное – 78,4% </w:t>
      </w:r>
      <w:r>
        <w:rPr>
          <w:rFonts w:ascii="Times New Roman" w:eastAsia="Calibri" w:hAnsi="Times New Roman" w:cs="Times New Roman"/>
          <w:sz w:val="24"/>
        </w:rPr>
        <w:t xml:space="preserve">– </w:t>
      </w:r>
      <w:r w:rsidRPr="00115A09">
        <w:rPr>
          <w:rFonts w:ascii="Times New Roman" w:eastAsia="Calibri" w:hAnsi="Times New Roman" w:cs="Times New Roman"/>
          <w:sz w:val="24"/>
        </w:rPr>
        <w:t>в 2013 году</w:t>
      </w:r>
      <w:r>
        <w:rPr>
          <w:rFonts w:ascii="Times New Roman" w:eastAsia="Calibri" w:hAnsi="Times New Roman" w:cs="Times New Roman"/>
          <w:sz w:val="24"/>
        </w:rPr>
        <w:t>.</w:t>
      </w:r>
    </w:p>
    <w:p w:rsidR="00D42071" w:rsidRPr="00A82631" w:rsidRDefault="00D42071" w:rsidP="00D42071">
      <w:pPr>
        <w:spacing w:after="0" w:line="240" w:lineRule="auto"/>
        <w:ind w:firstLine="709"/>
        <w:jc w:val="both"/>
        <w:rPr>
          <w:rFonts w:ascii="Times New Roman" w:eastAsia="Calibri" w:hAnsi="Times New Roman" w:cs="Times New Roman"/>
          <w:sz w:val="24"/>
        </w:rPr>
      </w:pPr>
      <w:r w:rsidRPr="00A82631">
        <w:rPr>
          <w:rFonts w:ascii="Times New Roman" w:eastAsia="Calibri" w:hAnsi="Times New Roman" w:cs="Times New Roman"/>
          <w:sz w:val="24"/>
        </w:rPr>
        <w:t xml:space="preserve">Стабильным видом финансовой помощи являются субвенции, что касается остальных видов безвозмездных поступлений, то они неравномерно распределяются во времени. Наибольший удельный вес приходится в 2010–2015 гг. на субсидии, наименьший – на субвенции и прочие межбюджетные трансферты. Темп прироста дотации на выравнивание бюджетной обеспеченности в 2014 году по отношению к 2010 году составляет 106,7%, в 2015 году дотация не предоставлялась, при этом выделялись прочие межбюджетные трансферты, составившие 57% общего объема безвозмездных поступлений. </w:t>
      </w:r>
    </w:p>
    <w:p w:rsidR="00D42071" w:rsidRPr="00A82631" w:rsidRDefault="00D42071" w:rsidP="00D42071">
      <w:pPr>
        <w:spacing w:after="0" w:line="240" w:lineRule="auto"/>
        <w:ind w:firstLine="709"/>
        <w:jc w:val="both"/>
        <w:rPr>
          <w:rFonts w:ascii="Times New Roman" w:eastAsia="Calibri" w:hAnsi="Times New Roman" w:cs="Times New Roman"/>
          <w:sz w:val="24"/>
        </w:rPr>
      </w:pPr>
      <w:r w:rsidRPr="00A82631">
        <w:rPr>
          <w:rFonts w:ascii="Times New Roman" w:eastAsia="Calibri" w:hAnsi="Times New Roman" w:cs="Times New Roman"/>
          <w:sz w:val="24"/>
        </w:rPr>
        <w:t xml:space="preserve">В абсолютном выражении прочие субсидии, предоставляемые в целях </w:t>
      </w:r>
      <w:proofErr w:type="spellStart"/>
      <w:r w:rsidRPr="00A82631">
        <w:rPr>
          <w:rFonts w:ascii="Times New Roman" w:eastAsia="Calibri" w:hAnsi="Times New Roman" w:cs="Times New Roman"/>
          <w:sz w:val="24"/>
        </w:rPr>
        <w:t>софинансирования</w:t>
      </w:r>
      <w:proofErr w:type="spellEnd"/>
      <w:r w:rsidRPr="00A82631">
        <w:rPr>
          <w:rFonts w:ascii="Times New Roman" w:eastAsia="Calibri" w:hAnsi="Times New Roman" w:cs="Times New Roman"/>
          <w:sz w:val="24"/>
        </w:rPr>
        <w:t xml:space="preserve"> расходных полномочий, изменяются скачкообразно. </w:t>
      </w:r>
      <w:proofErr w:type="gramStart"/>
      <w:r w:rsidRPr="00A82631">
        <w:rPr>
          <w:rFonts w:ascii="Times New Roman" w:eastAsia="Calibri" w:hAnsi="Times New Roman" w:cs="Times New Roman"/>
          <w:sz w:val="24"/>
        </w:rPr>
        <w:t xml:space="preserve">В частности, в 2010 году данный вид помощи не предусматривался, в 2011 году по данному разделу учитывались средства, выделяемые из областного бюджета по ДЦП Иркутской области «50 модельных домов культуры </w:t>
      </w:r>
      <w:proofErr w:type="spellStart"/>
      <w:r w:rsidRPr="00A82631">
        <w:rPr>
          <w:rFonts w:ascii="Times New Roman" w:eastAsia="Calibri" w:hAnsi="Times New Roman" w:cs="Times New Roman"/>
          <w:sz w:val="24"/>
        </w:rPr>
        <w:t>Приангарью</w:t>
      </w:r>
      <w:proofErr w:type="spellEnd"/>
      <w:r w:rsidRPr="00A82631">
        <w:rPr>
          <w:rFonts w:ascii="Times New Roman" w:eastAsia="Calibri" w:hAnsi="Times New Roman" w:cs="Times New Roman"/>
          <w:sz w:val="24"/>
        </w:rPr>
        <w:t>» в размере 1 549,0 тыс. руб. и по ДЦП «Социальное развитие села Иркутской области» в объеме 8 810,0 тыс. руб. В 2012 году субсидия из областного бюджета по ДЦП</w:t>
      </w:r>
      <w:proofErr w:type="gramEnd"/>
      <w:r w:rsidRPr="00A82631">
        <w:rPr>
          <w:rFonts w:ascii="Times New Roman" w:eastAsia="Calibri" w:hAnsi="Times New Roman" w:cs="Times New Roman"/>
          <w:sz w:val="24"/>
        </w:rPr>
        <w:t xml:space="preserve"> «Чистая вода» в сумме 72 500,0 тыс. руб. на строительство канализационных сетей р.</w:t>
      </w:r>
      <w:r w:rsidR="005D66F7">
        <w:rPr>
          <w:rFonts w:ascii="Times New Roman" w:eastAsia="Calibri" w:hAnsi="Times New Roman" w:cs="Times New Roman"/>
          <w:sz w:val="24"/>
        </w:rPr>
        <w:t xml:space="preserve"> </w:t>
      </w:r>
      <w:r w:rsidRPr="00A82631">
        <w:rPr>
          <w:rFonts w:ascii="Times New Roman" w:eastAsia="Calibri" w:hAnsi="Times New Roman" w:cs="Times New Roman"/>
          <w:sz w:val="24"/>
        </w:rPr>
        <w:t>п. Маркова не была перечислена. В связи</w:t>
      </w:r>
      <w:r w:rsidR="00F86AF2">
        <w:rPr>
          <w:rFonts w:ascii="Times New Roman" w:eastAsia="Calibri" w:hAnsi="Times New Roman" w:cs="Times New Roman"/>
          <w:sz w:val="24"/>
        </w:rPr>
        <w:t>,</w:t>
      </w:r>
      <w:r w:rsidRPr="00A82631">
        <w:rPr>
          <w:rFonts w:ascii="Times New Roman" w:eastAsia="Calibri" w:hAnsi="Times New Roman" w:cs="Times New Roman"/>
          <w:sz w:val="24"/>
        </w:rPr>
        <w:t xml:space="preserve"> с чем исполнение плана по статье безвозмездных поступлений составило 10,2%.</w:t>
      </w:r>
    </w:p>
    <w:p w:rsidR="00D42071" w:rsidRPr="00A82631" w:rsidRDefault="00D42071" w:rsidP="00D42071">
      <w:pPr>
        <w:spacing w:after="0" w:line="240" w:lineRule="auto"/>
        <w:ind w:firstLine="709"/>
        <w:jc w:val="both"/>
        <w:rPr>
          <w:rFonts w:ascii="Times New Roman" w:eastAsia="Calibri" w:hAnsi="Times New Roman" w:cs="Times New Roman"/>
          <w:sz w:val="24"/>
        </w:rPr>
      </w:pPr>
      <w:proofErr w:type="gramStart"/>
      <w:r w:rsidRPr="00A82631">
        <w:rPr>
          <w:rFonts w:ascii="Times New Roman" w:eastAsia="Calibri" w:hAnsi="Times New Roman" w:cs="Times New Roman"/>
          <w:sz w:val="24"/>
        </w:rPr>
        <w:t>В 2013 году субсидия по ДЦП «Чистая вода» на бюджетные инвестиции в объекты капитального строительства собственности муниципальных образований (для строительства канализационной сети р.</w:t>
      </w:r>
      <w:r w:rsidR="005D66F7">
        <w:rPr>
          <w:rFonts w:ascii="Times New Roman" w:eastAsia="Calibri" w:hAnsi="Times New Roman" w:cs="Times New Roman"/>
          <w:sz w:val="24"/>
        </w:rPr>
        <w:t xml:space="preserve"> </w:t>
      </w:r>
      <w:r w:rsidRPr="00A82631">
        <w:rPr>
          <w:rFonts w:ascii="Times New Roman" w:eastAsia="Calibri" w:hAnsi="Times New Roman" w:cs="Times New Roman"/>
          <w:sz w:val="24"/>
        </w:rPr>
        <w:t xml:space="preserve">п. Маркова) поступила в размере 200 578,99 тыс. руб., в том числе за счет областного бюджета 147 062,8 </w:t>
      </w:r>
      <w:r w:rsidRPr="00A82631">
        <w:rPr>
          <w:rFonts w:ascii="Times New Roman" w:eastAsia="Calibri" w:hAnsi="Times New Roman" w:cs="Times New Roman"/>
          <w:sz w:val="24"/>
          <w:szCs w:val="28"/>
        </w:rPr>
        <w:t>тыс. руб., за счет федерального бюджета 53 516,19 тыс. руб. В результате</w:t>
      </w:r>
      <w:r w:rsidRPr="00A82631">
        <w:rPr>
          <w:rFonts w:ascii="Times New Roman" w:hAnsi="Times New Roman" w:cs="Times New Roman"/>
          <w:sz w:val="24"/>
          <w:szCs w:val="28"/>
        </w:rPr>
        <w:t xml:space="preserve"> доходы по данной статье</w:t>
      </w:r>
      <w:r w:rsidRPr="00A82631">
        <w:rPr>
          <w:rFonts w:ascii="Times New Roman" w:eastAsia="Calibri" w:hAnsi="Times New Roman" w:cs="Times New Roman"/>
          <w:sz w:val="24"/>
          <w:szCs w:val="28"/>
        </w:rPr>
        <w:t xml:space="preserve"> составили 99% всех</w:t>
      </w:r>
      <w:proofErr w:type="gramEnd"/>
      <w:r w:rsidRPr="00A82631">
        <w:rPr>
          <w:rFonts w:ascii="Times New Roman" w:eastAsia="Calibri" w:hAnsi="Times New Roman" w:cs="Times New Roman"/>
          <w:sz w:val="24"/>
          <w:szCs w:val="28"/>
        </w:rPr>
        <w:t xml:space="preserve"> безвозмездных поступлений и 73,8% доходов местного бюджета.</w:t>
      </w:r>
      <w:r w:rsidRPr="00A82631">
        <w:rPr>
          <w:rFonts w:ascii="Times New Roman" w:eastAsia="Calibri" w:hAnsi="Times New Roman" w:cs="Times New Roman"/>
          <w:sz w:val="24"/>
        </w:rPr>
        <w:t xml:space="preserve">  По статье «прочие субсидии» в 2013 году 61% доходов приходился на средства, выделяемые для реализации проектов народных инициатив, 16% – субсидия из дорожного фонда, 13% – субсидия по охране окружающей среды на мероприятие по ликвидации несанкционированных свалок.</w:t>
      </w:r>
    </w:p>
    <w:p w:rsidR="00D42071" w:rsidRPr="00A82631" w:rsidRDefault="00D42071" w:rsidP="00D42071">
      <w:pPr>
        <w:spacing w:after="0" w:line="240" w:lineRule="auto"/>
        <w:ind w:firstLine="709"/>
        <w:jc w:val="both"/>
        <w:rPr>
          <w:rFonts w:ascii="Times New Roman" w:eastAsia="Calibri" w:hAnsi="Times New Roman" w:cs="Times New Roman"/>
          <w:sz w:val="24"/>
        </w:rPr>
      </w:pPr>
      <w:r w:rsidRPr="00A82631">
        <w:rPr>
          <w:rFonts w:ascii="Times New Roman" w:eastAsia="Calibri" w:hAnsi="Times New Roman" w:cs="Times New Roman"/>
          <w:sz w:val="24"/>
        </w:rPr>
        <w:lastRenderedPageBreak/>
        <w:t>Субвенции, предоставляемые местному бюджету на осуществление первичного воинского учета на территориях, где отсутствуют военные комиссариаты, и для выполнения передаваемых полномочий субъекта РФ, более стабильны в динамике, наблюдается равномерный рост показателей в 2010–2015 гг.</w:t>
      </w:r>
    </w:p>
    <w:p w:rsidR="00D42071" w:rsidRDefault="00D42071" w:rsidP="00D42071">
      <w:pPr>
        <w:spacing w:after="0" w:line="240" w:lineRule="auto"/>
        <w:ind w:firstLine="709"/>
        <w:jc w:val="both"/>
        <w:rPr>
          <w:rFonts w:ascii="Times New Roman" w:hAnsi="Times New Roman" w:cs="Times New Roman"/>
          <w:sz w:val="24"/>
          <w:szCs w:val="28"/>
        </w:rPr>
      </w:pPr>
      <w:r w:rsidRPr="00A82631">
        <w:rPr>
          <w:rFonts w:ascii="Times New Roman" w:eastAsia="Calibri" w:hAnsi="Times New Roman" w:cs="Times New Roman"/>
          <w:sz w:val="24"/>
        </w:rPr>
        <w:t xml:space="preserve">В рассматриваемом периоде дотация на поддержку мер по обеспечению сбалансированности местного бюджета </w:t>
      </w:r>
      <w:proofErr w:type="gramStart"/>
      <w:r w:rsidRPr="00A82631">
        <w:rPr>
          <w:rFonts w:ascii="Times New Roman" w:eastAsia="Calibri" w:hAnsi="Times New Roman" w:cs="Times New Roman"/>
          <w:sz w:val="24"/>
        </w:rPr>
        <w:t>предоставлялась только в 2011 году и составила</w:t>
      </w:r>
      <w:proofErr w:type="gramEnd"/>
      <w:r w:rsidRPr="00A82631">
        <w:rPr>
          <w:rFonts w:ascii="Times New Roman" w:eastAsia="Calibri" w:hAnsi="Times New Roman" w:cs="Times New Roman"/>
          <w:sz w:val="24"/>
        </w:rPr>
        <w:t xml:space="preserve"> 1 071,0 тыс. руб. Прочие межбюджетные трансферты выделялись также не регулярно, в 2011 году (22,3 тыс. руб.) и в 2015 году (5 594,8 тыс. руб.). Таким образом, в течение рассматриваемого периода бюджету Марковского муниципального образования предоставлялась как нецелевая финансовая помощь, так и целевые трансферты на </w:t>
      </w:r>
      <w:proofErr w:type="spellStart"/>
      <w:r w:rsidRPr="00A82631">
        <w:rPr>
          <w:rFonts w:ascii="Times New Roman" w:eastAsia="Calibri" w:hAnsi="Times New Roman" w:cs="Times New Roman"/>
          <w:sz w:val="24"/>
        </w:rPr>
        <w:t>софинансирование</w:t>
      </w:r>
      <w:proofErr w:type="spellEnd"/>
      <w:r w:rsidRPr="00A82631">
        <w:rPr>
          <w:rFonts w:ascii="Times New Roman" w:eastAsia="Calibri" w:hAnsi="Times New Roman" w:cs="Times New Roman"/>
          <w:sz w:val="24"/>
        </w:rPr>
        <w:t xml:space="preserve"> вопросов местного значения текущего характера, на поддержку различных отраслей. </w:t>
      </w:r>
      <w:proofErr w:type="gramStart"/>
      <w:r w:rsidRPr="00A82631">
        <w:rPr>
          <w:rFonts w:ascii="Times New Roman" w:eastAsia="Calibri" w:hAnsi="Times New Roman" w:cs="Times New Roman"/>
          <w:sz w:val="24"/>
        </w:rPr>
        <w:t xml:space="preserve">При этом доля безвозмездных поступлений из других бюджетов бюджетной системы снизилась в доходах местного бюджета, что, с одной стороны, свидетельствует о повышении финансовой самостоятельности муниципалитета при проведении бюджетной политики, однако, с другой стороны, при незначительном росте собственных налоговых и неналоговых доходов является следствием снижения доли участия муниципального образования в программах области, в то время как </w:t>
      </w:r>
      <w:r w:rsidRPr="00A82631">
        <w:rPr>
          <w:rFonts w:ascii="Times New Roman" w:hAnsi="Times New Roman" w:cs="Times New Roman"/>
          <w:sz w:val="24"/>
          <w:szCs w:val="28"/>
        </w:rPr>
        <w:t>значительная  часть  инвестиций,  осуществляемых  на</w:t>
      </w:r>
      <w:proofErr w:type="gramEnd"/>
      <w:r w:rsidRPr="00A82631">
        <w:rPr>
          <w:rFonts w:ascii="Times New Roman" w:hAnsi="Times New Roman" w:cs="Times New Roman"/>
          <w:sz w:val="24"/>
          <w:szCs w:val="28"/>
        </w:rPr>
        <w:t xml:space="preserve">  муниципальном  </w:t>
      </w:r>
      <w:proofErr w:type="gramStart"/>
      <w:r w:rsidRPr="00A82631">
        <w:rPr>
          <w:rFonts w:ascii="Times New Roman" w:hAnsi="Times New Roman" w:cs="Times New Roman"/>
          <w:sz w:val="24"/>
          <w:szCs w:val="28"/>
        </w:rPr>
        <w:t>уровне</w:t>
      </w:r>
      <w:proofErr w:type="gramEnd"/>
      <w:r w:rsidRPr="00A82631">
        <w:rPr>
          <w:rFonts w:ascii="Times New Roman" w:hAnsi="Times New Roman" w:cs="Times New Roman"/>
          <w:sz w:val="24"/>
          <w:szCs w:val="28"/>
        </w:rPr>
        <w:t>, финансируется  за  счет  федерального  и  региональных  бюджетов  посредством предоставления  субсидий  муниципальным  образованиям.</w:t>
      </w:r>
    </w:p>
    <w:p w:rsidR="00D42071" w:rsidRPr="00A82631" w:rsidRDefault="00D42071" w:rsidP="00D42071">
      <w:pPr>
        <w:pStyle w:val="aa"/>
        <w:numPr>
          <w:ilvl w:val="0"/>
          <w:numId w:val="24"/>
        </w:numPr>
        <w:tabs>
          <w:tab w:val="left" w:pos="993"/>
        </w:tabs>
        <w:ind w:left="0" w:firstLine="709"/>
        <w:jc w:val="both"/>
      </w:pPr>
      <w:r w:rsidRPr="00A82631">
        <w:t xml:space="preserve">В целях комплексной оценки финансового состояния Марковского муниципального образования и эффективности использования бюджетных ресурсов, направляемых на реализацию задач социально-экономического развития муниципалитета, целесообразно проанализировать показатели бюджетной обеспеченности, финансовой устойчивости и самостоятельности местного бюджета.  Для оценки предложены бюджетные показатели – относительные индикаторы состояния бюджета, позволяющие сформировать объективную и всестороннюю оценку финансового положения муниципальных образований и выделить факторы, на него влияющие. Расчеты произведены по плановым и отчетным данным, результаты </w:t>
      </w:r>
      <w:proofErr w:type="gramStart"/>
      <w:r w:rsidRPr="00A82631">
        <w:t>сгруппированы и представлены</w:t>
      </w:r>
      <w:proofErr w:type="gramEnd"/>
      <w:r w:rsidRPr="00A82631">
        <w:t xml:space="preserve"> в таблицах. </w:t>
      </w:r>
    </w:p>
    <w:p w:rsidR="00D42071" w:rsidRPr="00A82631" w:rsidRDefault="00D42071" w:rsidP="00D42071">
      <w:pPr>
        <w:pStyle w:val="aa"/>
        <w:tabs>
          <w:tab w:val="left" w:pos="993"/>
        </w:tabs>
        <w:ind w:left="0" w:firstLine="709"/>
        <w:jc w:val="both"/>
        <w:rPr>
          <w:rFonts w:eastAsia="Calibri"/>
        </w:rPr>
      </w:pPr>
      <w:r w:rsidRPr="00A82631">
        <w:t xml:space="preserve">Бюджетная обеспеченность, результативность и платежеспособность муниципального образования в 2010–2015 гг. проанализирована по пяти показателям. Коэффициенты обеспеченности и результативности, определяемые в рублях, показывают объем приходящихся ресурсов или расходуемых средств на душу населения в муниципалитете. Коэффициенты платежеспособности рассчитаны как соотношение доходов местного бюджета и отдельных видов расходов, для определения общей платежеспособности в расчет приняты первоочередные расходы (КОСГУ 230, 212, 340, 221, 222, 224, 225, 226, 241, 290) и социально значимые расходы (КОСГУ 211, 213, 223, 260), абсолютной платежеспособности – только социально значимые расходы. </w:t>
      </w:r>
      <w:r>
        <w:t>В</w:t>
      </w:r>
      <w:r w:rsidRPr="00A82631">
        <w:t xml:space="preserve">се </w:t>
      </w:r>
      <w:r>
        <w:t xml:space="preserve">анализируемые </w:t>
      </w:r>
      <w:r w:rsidRPr="00A82631">
        <w:t>показатели имеют тенденцию к росту в 2010–2013 гг., однако на период 2014–2015 гг. приходится резкий спад, что свидетельствует об ухудшении финансового состояния и снижении уровня бюджетной обеспеченности населения и платежеспособности. Значительная дифференциация между результатами расчетов по плановым и фактическим данным в 2012 году связана с отсутствием финансирования из областного бюджета по субсидии, предоставляемой в рамках долгосрочной целевой программы «Чистая вода», в результате плановые значения коэффициентов оказались завышены.</w:t>
      </w:r>
    </w:p>
    <w:p w:rsidR="00D42071" w:rsidRPr="00A82631" w:rsidRDefault="00D42071" w:rsidP="00D42071">
      <w:pPr>
        <w:pStyle w:val="aa"/>
        <w:tabs>
          <w:tab w:val="left" w:pos="993"/>
        </w:tabs>
        <w:ind w:left="0" w:firstLine="709"/>
        <w:jc w:val="both"/>
        <w:rPr>
          <w:szCs w:val="28"/>
        </w:rPr>
      </w:pPr>
      <w:proofErr w:type="gramStart"/>
      <w:r w:rsidRPr="00A82631">
        <w:rPr>
          <w:szCs w:val="28"/>
        </w:rPr>
        <w:t>Анализ финансовой устойчивости проведен на основании коэффициентов, характеризующих соотношение различных элементов доходной и расходной частей местного бюджета.</w:t>
      </w:r>
      <w:proofErr w:type="gramEnd"/>
    </w:p>
    <w:p w:rsidR="00D42071" w:rsidRPr="00A82631" w:rsidRDefault="00D42071" w:rsidP="00D42071">
      <w:pPr>
        <w:pStyle w:val="aa"/>
        <w:tabs>
          <w:tab w:val="left" w:pos="993"/>
        </w:tabs>
        <w:ind w:left="0" w:firstLine="709"/>
        <w:jc w:val="both"/>
        <w:rPr>
          <w:szCs w:val="28"/>
        </w:rPr>
      </w:pPr>
      <w:r w:rsidRPr="00A82631">
        <w:rPr>
          <w:szCs w:val="28"/>
        </w:rPr>
        <w:t xml:space="preserve">Коэффициент совокупной финансовой устойчивости в анализируемом периоде соответствует диапазону от 88,6% до 107,6%. При этом наибольшие значения приходятся </w:t>
      </w:r>
      <w:r w:rsidRPr="00A82631">
        <w:rPr>
          <w:szCs w:val="28"/>
        </w:rPr>
        <w:lastRenderedPageBreak/>
        <w:t>на отчетные бюджетные данные, что характеризует возможность муниципального образования покрывать текущие расходы совокупными доходами. Однако общая финансовая устойчивость и собственная налоговая устойчивость находятся на невысоком уровне</w:t>
      </w:r>
      <w:r w:rsidR="00F86AF2">
        <w:rPr>
          <w:szCs w:val="28"/>
        </w:rPr>
        <w:t>,</w:t>
      </w:r>
      <w:r w:rsidRPr="00A82631">
        <w:rPr>
          <w:szCs w:val="28"/>
        </w:rPr>
        <w:t xml:space="preserve"> и свидетельствуют о том, что муниципальное образование не способно покрыть текущие расходы налогами и средствами, полученными в результате управления имуществом. Вместе с тем отмечаем, что наблюдаемая тенденция роста показателей в 2014–2015 гг., в первую очередь, определяется уменьшением доли финансовой помощи от других бюджетов бюджетной системы, а не наращиванием собственного доходного потенциала.</w:t>
      </w:r>
    </w:p>
    <w:p w:rsidR="00D42071" w:rsidRPr="00A82631" w:rsidRDefault="00D42071" w:rsidP="00D42071">
      <w:pPr>
        <w:tabs>
          <w:tab w:val="left" w:pos="993"/>
        </w:tabs>
        <w:spacing w:after="0" w:line="240" w:lineRule="auto"/>
        <w:ind w:firstLine="709"/>
        <w:jc w:val="both"/>
        <w:rPr>
          <w:rFonts w:ascii="Times New Roman" w:hAnsi="Times New Roman" w:cs="Times New Roman"/>
          <w:color w:val="000000"/>
          <w:sz w:val="24"/>
        </w:rPr>
      </w:pPr>
      <w:r w:rsidRPr="00A82631">
        <w:rPr>
          <w:rFonts w:ascii="Times New Roman" w:hAnsi="Times New Roman" w:cs="Times New Roman"/>
          <w:color w:val="000000"/>
          <w:sz w:val="24"/>
        </w:rPr>
        <w:t>Высокие значения показателя уровня дефицита местного бюджета в 2015 году свидетельствуют о необходимости применения дополнительных мер по обеспечению сбалансированности бюджета в прогнозном периоде, а также выработке ключевых направлений муниципальной долговой политики. Отсутств</w:t>
      </w:r>
      <w:r>
        <w:rPr>
          <w:rFonts w:ascii="Times New Roman" w:hAnsi="Times New Roman" w:cs="Times New Roman"/>
          <w:color w:val="000000"/>
          <w:sz w:val="24"/>
        </w:rPr>
        <w:t>ует</w:t>
      </w:r>
      <w:r w:rsidRPr="00A82631">
        <w:rPr>
          <w:rFonts w:ascii="Times New Roman" w:hAnsi="Times New Roman" w:cs="Times New Roman"/>
          <w:color w:val="000000"/>
          <w:sz w:val="24"/>
        </w:rPr>
        <w:t xml:space="preserve"> информаци</w:t>
      </w:r>
      <w:r>
        <w:rPr>
          <w:rFonts w:ascii="Times New Roman" w:hAnsi="Times New Roman" w:cs="Times New Roman"/>
          <w:color w:val="000000"/>
          <w:sz w:val="24"/>
        </w:rPr>
        <w:t>я</w:t>
      </w:r>
      <w:r w:rsidRPr="00A82631">
        <w:rPr>
          <w:rFonts w:ascii="Times New Roman" w:hAnsi="Times New Roman" w:cs="Times New Roman"/>
          <w:color w:val="000000"/>
          <w:sz w:val="24"/>
        </w:rPr>
        <w:t xml:space="preserve"> о долговых обязательствах муниципалитета и муниципальной долговой книге</w:t>
      </w:r>
      <w:r>
        <w:rPr>
          <w:rFonts w:ascii="Times New Roman" w:hAnsi="Times New Roman" w:cs="Times New Roman"/>
          <w:color w:val="000000"/>
          <w:sz w:val="24"/>
        </w:rPr>
        <w:t xml:space="preserve">, что </w:t>
      </w:r>
      <w:r w:rsidRPr="00A82631">
        <w:rPr>
          <w:rFonts w:ascii="Times New Roman" w:hAnsi="Times New Roman" w:cs="Times New Roman"/>
          <w:color w:val="000000"/>
          <w:sz w:val="24"/>
        </w:rPr>
        <w:t>не позвол</w:t>
      </w:r>
      <w:r>
        <w:rPr>
          <w:rFonts w:ascii="Times New Roman" w:hAnsi="Times New Roman" w:cs="Times New Roman"/>
          <w:color w:val="000000"/>
          <w:sz w:val="24"/>
        </w:rPr>
        <w:t>яет</w:t>
      </w:r>
      <w:r w:rsidRPr="00A82631">
        <w:rPr>
          <w:rFonts w:ascii="Times New Roman" w:hAnsi="Times New Roman" w:cs="Times New Roman"/>
          <w:color w:val="000000"/>
          <w:sz w:val="24"/>
        </w:rPr>
        <w:t xml:space="preserve"> провести более детальный анализ долговой устойчивости и структуры долга. Вместе с тем в источниках финансирования дефицита бюджета выделены кредиты кредитных организаций, что также подтверждает необходимость оптимизации структуры долга.</w:t>
      </w:r>
    </w:p>
    <w:p w:rsidR="00D42071" w:rsidRPr="00A82631" w:rsidRDefault="00D42071" w:rsidP="00D42071">
      <w:pPr>
        <w:tabs>
          <w:tab w:val="left" w:pos="993"/>
        </w:tabs>
        <w:spacing w:after="0" w:line="240" w:lineRule="auto"/>
        <w:ind w:firstLine="709"/>
        <w:jc w:val="both"/>
        <w:rPr>
          <w:rFonts w:ascii="Times New Roman" w:hAnsi="Times New Roman" w:cs="Times New Roman"/>
          <w:color w:val="000000"/>
          <w:sz w:val="24"/>
        </w:rPr>
      </w:pPr>
      <w:r w:rsidRPr="00A82631">
        <w:rPr>
          <w:rFonts w:ascii="Times New Roman" w:hAnsi="Times New Roman" w:cs="Times New Roman"/>
          <w:color w:val="000000"/>
          <w:sz w:val="24"/>
        </w:rPr>
        <w:t>Значительное влияние на финансовую самостоятельность муниципального образования оказывает региональная финансовая политика, степень централизации бюджетной системы по доходам и практика применения механизма бюджетного регулирования.</w:t>
      </w:r>
    </w:p>
    <w:p w:rsidR="00D42071" w:rsidRPr="00A82631" w:rsidRDefault="00D42071" w:rsidP="00D42071">
      <w:pPr>
        <w:pStyle w:val="aa"/>
        <w:tabs>
          <w:tab w:val="left" w:pos="993"/>
        </w:tabs>
        <w:ind w:left="0" w:firstLine="709"/>
        <w:jc w:val="both"/>
        <w:rPr>
          <w:color w:val="000000"/>
        </w:rPr>
      </w:pPr>
      <w:r w:rsidRPr="00A82631">
        <w:rPr>
          <w:color w:val="000000"/>
        </w:rPr>
        <w:t xml:space="preserve">Анализируя влияние системы межбюджетных отношений на финансовую самостоятельность муниципальных образований, следует учитывать структуру безвозмездных поступлений, в частности, соотношение между целевыми и нецелевыми трансфертами. Результаты расчета коэффициента качества финансовой помощи  отражают изменение соотношения субсидий и нецелевых трансфертов в доходах местного бюджета в пользу целевых трансфертов, что фактически означает сужение для муниципального образования рамок, в которых возможно самостоятельно определять бюджетную политику. Показатели налоговой независимости и бюджетной автономии, в среднем, находятся на достаточно высоком уровне, превышая 70% в 2014–2015 гг. О росте финансовой самостоятельности свидетельствует и рост коэффициента финансовой независимости, рассчитываемый как соотношение суммы налоговых, неналоговых доходов и безвозмездных поступлений </w:t>
      </w:r>
      <w:proofErr w:type="gramStart"/>
      <w:r w:rsidRPr="00A82631">
        <w:rPr>
          <w:color w:val="000000"/>
        </w:rPr>
        <w:t>в</w:t>
      </w:r>
      <w:proofErr w:type="gramEnd"/>
      <w:r w:rsidRPr="00A82631">
        <w:rPr>
          <w:color w:val="000000"/>
        </w:rPr>
        <w:t xml:space="preserve"> </w:t>
      </w:r>
      <w:proofErr w:type="gramStart"/>
      <w:r w:rsidRPr="00A82631">
        <w:rPr>
          <w:color w:val="000000"/>
        </w:rPr>
        <w:t>местный</w:t>
      </w:r>
      <w:proofErr w:type="gramEnd"/>
      <w:r w:rsidRPr="00A82631">
        <w:rPr>
          <w:color w:val="000000"/>
        </w:rPr>
        <w:t xml:space="preserve"> бюджет. Однако</w:t>
      </w:r>
      <w:r>
        <w:rPr>
          <w:color w:val="000000"/>
        </w:rPr>
        <w:t>,</w:t>
      </w:r>
      <w:r w:rsidRPr="00A82631">
        <w:rPr>
          <w:color w:val="000000"/>
        </w:rPr>
        <w:t xml:space="preserve"> несмотря на положительную динамику показателей </w:t>
      </w:r>
      <w:proofErr w:type="gramStart"/>
      <w:r w:rsidRPr="00A82631">
        <w:rPr>
          <w:color w:val="000000"/>
        </w:rPr>
        <w:t>независимости</w:t>
      </w:r>
      <w:proofErr w:type="gramEnd"/>
      <w:r w:rsidRPr="00A82631">
        <w:rPr>
          <w:color w:val="000000"/>
        </w:rPr>
        <w:t xml:space="preserve"> следует отметить, что рост финансовой самостоятельности возможен только при увеличении собственных налоговых и неналоговых доходов, а не в результате снижения доли финансовой помощи.</w:t>
      </w:r>
    </w:p>
    <w:p w:rsidR="00D42071" w:rsidRPr="00A82631" w:rsidRDefault="00D42071" w:rsidP="00D42071">
      <w:pPr>
        <w:pStyle w:val="a5"/>
        <w:shd w:val="clear" w:color="auto" w:fill="FFFFFF"/>
        <w:tabs>
          <w:tab w:val="left" w:pos="993"/>
        </w:tabs>
        <w:spacing w:before="0" w:beforeAutospacing="0" w:after="0" w:afterAutospacing="0"/>
        <w:ind w:firstLine="709"/>
        <w:jc w:val="both"/>
      </w:pPr>
      <w:r w:rsidRPr="00A82631">
        <w:t xml:space="preserve">На финансовую самостоятельность оказывают влияние различные факторы. В частности, качественные характеристики социально-экономического развития муниципалитетов: бюджетная обеспеченность населения, бюджетная результативность, уровень межбюджетной зависимости, определяемый на основании группы </w:t>
      </w:r>
      <w:proofErr w:type="spellStart"/>
      <w:r w:rsidRPr="00A82631">
        <w:t>дотационности</w:t>
      </w:r>
      <w:proofErr w:type="spellEnd"/>
      <w:r w:rsidRPr="00A82631">
        <w:t xml:space="preserve"> муниципального образования и приоритетность расходов в экономику в реализуемой бюджетной политике. Данный показатель отражает, насколько самостоятельны органы местного самоуправления в выборе направлений расходования средств, а также характеризует наличие у муниципалитета финансовых возможностей для развития.</w:t>
      </w:r>
    </w:p>
    <w:p w:rsidR="00D42071" w:rsidRPr="00A82631" w:rsidRDefault="00D42071" w:rsidP="00D42071">
      <w:pPr>
        <w:tabs>
          <w:tab w:val="left" w:pos="993"/>
        </w:tabs>
        <w:spacing w:after="0" w:line="240" w:lineRule="auto"/>
        <w:ind w:firstLine="709"/>
        <w:jc w:val="both"/>
        <w:rPr>
          <w:rFonts w:ascii="Times New Roman" w:hAnsi="Times New Roman" w:cs="Times New Roman"/>
          <w:sz w:val="24"/>
        </w:rPr>
      </w:pPr>
      <w:r w:rsidRPr="00A82631">
        <w:rPr>
          <w:rFonts w:ascii="Times New Roman" w:hAnsi="Times New Roman" w:cs="Times New Roman"/>
          <w:sz w:val="24"/>
        </w:rPr>
        <w:t xml:space="preserve">В анализируемом периоде уровни бюджетной обеспеченности и результативности в расчете на душу населения, не </w:t>
      </w:r>
      <w:proofErr w:type="gramStart"/>
      <w:r w:rsidRPr="00A82631">
        <w:rPr>
          <w:rFonts w:ascii="Times New Roman" w:hAnsi="Times New Roman" w:cs="Times New Roman"/>
          <w:sz w:val="24"/>
        </w:rPr>
        <w:t>соответствуют стоимости платных услуг и составляют</w:t>
      </w:r>
      <w:proofErr w:type="gramEnd"/>
      <w:r w:rsidRPr="00A82631">
        <w:rPr>
          <w:rFonts w:ascii="Times New Roman" w:hAnsi="Times New Roman" w:cs="Times New Roman"/>
          <w:sz w:val="24"/>
        </w:rPr>
        <w:t xml:space="preserve"> величины, меньшие стоимости платных услуг, оказываемых населению, при этом разрыв с каждым годом увеличивается. Также следует отметить, что в анализируемом периоде стоимость платных услуг растет большими темпами, что негативно сказывается на уровне жизни населения. </w:t>
      </w:r>
    </w:p>
    <w:p w:rsidR="00D42071" w:rsidRPr="00A82631" w:rsidRDefault="00D42071" w:rsidP="00D42071">
      <w:pPr>
        <w:tabs>
          <w:tab w:val="left" w:pos="993"/>
        </w:tabs>
        <w:spacing w:after="0" w:line="240" w:lineRule="auto"/>
        <w:ind w:firstLine="709"/>
        <w:jc w:val="both"/>
        <w:rPr>
          <w:rFonts w:ascii="Times New Roman" w:hAnsi="Times New Roman" w:cs="Times New Roman"/>
          <w:sz w:val="24"/>
        </w:rPr>
      </w:pPr>
      <w:proofErr w:type="gramStart"/>
      <w:r w:rsidRPr="00A82631">
        <w:rPr>
          <w:rFonts w:ascii="Times New Roman" w:hAnsi="Times New Roman" w:cs="Times New Roman"/>
          <w:sz w:val="24"/>
        </w:rPr>
        <w:t xml:space="preserve">Марковскому муниципальному образованию присвоена первая группа </w:t>
      </w:r>
      <w:proofErr w:type="spellStart"/>
      <w:r w:rsidRPr="00A82631">
        <w:rPr>
          <w:rFonts w:ascii="Times New Roman" w:hAnsi="Times New Roman" w:cs="Times New Roman"/>
          <w:sz w:val="24"/>
        </w:rPr>
        <w:t>дотационности</w:t>
      </w:r>
      <w:proofErr w:type="spellEnd"/>
      <w:r w:rsidRPr="00A82631">
        <w:rPr>
          <w:rFonts w:ascii="Times New Roman" w:hAnsi="Times New Roman" w:cs="Times New Roman"/>
          <w:sz w:val="24"/>
        </w:rPr>
        <w:t xml:space="preserve">, когда доля межбюджетных трансфертов за исключением субвенций в </w:t>
      </w:r>
      <w:r w:rsidRPr="00A82631">
        <w:rPr>
          <w:rFonts w:ascii="Times New Roman" w:hAnsi="Times New Roman" w:cs="Times New Roman"/>
          <w:sz w:val="24"/>
        </w:rPr>
        <w:lastRenderedPageBreak/>
        <w:t>собственных доходах местного бюджета не превышает 10%. Величина расходов на национальную экономику в общем объеме расходов местных бюджетов по всей территории Российской Федерации невелика и не превышает 5–10%. В бюджете п.</w:t>
      </w:r>
      <w:r>
        <w:rPr>
          <w:rFonts w:ascii="Times New Roman" w:hAnsi="Times New Roman" w:cs="Times New Roman"/>
          <w:sz w:val="24"/>
        </w:rPr>
        <w:t> </w:t>
      </w:r>
      <w:r w:rsidRPr="00A82631">
        <w:rPr>
          <w:rFonts w:ascii="Times New Roman" w:hAnsi="Times New Roman" w:cs="Times New Roman"/>
          <w:sz w:val="24"/>
        </w:rPr>
        <w:t>Маркова данный показатель находится в диапазоне от 3,2% до 13,0%.</w:t>
      </w:r>
      <w:proofErr w:type="gramEnd"/>
    </w:p>
    <w:p w:rsidR="00D42071" w:rsidRDefault="00D42071" w:rsidP="00D42071">
      <w:pPr>
        <w:pStyle w:val="aa"/>
        <w:tabs>
          <w:tab w:val="left" w:pos="993"/>
        </w:tabs>
        <w:ind w:left="0" w:firstLine="709"/>
        <w:jc w:val="both"/>
        <w:rPr>
          <w:szCs w:val="28"/>
        </w:rPr>
      </w:pPr>
      <w:r w:rsidRPr="00A82631">
        <w:t xml:space="preserve">Результаты оценки количественных показателей свидетельствуют о достаточно высоком уровне финансовой самостоятельности местного бюджета. </w:t>
      </w:r>
      <w:proofErr w:type="gramStart"/>
      <w:r w:rsidRPr="00A82631">
        <w:rPr>
          <w:szCs w:val="28"/>
        </w:rPr>
        <w:t>По результатам проведенной оценки можно сделать вывод, что уровень финансовой самостоятельности Марковского муниципального образования в рассматриваемом периоде соответствует среднему значению, при этом  для его качественного повышения требуется применение дополнительных мер со стороны органов местного самоуправления и органов власти субъекта</w:t>
      </w:r>
      <w:r>
        <w:rPr>
          <w:szCs w:val="28"/>
        </w:rPr>
        <w:t xml:space="preserve"> федерации</w:t>
      </w:r>
      <w:r w:rsidRPr="00A82631">
        <w:rPr>
          <w:szCs w:val="28"/>
        </w:rPr>
        <w:t xml:space="preserve">, поскольку  попадание в данную зону связано, прежде всего, с </w:t>
      </w:r>
      <w:proofErr w:type="spellStart"/>
      <w:r w:rsidRPr="00A82631">
        <w:rPr>
          <w:szCs w:val="28"/>
        </w:rPr>
        <w:t>профицитностью</w:t>
      </w:r>
      <w:proofErr w:type="spellEnd"/>
      <w:r w:rsidRPr="00A82631">
        <w:rPr>
          <w:szCs w:val="28"/>
        </w:rPr>
        <w:t xml:space="preserve"> бюджетов в 2010–2014 гг. и наличием первой групп</w:t>
      </w:r>
      <w:r>
        <w:rPr>
          <w:szCs w:val="28"/>
        </w:rPr>
        <w:t>ы</w:t>
      </w:r>
      <w:r w:rsidR="005D66F7">
        <w:rPr>
          <w:szCs w:val="28"/>
        </w:rPr>
        <w:t xml:space="preserve"> </w:t>
      </w:r>
      <w:proofErr w:type="spellStart"/>
      <w:r w:rsidRPr="00A82631">
        <w:rPr>
          <w:szCs w:val="28"/>
        </w:rPr>
        <w:t>дотационности</w:t>
      </w:r>
      <w:proofErr w:type="spellEnd"/>
      <w:r w:rsidRPr="00A82631">
        <w:rPr>
          <w:szCs w:val="28"/>
        </w:rPr>
        <w:t xml:space="preserve"> муниципального</w:t>
      </w:r>
      <w:proofErr w:type="gramEnd"/>
      <w:r w:rsidRPr="00A82631">
        <w:rPr>
          <w:szCs w:val="28"/>
        </w:rPr>
        <w:t xml:space="preserve"> образования, </w:t>
      </w:r>
      <w:proofErr w:type="gramStart"/>
      <w:r w:rsidRPr="00A82631">
        <w:rPr>
          <w:szCs w:val="28"/>
        </w:rPr>
        <w:t>однако</w:t>
      </w:r>
      <w:proofErr w:type="gramEnd"/>
      <w:r w:rsidRPr="00A82631">
        <w:rPr>
          <w:szCs w:val="28"/>
        </w:rPr>
        <w:t xml:space="preserve"> показатели оценки уровня жизни населения находятся на низком уровне. В целом, финансовое состояние Марковского муниципального образования можно охарактеризовать как финансово устойчивое, при этом необходимо предусмотреть мероприятия, направленные на формирование положительной динамики показателей роста собственных налоговых и неналоговых доходов, бюджетных инвестиций в объекты строительства муниципальной инфраструктуры и повышение уровня бюджетной обеспеченности населения.</w:t>
      </w:r>
    </w:p>
    <w:p w:rsidR="00D42071" w:rsidRPr="009D00BF" w:rsidRDefault="00D42071" w:rsidP="00D42071">
      <w:pPr>
        <w:pStyle w:val="aa"/>
        <w:numPr>
          <w:ilvl w:val="0"/>
          <w:numId w:val="24"/>
        </w:numPr>
        <w:ind w:left="0" w:firstLine="709"/>
        <w:jc w:val="both"/>
        <w:rPr>
          <w:szCs w:val="28"/>
        </w:rPr>
      </w:pPr>
      <w:r w:rsidRPr="009D00BF">
        <w:rPr>
          <w:szCs w:val="28"/>
        </w:rPr>
        <w:t>Анализ расходов п. Маркова произведен на основе отчетов об исполнении бюджета, отчет</w:t>
      </w:r>
      <w:r>
        <w:rPr>
          <w:szCs w:val="28"/>
        </w:rPr>
        <w:t>ов</w:t>
      </w:r>
      <w:r w:rsidRPr="009D00BF">
        <w:rPr>
          <w:szCs w:val="28"/>
        </w:rPr>
        <w:t xml:space="preserve">  о финансовых результатах деятельности за 2012-2014 гг. (далее - отчеты), пояснительных записок к бюджету.</w:t>
      </w:r>
    </w:p>
    <w:p w:rsidR="00D42071" w:rsidRPr="009D00BF" w:rsidRDefault="00D42071" w:rsidP="00D42071">
      <w:pPr>
        <w:tabs>
          <w:tab w:val="left" w:pos="993"/>
        </w:tabs>
        <w:spacing w:after="0" w:line="240" w:lineRule="auto"/>
        <w:ind w:firstLine="709"/>
        <w:jc w:val="both"/>
        <w:rPr>
          <w:rFonts w:ascii="Times New Roman" w:hAnsi="Times New Roman" w:cs="Times New Roman"/>
          <w:sz w:val="24"/>
          <w:szCs w:val="28"/>
        </w:rPr>
      </w:pPr>
      <w:r w:rsidRPr="009D00BF">
        <w:rPr>
          <w:rFonts w:ascii="Times New Roman" w:hAnsi="Times New Roman" w:cs="Times New Roman"/>
          <w:sz w:val="24"/>
          <w:szCs w:val="28"/>
        </w:rPr>
        <w:t>Исходя</w:t>
      </w:r>
      <w:r w:rsidR="00F86AF2">
        <w:rPr>
          <w:rFonts w:ascii="Times New Roman" w:hAnsi="Times New Roman" w:cs="Times New Roman"/>
          <w:sz w:val="24"/>
          <w:szCs w:val="28"/>
        </w:rPr>
        <w:t>,</w:t>
      </w:r>
      <w:r w:rsidRPr="009D00BF">
        <w:rPr>
          <w:rFonts w:ascii="Times New Roman" w:hAnsi="Times New Roman" w:cs="Times New Roman"/>
          <w:sz w:val="24"/>
          <w:szCs w:val="28"/>
        </w:rPr>
        <w:t xml:space="preserve"> из данных указанных форм отчетности можно сделать вывод о динамике, проценте исполнения и примерной структуре расходов. </w:t>
      </w:r>
      <w:r>
        <w:rPr>
          <w:rFonts w:ascii="Times New Roman" w:hAnsi="Times New Roman" w:cs="Times New Roman"/>
          <w:sz w:val="24"/>
          <w:szCs w:val="28"/>
        </w:rPr>
        <w:t>П</w:t>
      </w:r>
      <w:r w:rsidRPr="009D00BF">
        <w:rPr>
          <w:rFonts w:ascii="Times New Roman" w:hAnsi="Times New Roman" w:cs="Times New Roman"/>
          <w:sz w:val="24"/>
          <w:szCs w:val="28"/>
        </w:rPr>
        <w:t xml:space="preserve">рактически по всем расходным статьям наблюдаются существенные динамичные изменения. </w:t>
      </w:r>
      <w:proofErr w:type="gramStart"/>
      <w:r w:rsidRPr="009D00BF">
        <w:rPr>
          <w:rFonts w:ascii="Times New Roman" w:hAnsi="Times New Roman" w:cs="Times New Roman"/>
          <w:sz w:val="24"/>
          <w:szCs w:val="28"/>
        </w:rPr>
        <w:t>Так, общегосударственные расходы в 2013 году по сравнению с 2012 годом выросли на 26 %, в 2014 году по сравнению с 2013 году опять наблюдается рост на 17,88 %, в 2015 году планируется опять же увеличить эту статью расходов по сравнению с предыдущим периодом на 60,6 %. По статье «Национальная оборона» в 2014 году наблюдалось существенное увеличение, которое составляло 72,63 %. По расходной статье</w:t>
      </w:r>
      <w:proofErr w:type="gramEnd"/>
      <w:r w:rsidRPr="009D00BF">
        <w:rPr>
          <w:rFonts w:ascii="Times New Roman" w:hAnsi="Times New Roman" w:cs="Times New Roman"/>
          <w:sz w:val="24"/>
          <w:szCs w:val="28"/>
        </w:rPr>
        <w:t xml:space="preserve"> «Социальная политика» также наблюдает</w:t>
      </w:r>
      <w:r>
        <w:rPr>
          <w:rFonts w:ascii="Times New Roman" w:hAnsi="Times New Roman" w:cs="Times New Roman"/>
          <w:sz w:val="24"/>
          <w:szCs w:val="28"/>
        </w:rPr>
        <w:t>ся</w:t>
      </w:r>
      <w:r w:rsidRPr="009D00BF">
        <w:rPr>
          <w:rFonts w:ascii="Times New Roman" w:hAnsi="Times New Roman" w:cs="Times New Roman"/>
          <w:sz w:val="24"/>
          <w:szCs w:val="28"/>
        </w:rPr>
        <w:t xml:space="preserve"> рост за весь исследуемый период. </w:t>
      </w:r>
      <w:proofErr w:type="gramStart"/>
      <w:r w:rsidRPr="009D00BF">
        <w:rPr>
          <w:rFonts w:ascii="Times New Roman" w:hAnsi="Times New Roman" w:cs="Times New Roman"/>
          <w:sz w:val="24"/>
          <w:szCs w:val="28"/>
        </w:rPr>
        <w:t xml:space="preserve">«Межбюджетные трансферты» также увеличиваются, в 2013 году более существенно (наблюдается рост на 157,46 %), в последующие года </w:t>
      </w:r>
      <w:r>
        <w:rPr>
          <w:rFonts w:ascii="Times New Roman" w:hAnsi="Times New Roman" w:cs="Times New Roman"/>
          <w:sz w:val="24"/>
          <w:szCs w:val="28"/>
        </w:rPr>
        <w:t>имеется</w:t>
      </w:r>
      <w:r w:rsidRPr="009D00BF">
        <w:rPr>
          <w:rFonts w:ascii="Times New Roman" w:hAnsi="Times New Roman" w:cs="Times New Roman"/>
          <w:sz w:val="24"/>
          <w:szCs w:val="28"/>
        </w:rPr>
        <w:t xml:space="preserve"> рост, но минимальный.</w:t>
      </w:r>
      <w:proofErr w:type="gramEnd"/>
    </w:p>
    <w:p w:rsidR="00D42071" w:rsidRPr="009D00BF" w:rsidRDefault="00D42071" w:rsidP="00D42071">
      <w:pPr>
        <w:spacing w:after="0" w:line="240" w:lineRule="auto"/>
        <w:ind w:firstLine="709"/>
        <w:jc w:val="both"/>
        <w:rPr>
          <w:rFonts w:ascii="Times New Roman" w:hAnsi="Times New Roman" w:cs="Times New Roman"/>
          <w:sz w:val="24"/>
          <w:szCs w:val="28"/>
        </w:rPr>
      </w:pPr>
      <w:r w:rsidRPr="009D00BF">
        <w:rPr>
          <w:rFonts w:ascii="Times New Roman" w:hAnsi="Times New Roman" w:cs="Times New Roman"/>
          <w:sz w:val="24"/>
          <w:szCs w:val="28"/>
        </w:rPr>
        <w:t>Статьи «Национальная экономика» и «ЖКХ» в динамике существенно отлича</w:t>
      </w:r>
      <w:r>
        <w:rPr>
          <w:rFonts w:ascii="Times New Roman" w:hAnsi="Times New Roman" w:cs="Times New Roman"/>
          <w:sz w:val="24"/>
          <w:szCs w:val="28"/>
        </w:rPr>
        <w:t>ю</w:t>
      </w:r>
      <w:r w:rsidRPr="009D00BF">
        <w:rPr>
          <w:rFonts w:ascii="Times New Roman" w:hAnsi="Times New Roman" w:cs="Times New Roman"/>
          <w:sz w:val="24"/>
          <w:szCs w:val="28"/>
        </w:rPr>
        <w:t xml:space="preserve">тся от других расходных статей. Особенно это касается 2013 года. Так, в этом году «Национальная экономика» увеличилась на 587 %, а «ЖКХ» - на 874 %. </w:t>
      </w:r>
    </w:p>
    <w:p w:rsidR="00D42071" w:rsidRPr="009D00BF" w:rsidRDefault="00D42071" w:rsidP="00D42071">
      <w:pPr>
        <w:tabs>
          <w:tab w:val="left" w:pos="993"/>
        </w:tabs>
        <w:spacing w:after="0" w:line="240" w:lineRule="auto"/>
        <w:ind w:firstLine="709"/>
        <w:jc w:val="both"/>
        <w:rPr>
          <w:rFonts w:ascii="Times New Roman" w:hAnsi="Times New Roman" w:cs="Times New Roman"/>
          <w:sz w:val="24"/>
          <w:szCs w:val="28"/>
        </w:rPr>
      </w:pPr>
      <w:r>
        <w:rPr>
          <w:rFonts w:ascii="Times New Roman" w:hAnsi="Times New Roman" w:cs="Times New Roman"/>
          <w:sz w:val="24"/>
          <w:szCs w:val="28"/>
        </w:rPr>
        <w:t>Н</w:t>
      </w:r>
      <w:r w:rsidRPr="009D00BF">
        <w:rPr>
          <w:rFonts w:ascii="Times New Roman" w:hAnsi="Times New Roman" w:cs="Times New Roman"/>
          <w:sz w:val="24"/>
          <w:szCs w:val="28"/>
        </w:rPr>
        <w:t xml:space="preserve">аибольший удельный вес в расходах за 2012 год занимали такие статьи как «Общегосударственные расходы» (27,48 %), «ЖКХ» (37,81 %) и «Культура и кинематография» (23,29 %). В 2013 году структура существенно отличается в связи с высоким ростом, как было отмечено выше, расходов на жилищно-коммунальное хозяйство. Так, в этот период данная статья </w:t>
      </w:r>
      <w:proofErr w:type="gramStart"/>
      <w:r w:rsidRPr="009D00BF">
        <w:rPr>
          <w:rFonts w:ascii="Times New Roman" w:hAnsi="Times New Roman" w:cs="Times New Roman"/>
          <w:sz w:val="24"/>
          <w:szCs w:val="28"/>
        </w:rPr>
        <w:t>преобладает и занимает</w:t>
      </w:r>
      <w:proofErr w:type="gramEnd"/>
      <w:r w:rsidRPr="009D00BF">
        <w:rPr>
          <w:rFonts w:ascii="Times New Roman" w:hAnsi="Times New Roman" w:cs="Times New Roman"/>
          <w:sz w:val="24"/>
          <w:szCs w:val="28"/>
        </w:rPr>
        <w:t xml:space="preserve"> 82,53 % в структуре расходов. В 2014 году преобладают те же статьи, что и в 2012 году – «Общегосударственные вопросы» (37,39 %), «ЖКХ» (23,05 %) и «Культура, кинематография» (27,81 %).</w:t>
      </w:r>
    </w:p>
    <w:p w:rsidR="00D42071" w:rsidRPr="009D00BF" w:rsidRDefault="00D42071" w:rsidP="00D42071">
      <w:pPr>
        <w:spacing w:after="0" w:line="240" w:lineRule="auto"/>
        <w:ind w:firstLine="709"/>
        <w:jc w:val="both"/>
        <w:rPr>
          <w:rFonts w:ascii="Times New Roman" w:hAnsi="Times New Roman" w:cs="Times New Roman"/>
          <w:sz w:val="24"/>
          <w:szCs w:val="28"/>
        </w:rPr>
      </w:pPr>
      <w:r w:rsidRPr="009D00BF">
        <w:rPr>
          <w:rFonts w:ascii="Times New Roman" w:hAnsi="Times New Roman" w:cs="Times New Roman"/>
          <w:sz w:val="24"/>
          <w:szCs w:val="28"/>
        </w:rPr>
        <w:t>В 2015 году запланированные цифровые данные свидетельствуют, что, как и в предыдущих периодах, будет продолжать преобладать расходная статья «Общегосударственные вопросы» (46,3 %). Доля этой статьи существенно возросла. Доля «Национальной экономики», несмотря на абсолютный рост, снижается до 12,07%, также снижение доли наблюдается и по статье «Культура, кинематография».</w:t>
      </w:r>
    </w:p>
    <w:p w:rsidR="00D42071" w:rsidRPr="009D00BF" w:rsidRDefault="00D42071" w:rsidP="00D42071">
      <w:pPr>
        <w:spacing w:after="0" w:line="240" w:lineRule="auto"/>
        <w:ind w:firstLine="709"/>
        <w:jc w:val="both"/>
        <w:rPr>
          <w:rFonts w:ascii="Times New Roman" w:hAnsi="Times New Roman" w:cs="Times New Roman"/>
          <w:sz w:val="24"/>
          <w:szCs w:val="28"/>
        </w:rPr>
      </w:pPr>
      <w:r w:rsidRPr="009D00BF">
        <w:rPr>
          <w:rFonts w:ascii="Times New Roman" w:hAnsi="Times New Roman" w:cs="Times New Roman"/>
          <w:sz w:val="24"/>
          <w:szCs w:val="28"/>
        </w:rPr>
        <w:t>С 2012 по 2014 год</w:t>
      </w:r>
      <w:r>
        <w:rPr>
          <w:rFonts w:ascii="Times New Roman" w:hAnsi="Times New Roman" w:cs="Times New Roman"/>
          <w:sz w:val="24"/>
          <w:szCs w:val="28"/>
        </w:rPr>
        <w:t>ы</w:t>
      </w:r>
      <w:r w:rsidRPr="009D00BF">
        <w:rPr>
          <w:rFonts w:ascii="Times New Roman" w:hAnsi="Times New Roman" w:cs="Times New Roman"/>
          <w:sz w:val="24"/>
          <w:szCs w:val="28"/>
        </w:rPr>
        <w:t xml:space="preserve"> происходит наращивание общего объема расходов, в том числе по позициям, занимающим наибольший удельный вес: «Оплата труда и начисления на выплаты по оплате труда» (с 30,2% в сумме исполненных расходов в 2102 году до </w:t>
      </w:r>
      <w:r w:rsidRPr="009D00BF">
        <w:rPr>
          <w:rFonts w:ascii="Times New Roman" w:hAnsi="Times New Roman" w:cs="Times New Roman"/>
          <w:sz w:val="24"/>
          <w:szCs w:val="28"/>
        </w:rPr>
        <w:lastRenderedPageBreak/>
        <w:t>47,7%), «Арендная плата за пользование имуществом» (с  11,1% до 21%), «Работы, услуги по содержанию имущества» (</w:t>
      </w:r>
      <w:proofErr w:type="gramStart"/>
      <w:r w:rsidRPr="009D00BF">
        <w:rPr>
          <w:rFonts w:ascii="Times New Roman" w:hAnsi="Times New Roman" w:cs="Times New Roman"/>
          <w:sz w:val="24"/>
          <w:szCs w:val="28"/>
        </w:rPr>
        <w:t>с</w:t>
      </w:r>
      <w:proofErr w:type="gramEnd"/>
      <w:r w:rsidRPr="009D00BF">
        <w:rPr>
          <w:rFonts w:ascii="Times New Roman" w:hAnsi="Times New Roman" w:cs="Times New Roman"/>
          <w:sz w:val="24"/>
          <w:szCs w:val="28"/>
        </w:rPr>
        <w:t xml:space="preserve"> 7,5% до 16,4%). Положительным моментом является отсутствие в 2013-2014 расходов на обслуживание муниципального долга. Также положительно необходимо отметить значительное снижение в 2014 году процента неисполнения местного бюджета по расходам (с 57,3% до 17,4%).</w:t>
      </w:r>
    </w:p>
    <w:p w:rsidR="00D42071" w:rsidRPr="009D00BF" w:rsidRDefault="00D42071" w:rsidP="00D42071">
      <w:pPr>
        <w:spacing w:after="0" w:line="240" w:lineRule="auto"/>
        <w:ind w:firstLine="709"/>
        <w:jc w:val="both"/>
        <w:rPr>
          <w:rFonts w:ascii="Times New Roman" w:hAnsi="Times New Roman" w:cs="Times New Roman"/>
          <w:sz w:val="24"/>
          <w:szCs w:val="28"/>
        </w:rPr>
      </w:pPr>
      <w:proofErr w:type="gramStart"/>
      <w:r w:rsidRPr="009D00BF">
        <w:rPr>
          <w:rFonts w:ascii="Times New Roman" w:hAnsi="Times New Roman" w:cs="Times New Roman"/>
          <w:sz w:val="24"/>
          <w:szCs w:val="28"/>
        </w:rPr>
        <w:t>Приоритетными расходами в любом бюджете являются расходы на оплату труда с начислениями на нее (КОСГУ 211 и 213), в связи</w:t>
      </w:r>
      <w:r w:rsidR="00AB60C9">
        <w:rPr>
          <w:rFonts w:ascii="Times New Roman" w:hAnsi="Times New Roman" w:cs="Times New Roman"/>
          <w:sz w:val="24"/>
          <w:szCs w:val="28"/>
        </w:rPr>
        <w:t>,</w:t>
      </w:r>
      <w:r w:rsidRPr="009D00BF">
        <w:rPr>
          <w:rFonts w:ascii="Times New Roman" w:hAnsi="Times New Roman" w:cs="Times New Roman"/>
          <w:sz w:val="24"/>
          <w:szCs w:val="28"/>
        </w:rPr>
        <w:t xml:space="preserve"> с чем имеет смысл сопоставить расходы по указанным статьям с собственными доходами муниципального образования: в 2012 году соотношение составило 34,1%, в 2014 году - 20,6%, что свидетельствует об условном снижении достаточности собственных финансовых ресурсов для покрытия приоритетных расходов, однако, данный вывод</w:t>
      </w:r>
      <w:proofErr w:type="gramEnd"/>
      <w:r w:rsidRPr="009D00BF">
        <w:rPr>
          <w:rFonts w:ascii="Times New Roman" w:hAnsi="Times New Roman" w:cs="Times New Roman"/>
          <w:sz w:val="24"/>
          <w:szCs w:val="28"/>
        </w:rPr>
        <w:t xml:space="preserve"> требует ряд дополнений. </w:t>
      </w:r>
      <w:proofErr w:type="gramStart"/>
      <w:r w:rsidRPr="009D00BF">
        <w:rPr>
          <w:rFonts w:ascii="Times New Roman" w:hAnsi="Times New Roman" w:cs="Times New Roman"/>
          <w:sz w:val="24"/>
          <w:szCs w:val="28"/>
        </w:rPr>
        <w:t xml:space="preserve">Во-первых, в 2014 году согласно Федеральному закону «Об образовании в Российской Федерации» № 273-ФЗ от 29 декабря 2012 года полномочия по оплате труда работников муниципальных дошкольных образовательных организаций </w:t>
      </w:r>
      <w:r>
        <w:rPr>
          <w:rFonts w:ascii="Times New Roman" w:hAnsi="Times New Roman" w:cs="Times New Roman"/>
          <w:sz w:val="24"/>
          <w:szCs w:val="28"/>
        </w:rPr>
        <w:t xml:space="preserve">переданы </w:t>
      </w:r>
      <w:r w:rsidRPr="009D00BF">
        <w:rPr>
          <w:rFonts w:ascii="Times New Roman" w:hAnsi="Times New Roman" w:cs="Times New Roman"/>
          <w:sz w:val="24"/>
          <w:szCs w:val="28"/>
        </w:rPr>
        <w:t>с муниципального на областной уровень, что обусловило сокращение расходов на содержание подведомственных учреждений.</w:t>
      </w:r>
      <w:proofErr w:type="gramEnd"/>
      <w:r w:rsidRPr="009D00BF">
        <w:rPr>
          <w:rFonts w:ascii="Times New Roman" w:hAnsi="Times New Roman" w:cs="Times New Roman"/>
          <w:sz w:val="24"/>
          <w:szCs w:val="28"/>
        </w:rPr>
        <w:t xml:space="preserve"> </w:t>
      </w:r>
      <w:proofErr w:type="gramStart"/>
      <w:r w:rsidRPr="009D00BF">
        <w:rPr>
          <w:rFonts w:ascii="Times New Roman" w:hAnsi="Times New Roman" w:cs="Times New Roman"/>
          <w:sz w:val="24"/>
          <w:szCs w:val="28"/>
        </w:rPr>
        <w:t xml:space="preserve">Вместе с тем с 2012 года в Российской Федерации реализуются так называемые «майские» Указы Президента РФ, касающиеся в первую очередь повышения заработной платы отдельных категорий работников бюджетного сектора, в том числе педагогических работников дополнительного образования детей и работников учреждений культуры, имеющих статус муниципальных организаций, что влияет на увеличение расходов местного бюджета. </w:t>
      </w:r>
      <w:proofErr w:type="gramEnd"/>
    </w:p>
    <w:p w:rsidR="00D42071" w:rsidRPr="009D00BF" w:rsidRDefault="00D42071" w:rsidP="00D42071">
      <w:pPr>
        <w:spacing w:after="0" w:line="240" w:lineRule="auto"/>
        <w:ind w:firstLine="709"/>
        <w:jc w:val="both"/>
        <w:rPr>
          <w:rFonts w:ascii="Times New Roman" w:hAnsi="Times New Roman" w:cs="Times New Roman"/>
          <w:sz w:val="24"/>
          <w:szCs w:val="28"/>
        </w:rPr>
      </w:pPr>
      <w:r w:rsidRPr="009D00BF">
        <w:rPr>
          <w:rFonts w:ascii="Times New Roman" w:hAnsi="Times New Roman" w:cs="Times New Roman"/>
          <w:sz w:val="24"/>
          <w:szCs w:val="28"/>
        </w:rPr>
        <w:t xml:space="preserve">Во-вторых, в части безвозмездных перечислений от бюджетов других уровней бюджетной системы министерством финансов Иркутской области в муниципальные образования Иркутской области направляются средства субсидий на </w:t>
      </w:r>
      <w:proofErr w:type="spellStart"/>
      <w:r w:rsidRPr="009D00BF">
        <w:rPr>
          <w:rFonts w:ascii="Times New Roman" w:hAnsi="Times New Roman" w:cs="Times New Roman"/>
          <w:sz w:val="24"/>
          <w:szCs w:val="28"/>
        </w:rPr>
        <w:t>софинансирование</w:t>
      </w:r>
      <w:proofErr w:type="spellEnd"/>
      <w:r w:rsidRPr="009D00BF">
        <w:rPr>
          <w:rFonts w:ascii="Times New Roman" w:hAnsi="Times New Roman" w:cs="Times New Roman"/>
          <w:sz w:val="24"/>
          <w:szCs w:val="28"/>
        </w:rPr>
        <w:t xml:space="preserve"> расходов по оплате труда местных администраций. Исходя</w:t>
      </w:r>
      <w:r w:rsidR="00AB60C9">
        <w:rPr>
          <w:rFonts w:ascii="Times New Roman" w:hAnsi="Times New Roman" w:cs="Times New Roman"/>
          <w:sz w:val="24"/>
          <w:szCs w:val="28"/>
        </w:rPr>
        <w:t>,</w:t>
      </w:r>
      <w:r w:rsidRPr="009D00BF">
        <w:rPr>
          <w:rFonts w:ascii="Times New Roman" w:hAnsi="Times New Roman" w:cs="Times New Roman"/>
          <w:sz w:val="24"/>
          <w:szCs w:val="28"/>
        </w:rPr>
        <w:t xml:space="preserve"> из данных отчетов можно сделать вывод о 20%-ном обеспечении расходов на оплату труда Марковского МО за счет указанных субсидий. Таким образом, обеспечение финансирования приоритетных статей 211 и 213 КОСГУ можно считать на достаточном уровне.</w:t>
      </w:r>
    </w:p>
    <w:p w:rsidR="00D42071" w:rsidRDefault="00D42071" w:rsidP="00D42071">
      <w:pPr>
        <w:tabs>
          <w:tab w:val="left" w:pos="993"/>
        </w:tabs>
        <w:spacing w:after="0" w:line="240" w:lineRule="auto"/>
        <w:ind w:firstLine="709"/>
        <w:jc w:val="both"/>
        <w:rPr>
          <w:sz w:val="28"/>
          <w:szCs w:val="28"/>
        </w:rPr>
      </w:pPr>
      <w:proofErr w:type="gramStart"/>
      <w:r w:rsidRPr="009D00BF">
        <w:rPr>
          <w:rFonts w:ascii="Times New Roman" w:hAnsi="Times New Roman" w:cs="Times New Roman"/>
          <w:sz w:val="24"/>
          <w:szCs w:val="28"/>
        </w:rPr>
        <w:t xml:space="preserve">В целом из направлений в расходной части бюджета п. Маркова видно, что муниципальное образование является участником практически всех приоритетных проектов по </w:t>
      </w:r>
      <w:proofErr w:type="spellStart"/>
      <w:r w:rsidRPr="009D00BF">
        <w:rPr>
          <w:rFonts w:ascii="Times New Roman" w:hAnsi="Times New Roman" w:cs="Times New Roman"/>
          <w:sz w:val="24"/>
          <w:szCs w:val="28"/>
        </w:rPr>
        <w:t>софинансированию</w:t>
      </w:r>
      <w:proofErr w:type="spellEnd"/>
      <w:r w:rsidRPr="009D00BF">
        <w:rPr>
          <w:rFonts w:ascii="Times New Roman" w:hAnsi="Times New Roman" w:cs="Times New Roman"/>
          <w:sz w:val="24"/>
          <w:szCs w:val="28"/>
        </w:rPr>
        <w:t xml:space="preserve"> расходов местных бюджетов за счет областного бюджета, в том числе проекта «Народные инициативы», «Чистая вода», «100 модельных домов культуры </w:t>
      </w:r>
      <w:proofErr w:type="spellStart"/>
      <w:r w:rsidRPr="009D00BF">
        <w:rPr>
          <w:rFonts w:ascii="Times New Roman" w:hAnsi="Times New Roman" w:cs="Times New Roman"/>
          <w:sz w:val="24"/>
          <w:szCs w:val="28"/>
        </w:rPr>
        <w:t>Приангарью</w:t>
      </w:r>
      <w:proofErr w:type="spellEnd"/>
      <w:r w:rsidRPr="009D00BF">
        <w:rPr>
          <w:rFonts w:ascii="Times New Roman" w:hAnsi="Times New Roman" w:cs="Times New Roman"/>
          <w:sz w:val="24"/>
          <w:szCs w:val="28"/>
        </w:rPr>
        <w:t>», программ по ремонту муниципальных дорог, что служит основой для финансового обеспечения решения вопросов местного значения.</w:t>
      </w:r>
      <w:proofErr w:type="gramEnd"/>
    </w:p>
    <w:p w:rsidR="00D42071" w:rsidRPr="003F5E93" w:rsidRDefault="00D42071" w:rsidP="00D42071">
      <w:pPr>
        <w:pStyle w:val="aa"/>
        <w:numPr>
          <w:ilvl w:val="0"/>
          <w:numId w:val="24"/>
        </w:numPr>
        <w:tabs>
          <w:tab w:val="left" w:pos="1276"/>
        </w:tabs>
        <w:ind w:left="0" w:firstLine="709"/>
        <w:jc w:val="both"/>
      </w:pPr>
      <w:r w:rsidRPr="003F5E93">
        <w:t xml:space="preserve">На территории Марковского муниципального образования находится </w:t>
      </w:r>
      <w:r w:rsidR="00C74F6E">
        <w:t>10</w:t>
      </w:r>
      <w:r w:rsidRPr="003F5E93">
        <w:t xml:space="preserve"> учреждений разного типа и уровня ведомственной принадлежности. Преобладающим типом учреждений являются казенные, при этом </w:t>
      </w:r>
      <w:r w:rsidR="00C74F6E">
        <w:t xml:space="preserve">шесть </w:t>
      </w:r>
      <w:r w:rsidRPr="003F5E93">
        <w:t>учреждений являются муниципальными, одно – областное, и три  –  федеральные. А именно:</w:t>
      </w:r>
    </w:p>
    <w:p w:rsidR="00D42071" w:rsidRPr="003F5E93" w:rsidRDefault="00D42071" w:rsidP="00D42071">
      <w:pPr>
        <w:pStyle w:val="aa"/>
        <w:numPr>
          <w:ilvl w:val="0"/>
          <w:numId w:val="6"/>
        </w:numPr>
        <w:jc w:val="both"/>
      </w:pPr>
      <w:r w:rsidRPr="003F5E93">
        <w:t>Федеральное казенное учреждение дополнительного профессионального образования «Межрегиональный учебный центр Главного управления Федеральной службы исполнения наказаний по Иркутской области»;</w:t>
      </w:r>
    </w:p>
    <w:p w:rsidR="00D42071" w:rsidRPr="003F5E93" w:rsidRDefault="00D42071" w:rsidP="00D42071">
      <w:pPr>
        <w:pStyle w:val="aa"/>
        <w:numPr>
          <w:ilvl w:val="0"/>
          <w:numId w:val="6"/>
        </w:numPr>
        <w:jc w:val="both"/>
      </w:pPr>
      <w:r w:rsidRPr="003F5E93">
        <w:t>Федеральное казенное учреждение «Исправительная колония №19 Главного управления Федеральной службы исполнения наказаний по Иркутской области»;</w:t>
      </w:r>
    </w:p>
    <w:p w:rsidR="00D42071" w:rsidRPr="003F5E93" w:rsidRDefault="00D42071" w:rsidP="00D42071">
      <w:pPr>
        <w:pStyle w:val="aa"/>
        <w:numPr>
          <w:ilvl w:val="0"/>
          <w:numId w:val="6"/>
        </w:numPr>
        <w:jc w:val="both"/>
      </w:pPr>
      <w:r w:rsidRPr="003F5E93">
        <w:t>Федеральное казенное профессиональное образовательное учреждение №305 Федеральной службы исполнения наказаний;</w:t>
      </w:r>
    </w:p>
    <w:p w:rsidR="00D42071" w:rsidRPr="003F5E93" w:rsidRDefault="00D42071" w:rsidP="00D42071">
      <w:pPr>
        <w:pStyle w:val="aa"/>
        <w:numPr>
          <w:ilvl w:val="0"/>
          <w:numId w:val="6"/>
        </w:numPr>
        <w:jc w:val="both"/>
      </w:pPr>
      <w:r w:rsidRPr="003F5E93">
        <w:t>Областное государственное автономное учреждение социального обслуживания «Марковский геронтологический центр»;</w:t>
      </w:r>
    </w:p>
    <w:p w:rsidR="00D42071" w:rsidRPr="003F5E93" w:rsidRDefault="00D42071" w:rsidP="00D42071">
      <w:pPr>
        <w:pStyle w:val="aa"/>
        <w:numPr>
          <w:ilvl w:val="0"/>
          <w:numId w:val="6"/>
        </w:numPr>
        <w:jc w:val="both"/>
      </w:pPr>
      <w:r w:rsidRPr="003F5E93">
        <w:t>Муниципальное общеобразовательное учреждение Иркутского районного муниципального образования «Вечерняя (сменная) общеобразовательная школа»;</w:t>
      </w:r>
    </w:p>
    <w:p w:rsidR="00D42071" w:rsidRDefault="00D42071" w:rsidP="00D42071">
      <w:pPr>
        <w:pStyle w:val="aa"/>
        <w:numPr>
          <w:ilvl w:val="0"/>
          <w:numId w:val="6"/>
        </w:numPr>
        <w:jc w:val="both"/>
      </w:pPr>
      <w:r w:rsidRPr="003F5E93">
        <w:t>Муниципальное общеобразовательное учреждение Иркутского районного муниципального образования «Марковская средняя общеобразовательная средняя школа»;</w:t>
      </w:r>
    </w:p>
    <w:p w:rsidR="00C74F6E" w:rsidRPr="003F5E93" w:rsidRDefault="00C74F6E" w:rsidP="00C74F6E">
      <w:pPr>
        <w:pStyle w:val="aa"/>
        <w:numPr>
          <w:ilvl w:val="0"/>
          <w:numId w:val="6"/>
        </w:numPr>
        <w:jc w:val="both"/>
      </w:pPr>
      <w:r w:rsidRPr="00C74F6E">
        <w:lastRenderedPageBreak/>
        <w:t>Муниципальное дошкольное образовательное учреждение Иркутского районного муниципального образования</w:t>
      </w:r>
      <w:r>
        <w:t xml:space="preserve"> «Марковский детский сад комбинированного вида»;</w:t>
      </w:r>
    </w:p>
    <w:p w:rsidR="00D42071" w:rsidRPr="003F5E93" w:rsidRDefault="00D42071" w:rsidP="00D42071">
      <w:pPr>
        <w:pStyle w:val="aa"/>
        <w:numPr>
          <w:ilvl w:val="0"/>
          <w:numId w:val="6"/>
        </w:numPr>
        <w:jc w:val="both"/>
      </w:pPr>
      <w:r w:rsidRPr="003F5E93">
        <w:t>Муниципальное дошкольное образовательное учреждение Иркутского районного муниципального образования «Детский сад комбинированного вида в жилом комплексе «Луговое»;</w:t>
      </w:r>
    </w:p>
    <w:p w:rsidR="00D42071" w:rsidRPr="003F5E93" w:rsidRDefault="00D42071" w:rsidP="00D42071">
      <w:pPr>
        <w:pStyle w:val="aa"/>
        <w:numPr>
          <w:ilvl w:val="0"/>
          <w:numId w:val="6"/>
        </w:numPr>
        <w:jc w:val="both"/>
      </w:pPr>
      <w:r w:rsidRPr="003F5E93">
        <w:t>Муниципальное дошкольное образовательное учреждение Иркутского районного муниципального образования «Детский сад комбинированного вида в жилом комплексе «Стрижи»;</w:t>
      </w:r>
    </w:p>
    <w:p w:rsidR="00D42071" w:rsidRPr="003F5E93" w:rsidRDefault="00D42071" w:rsidP="00D42071">
      <w:pPr>
        <w:pStyle w:val="aa"/>
        <w:numPr>
          <w:ilvl w:val="0"/>
          <w:numId w:val="6"/>
        </w:numPr>
        <w:jc w:val="both"/>
      </w:pPr>
      <w:r w:rsidRPr="003F5E93">
        <w:t>Муниципальное учреждение культуры «Социально-культурный центр» Марковского муниципального образования.</w:t>
      </w:r>
    </w:p>
    <w:p w:rsidR="00D42071" w:rsidRPr="003F5E93" w:rsidRDefault="00D42071" w:rsidP="00D42071">
      <w:pPr>
        <w:pStyle w:val="aa"/>
        <w:ind w:left="0" w:firstLine="709"/>
        <w:jc w:val="both"/>
      </w:pPr>
      <w:r w:rsidRPr="003F5E93">
        <w:t xml:space="preserve">Анализируя информацию о государственном (муниципальном) задании и его исполнении, </w:t>
      </w:r>
      <w:r>
        <w:t>следует отметить</w:t>
      </w:r>
      <w:r w:rsidRPr="003F5E93">
        <w:t xml:space="preserve">, </w:t>
      </w:r>
      <w:r>
        <w:t xml:space="preserve">что </w:t>
      </w:r>
      <w:r w:rsidRPr="003F5E93">
        <w:t>в трех муниципальных учреждениях на 2015 год и плановый период 2016-2017 годы не доводилось муниципальное задание. По четырем учреждениям нет данных о государственном (муниципальном) задании. По отчетам о проведении контрольных проверок в учреждениях – нет выявленных нарушений при оказании услуг. Также можно отметить, что в Федеральное казенное профессиональное образовательное учреждение №</w:t>
      </w:r>
      <w:r w:rsidR="00E65125">
        <w:t xml:space="preserve"> </w:t>
      </w:r>
      <w:r w:rsidRPr="003F5E93">
        <w:t>305 Федеральной службы исполнения наказаний и Областное государственное автономное учреждение социального обслуживания «Марковский геронтологический центр» были доведены государственные задания, и фактические показатели по выполнению этого задания превышают нормативные.</w:t>
      </w:r>
    </w:p>
    <w:p w:rsidR="00D42071" w:rsidRPr="003F5E93" w:rsidRDefault="00D42071" w:rsidP="00D42071">
      <w:pPr>
        <w:pStyle w:val="aa"/>
        <w:ind w:left="0" w:firstLine="709"/>
        <w:jc w:val="both"/>
      </w:pPr>
      <w:r w:rsidRPr="003F5E93">
        <w:t xml:space="preserve">Услуги здравоохранения на данной территории предоставляет Областное государственное бюджетное учреждение здравоохранения «Иркутская районная больница», которая представлена Марковской амбулаторией, в которую входят фельдшерско-акушерский пункт поселка Мельничная падь и фельдшерско-акушерский пункт села Смоленщина. </w:t>
      </w:r>
    </w:p>
    <w:p w:rsidR="00D42071" w:rsidRPr="003F5E93" w:rsidRDefault="00D42071" w:rsidP="00D42071">
      <w:pPr>
        <w:pStyle w:val="aa"/>
        <w:ind w:left="0" w:firstLine="709"/>
        <w:jc w:val="both"/>
      </w:pPr>
      <w:r w:rsidRPr="00404D5A">
        <w:t>Население Марковского муниципального образования составляет 1</w:t>
      </w:r>
      <w:r w:rsidR="00404D5A" w:rsidRPr="00404D5A">
        <w:t>9</w:t>
      </w:r>
      <w:r w:rsidRPr="00404D5A">
        <w:t> 7</w:t>
      </w:r>
      <w:r w:rsidR="00404D5A" w:rsidRPr="00404D5A">
        <w:t>75</w:t>
      </w:r>
      <w:r w:rsidRPr="00404D5A">
        <w:rPr>
          <w:lang w:val="en-US"/>
        </w:rPr>
        <w:t> </w:t>
      </w:r>
      <w:r w:rsidRPr="00404D5A">
        <w:t>чел. При такой численности населения количество учреждений социальной направленности (образование, здравоохранение, культура) согласно нормативам является недостаточным (решение Думы Марковского муниципального образования от 31.12.2014 года № 32-167/</w:t>
      </w:r>
      <w:proofErr w:type="spellStart"/>
      <w:r w:rsidRPr="00404D5A">
        <w:t>Дгп</w:t>
      </w:r>
      <w:proofErr w:type="spellEnd"/>
      <w:r w:rsidRPr="00404D5A">
        <w:t>).</w:t>
      </w:r>
      <w:r w:rsidR="00E65125">
        <w:t xml:space="preserve"> </w:t>
      </w:r>
      <w:r w:rsidRPr="003F5E93">
        <w:t>Единственное учреждение, учредителем которого является Администрация Марковского муниципального образования – Администрация городского поселения - Муниципальное учреждение культуры «Социально-культурный центр» Марковского муниципального образования. Этот же орган власти является и главным распорядителем, и распорядителем бюджетных сре</w:t>
      </w:r>
      <w:proofErr w:type="gramStart"/>
      <w:r w:rsidRPr="003F5E93">
        <w:t>дств дл</w:t>
      </w:r>
      <w:proofErr w:type="gramEnd"/>
      <w:r w:rsidRPr="003F5E93">
        <w:t>я этого учреждения. Учредителями остальных муниципальных учреждений является Администрация Иркутского районного муниципального образования.</w:t>
      </w:r>
    </w:p>
    <w:p w:rsidR="00D42071" w:rsidRPr="003F5E93" w:rsidRDefault="00D42071" w:rsidP="00D42071">
      <w:pPr>
        <w:pStyle w:val="af2"/>
        <w:ind w:firstLine="567"/>
        <w:rPr>
          <w:rFonts w:ascii="Times New Roman" w:hAnsi="Times New Roman" w:cs="Times New Roman"/>
        </w:rPr>
      </w:pPr>
      <w:r w:rsidRPr="003F5E93">
        <w:rPr>
          <w:rFonts w:ascii="Times New Roman" w:eastAsiaTheme="minorHAnsi" w:hAnsi="Times New Roman" w:cs="Times New Roman"/>
          <w:shd w:val="clear" w:color="auto" w:fill="FFFFFF"/>
          <w:lang w:eastAsia="en-US"/>
        </w:rPr>
        <w:t xml:space="preserve">Учреждение является казенным, клубным, основной вид услуг </w:t>
      </w:r>
      <w:r w:rsidRPr="003F5E93">
        <w:rPr>
          <w:rFonts w:ascii="Times New Roman" w:eastAsiaTheme="minorHAnsi" w:hAnsi="Times New Roman" w:cs="Times New Roman"/>
          <w:shd w:val="clear" w:color="auto" w:fill="FFFFFF"/>
          <w:lang w:eastAsia="en-US"/>
        </w:rPr>
        <w:noBreakHyphen/>
        <w:t xml:space="preserve"> кружки, которые предоставляются бесплатно. Целью создания является </w:t>
      </w:r>
      <w:r w:rsidRPr="003F5E93">
        <w:rPr>
          <w:rFonts w:ascii="Times New Roman" w:eastAsia="Calibri" w:hAnsi="Times New Roman" w:cs="Times New Roman"/>
          <w:shd w:val="clear" w:color="auto" w:fill="FFFFFF"/>
          <w:lang w:eastAsia="en-US"/>
        </w:rPr>
        <w:t>обеспечени</w:t>
      </w:r>
      <w:r w:rsidRPr="003F5E93">
        <w:rPr>
          <w:rFonts w:ascii="Times New Roman" w:eastAsiaTheme="minorHAnsi" w:hAnsi="Times New Roman" w:cs="Times New Roman"/>
          <w:shd w:val="clear" w:color="auto" w:fill="FFFFFF"/>
          <w:lang w:eastAsia="en-US"/>
        </w:rPr>
        <w:t xml:space="preserve">е </w:t>
      </w:r>
      <w:r w:rsidRPr="003F5E93">
        <w:rPr>
          <w:rFonts w:ascii="Times New Roman" w:eastAsia="Calibri" w:hAnsi="Times New Roman" w:cs="Times New Roman"/>
          <w:shd w:val="clear" w:color="auto" w:fill="FFFFFF"/>
          <w:lang w:eastAsia="en-US"/>
        </w:rPr>
        <w:t>библиотечного обслуживания населения с учетом</w:t>
      </w:r>
      <w:r w:rsidR="00E65125">
        <w:rPr>
          <w:rFonts w:ascii="Times New Roman" w:eastAsia="Calibri" w:hAnsi="Times New Roman" w:cs="Times New Roman"/>
          <w:shd w:val="clear" w:color="auto" w:fill="FFFFFF"/>
          <w:lang w:eastAsia="en-US"/>
        </w:rPr>
        <w:t xml:space="preserve"> </w:t>
      </w:r>
      <w:r w:rsidRPr="003F5E93">
        <w:rPr>
          <w:rFonts w:ascii="Times New Roman" w:eastAsia="Calibri" w:hAnsi="Times New Roman" w:cs="Times New Roman"/>
          <w:shd w:val="clear" w:color="auto" w:fill="FFFFFF"/>
          <w:lang w:eastAsia="en-US"/>
        </w:rPr>
        <w:t>потребностей и интересов различных социально-возрастных групп</w:t>
      </w:r>
      <w:r w:rsidRPr="003F5E93">
        <w:rPr>
          <w:rFonts w:ascii="Times New Roman" w:eastAsiaTheme="minorHAnsi" w:hAnsi="Times New Roman" w:cs="Times New Roman"/>
          <w:shd w:val="clear" w:color="auto" w:fill="FFFFFF"/>
          <w:lang w:eastAsia="en-US"/>
        </w:rPr>
        <w:t xml:space="preserve">, </w:t>
      </w:r>
      <w:r w:rsidRPr="003F5E93">
        <w:rPr>
          <w:rFonts w:ascii="Times New Roman" w:eastAsia="Calibri" w:hAnsi="Times New Roman" w:cs="Times New Roman"/>
          <w:shd w:val="clear" w:color="auto" w:fill="FFFFFF"/>
          <w:lang w:eastAsia="en-US"/>
        </w:rPr>
        <w:t>организации досуга и приобщения жителей муниципального образования к творчеству, культурному развитию и самообразованию, любительскому</w:t>
      </w:r>
      <w:r w:rsidR="00E65125">
        <w:rPr>
          <w:rFonts w:ascii="Times New Roman" w:eastAsia="Calibri" w:hAnsi="Times New Roman" w:cs="Times New Roman"/>
          <w:shd w:val="clear" w:color="auto" w:fill="FFFFFF"/>
          <w:lang w:eastAsia="en-US"/>
        </w:rPr>
        <w:t xml:space="preserve"> </w:t>
      </w:r>
      <w:r w:rsidRPr="003F5E93">
        <w:rPr>
          <w:rFonts w:ascii="Times New Roman" w:eastAsia="Calibri" w:hAnsi="Times New Roman" w:cs="Times New Roman"/>
          <w:shd w:val="clear" w:color="auto" w:fill="FFFFFF"/>
          <w:lang w:eastAsia="en-US"/>
        </w:rPr>
        <w:t>искусству и ремеслам</w:t>
      </w:r>
      <w:r w:rsidRPr="003F5E93">
        <w:rPr>
          <w:rFonts w:ascii="Times New Roman" w:eastAsiaTheme="minorHAnsi" w:hAnsi="Times New Roman" w:cs="Times New Roman"/>
          <w:shd w:val="clear" w:color="auto" w:fill="FFFFFF"/>
          <w:lang w:eastAsia="en-US"/>
        </w:rPr>
        <w:t>.</w:t>
      </w:r>
      <w:r w:rsidR="00E65125">
        <w:rPr>
          <w:rFonts w:ascii="Times New Roman" w:eastAsiaTheme="minorHAnsi" w:hAnsi="Times New Roman" w:cs="Times New Roman"/>
          <w:shd w:val="clear" w:color="auto" w:fill="FFFFFF"/>
          <w:lang w:eastAsia="en-US"/>
        </w:rPr>
        <w:t xml:space="preserve"> </w:t>
      </w:r>
      <w:r w:rsidRPr="003F5E93">
        <w:rPr>
          <w:rFonts w:ascii="Times New Roman" w:hAnsi="Times New Roman" w:cs="Times New Roman"/>
        </w:rPr>
        <w:t>На базе данного учреждения возможно создание развлекательного кластера на территории р.</w:t>
      </w:r>
      <w:r w:rsidR="00E65125">
        <w:rPr>
          <w:rFonts w:ascii="Times New Roman" w:hAnsi="Times New Roman" w:cs="Times New Roman"/>
        </w:rPr>
        <w:t xml:space="preserve"> </w:t>
      </w:r>
      <w:r w:rsidRPr="003F5E93">
        <w:rPr>
          <w:rFonts w:ascii="Times New Roman" w:hAnsi="Times New Roman" w:cs="Times New Roman"/>
        </w:rPr>
        <w:t>п. Маркова.</w:t>
      </w:r>
    </w:p>
    <w:p w:rsidR="00D42071" w:rsidRDefault="00D42071" w:rsidP="00D42071">
      <w:pPr>
        <w:tabs>
          <w:tab w:val="left" w:pos="993"/>
        </w:tabs>
        <w:spacing w:after="0" w:line="240" w:lineRule="auto"/>
        <w:ind w:firstLine="709"/>
        <w:jc w:val="both"/>
        <w:rPr>
          <w:sz w:val="28"/>
          <w:szCs w:val="28"/>
        </w:rPr>
      </w:pPr>
    </w:p>
    <w:p w:rsidR="00D42071" w:rsidRPr="00A37BBE" w:rsidRDefault="00D42071" w:rsidP="00D42071">
      <w:pPr>
        <w:pStyle w:val="aa"/>
        <w:numPr>
          <w:ilvl w:val="0"/>
          <w:numId w:val="24"/>
        </w:numPr>
        <w:tabs>
          <w:tab w:val="left" w:pos="1134"/>
        </w:tabs>
        <w:ind w:left="0" w:firstLine="709"/>
        <w:jc w:val="both"/>
      </w:pPr>
      <w:r w:rsidRPr="00A37BBE">
        <w:t xml:space="preserve">Анализ предоставленных данных по реализуемым в Марковском муниципальном образовании целевым программам позволяет сделать вывод об отсутствии программного бюджета в городском поселении. Более того, в Марковском муниципальном образовании отсутствует нормативно-правовая база внедрения программного бюджета. Однако доля целевых программ, реализуемых в поселении с учетом всех источников финансирования в отдельные годы достаточно велика. </w:t>
      </w:r>
      <w:r>
        <w:t>У</w:t>
      </w:r>
      <w:r w:rsidRPr="00A37BBE">
        <w:t xml:space="preserve">частие муниципального образования в областных и федеральных целевых программах </w:t>
      </w:r>
      <w:r w:rsidRPr="00A37BBE">
        <w:lastRenderedPageBreak/>
        <w:t>минимально и имеет тенденцию к сокращению. В 2014 г. шла реализация всего трех целевых программ.</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Фактическое исполнение целевых программ отклоняется от плановых показателей ежегодно. В 2013 г. процент исполнения целевых программ был достаточно высок, что обусловлено выделением межбюджетных трансфертов из бюджета Иркутской области в полном объеме. В результате, исполнение бюджета по расходам Марковского муниципального образования в 2013 г. не сопоставимо с предшествующими и последующими годами.</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В 2015 г. в муниципальном образовании шла реализация только 4 муниципальных программ:</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1) Строительство, реконструкция, капитальный ремонт и ремонт автомобильных дорог Марковского муниципального образования на 2015-2017 годы;</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2) Благоустройство на территории Марковского муниципального образования на 2015-2017 гг.;</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3) Развитие объектов водоснабжения и водоотведения на территории Марковского муниципального образования на 2015 – 2018 гг.;</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4) Энергосбережение и повышение энергетической эффективности в Марковском муниципальном образовании на 2011-2015 годы.</w:t>
      </w:r>
    </w:p>
    <w:p w:rsidR="00D42071" w:rsidRPr="003F5E93" w:rsidRDefault="00D42071" w:rsidP="00D42071">
      <w:pPr>
        <w:spacing w:after="0" w:line="240" w:lineRule="auto"/>
        <w:ind w:firstLine="709"/>
        <w:jc w:val="both"/>
        <w:rPr>
          <w:rFonts w:ascii="Times New Roman" w:hAnsi="Times New Roman" w:cs="Times New Roman"/>
          <w:b/>
          <w:sz w:val="24"/>
          <w:szCs w:val="24"/>
          <w:u w:val="single"/>
        </w:rPr>
      </w:pPr>
      <w:r w:rsidRPr="003F5E93">
        <w:rPr>
          <w:rFonts w:ascii="Times New Roman" w:hAnsi="Times New Roman" w:cs="Times New Roman"/>
          <w:sz w:val="24"/>
          <w:szCs w:val="24"/>
        </w:rPr>
        <w:t xml:space="preserve">С учетом того, что в программе «Благоустройство на территории Марковского муниципального образования на 2015-2017 гг.» объемы финансирования были представлены из всех источников без выделения доли местного бюджета, на долю муниципальных программ приходится не более </w:t>
      </w:r>
      <w:r w:rsidRPr="003F5E93">
        <w:rPr>
          <w:rFonts w:ascii="Times New Roman" w:hAnsi="Times New Roman" w:cs="Times New Roman"/>
          <w:b/>
          <w:sz w:val="24"/>
          <w:szCs w:val="24"/>
          <w:u w:val="single"/>
        </w:rPr>
        <w:t>28% совокупной величины расходов бюджета.</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Кроме указанных программ, в 2010-2014 гг. администрация Марковского муниципального образования участвовала в реализации федеральной, региональных программ, таких как:</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 «100 Модельных домов </w:t>
      </w:r>
      <w:proofErr w:type="spellStart"/>
      <w:r w:rsidRPr="003F5E93">
        <w:rPr>
          <w:rFonts w:ascii="Times New Roman" w:hAnsi="Times New Roman" w:cs="Times New Roman"/>
          <w:sz w:val="24"/>
          <w:szCs w:val="24"/>
        </w:rPr>
        <w:t>Приангарья</w:t>
      </w:r>
      <w:proofErr w:type="spellEnd"/>
      <w:r w:rsidRPr="003F5E93">
        <w:rPr>
          <w:rFonts w:ascii="Times New Roman" w:hAnsi="Times New Roman" w:cs="Times New Roman"/>
          <w:sz w:val="24"/>
          <w:szCs w:val="24"/>
        </w:rPr>
        <w:t>»;</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ДЦП «Чистая вода»;</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«Социальное развитие села Иркутской области»;</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 «50 модельных домов культуры </w:t>
      </w:r>
      <w:proofErr w:type="spellStart"/>
      <w:r w:rsidRPr="003F5E93">
        <w:rPr>
          <w:rFonts w:ascii="Times New Roman" w:hAnsi="Times New Roman" w:cs="Times New Roman"/>
          <w:sz w:val="24"/>
          <w:szCs w:val="24"/>
        </w:rPr>
        <w:t>Приангарью</w:t>
      </w:r>
      <w:proofErr w:type="spellEnd"/>
      <w:r w:rsidRPr="003F5E93">
        <w:rPr>
          <w:rFonts w:ascii="Times New Roman" w:hAnsi="Times New Roman" w:cs="Times New Roman"/>
          <w:sz w:val="24"/>
          <w:szCs w:val="24"/>
        </w:rPr>
        <w:t>»;</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 «Подготовка к празднованию 65-летия Победы» </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 «Народные инициативы» </w:t>
      </w:r>
      <w:r>
        <w:rPr>
          <w:rFonts w:ascii="Times New Roman" w:hAnsi="Times New Roman" w:cs="Times New Roman"/>
          <w:sz w:val="24"/>
          <w:szCs w:val="24"/>
        </w:rPr>
        <w:t>и</w:t>
      </w:r>
      <w:r w:rsidRPr="003F5E93">
        <w:rPr>
          <w:rFonts w:ascii="Times New Roman" w:hAnsi="Times New Roman" w:cs="Times New Roman"/>
          <w:sz w:val="24"/>
          <w:szCs w:val="24"/>
        </w:rPr>
        <w:t xml:space="preserve"> др.</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Однако в целом программно-целевые методы бюджетного планирования используются администрацией Марковского муниципального образования только в целях получения субсидий из бюджетов других уровней бюджетной системы РФ.</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В связи с этим целесообразно расширить практику применения программно-целевого бюджетирования по отношению к расходам, относимым к компетенции Марковского муниципального образования.</w:t>
      </w:r>
    </w:p>
    <w:p w:rsidR="00D42071" w:rsidRPr="003F5E93" w:rsidRDefault="00D42071" w:rsidP="00D42071">
      <w:pPr>
        <w:spacing w:after="0" w:line="240" w:lineRule="auto"/>
        <w:ind w:firstLine="709"/>
        <w:jc w:val="both"/>
        <w:rPr>
          <w:rFonts w:ascii="Times New Roman" w:hAnsi="Times New Roman" w:cs="Times New Roman"/>
          <w:sz w:val="24"/>
          <w:szCs w:val="24"/>
        </w:rPr>
      </w:pPr>
      <w:proofErr w:type="gramStart"/>
      <w:r w:rsidRPr="003F5E93">
        <w:rPr>
          <w:rFonts w:ascii="Times New Roman" w:hAnsi="Times New Roman" w:cs="Times New Roman"/>
          <w:sz w:val="24"/>
          <w:szCs w:val="24"/>
        </w:rPr>
        <w:t>В соответствии с Водной стратегией Российской Федерации развитие жилищно-коммунального комплекса, ориентированное на обеспечение гарантированного доступа населения России к качественной питьевой воде, рассматривается как задача общегосударственного масштаба, решение которой должно быть осуществлено за счет реализации мероприятий федеральной целевой программы «Чистая вода» на 2011 - 2017 годы, утвержденной Постановлением Правительства Российской Федерации от 22.12.2010 №1092 (далее – ФЦП «Чистая вода»), к основополагающим принципам которой</w:t>
      </w:r>
      <w:proofErr w:type="gramEnd"/>
      <w:r w:rsidRPr="003F5E93">
        <w:rPr>
          <w:rFonts w:ascii="Times New Roman" w:hAnsi="Times New Roman" w:cs="Times New Roman"/>
          <w:sz w:val="24"/>
          <w:szCs w:val="24"/>
        </w:rPr>
        <w:t xml:space="preserve"> отнесено устранение причин несоответствия качества воды, подаваемой населению, гигиеническим нормативам, а также дифференциация подходов к выбору технологических схем водоснабжения населения крупных и средних городов, малых городов и отдельно сельских поселений.</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Механизм реализации ФЦП «Чистая вода» предусматривает прямую государственную поддержку региональных программ субъектов Российской Федерации в секторе водоснабжения, водоотведения и очистки сточных вод путем предоставления </w:t>
      </w:r>
      <w:r w:rsidRPr="003F5E93">
        <w:rPr>
          <w:rFonts w:ascii="Times New Roman" w:hAnsi="Times New Roman" w:cs="Times New Roman"/>
          <w:sz w:val="24"/>
          <w:szCs w:val="24"/>
        </w:rPr>
        <w:lastRenderedPageBreak/>
        <w:t xml:space="preserve">субсидий бюджетам субъектов Российской Федерации на </w:t>
      </w:r>
      <w:proofErr w:type="spellStart"/>
      <w:r w:rsidRPr="003F5E93">
        <w:rPr>
          <w:rFonts w:ascii="Times New Roman" w:hAnsi="Times New Roman" w:cs="Times New Roman"/>
          <w:sz w:val="24"/>
          <w:szCs w:val="24"/>
        </w:rPr>
        <w:t>софинансирование</w:t>
      </w:r>
      <w:proofErr w:type="spellEnd"/>
      <w:r w:rsidRPr="003F5E93">
        <w:rPr>
          <w:rFonts w:ascii="Times New Roman" w:hAnsi="Times New Roman" w:cs="Times New Roman"/>
          <w:sz w:val="24"/>
          <w:szCs w:val="24"/>
        </w:rPr>
        <w:t xml:space="preserve"> проектов по осуществлению инвестиций в сектор водоснабжения, водоотведения и очистки сточных вод.</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В 2013 году в рамках ФЦП «Чистая вода» предусмотрено предоставление субсидий из федерального бюджета р.</w:t>
      </w:r>
      <w:r w:rsidR="00E65125">
        <w:rPr>
          <w:rFonts w:ascii="Times New Roman" w:hAnsi="Times New Roman" w:cs="Times New Roman"/>
          <w:sz w:val="24"/>
          <w:szCs w:val="24"/>
        </w:rPr>
        <w:t xml:space="preserve"> </w:t>
      </w:r>
      <w:r w:rsidRPr="003F5E93">
        <w:rPr>
          <w:rFonts w:ascii="Times New Roman" w:hAnsi="Times New Roman" w:cs="Times New Roman"/>
          <w:sz w:val="24"/>
          <w:szCs w:val="24"/>
        </w:rPr>
        <w:t xml:space="preserve">п. Маркова - на </w:t>
      </w:r>
      <w:proofErr w:type="spellStart"/>
      <w:r w:rsidRPr="003F5E93">
        <w:rPr>
          <w:rFonts w:ascii="Times New Roman" w:hAnsi="Times New Roman" w:cs="Times New Roman"/>
          <w:sz w:val="24"/>
          <w:szCs w:val="24"/>
        </w:rPr>
        <w:t>софинансирование</w:t>
      </w:r>
      <w:proofErr w:type="spellEnd"/>
      <w:r w:rsidRPr="003F5E93">
        <w:rPr>
          <w:rFonts w:ascii="Times New Roman" w:hAnsi="Times New Roman" w:cs="Times New Roman"/>
          <w:sz w:val="24"/>
          <w:szCs w:val="24"/>
        </w:rPr>
        <w:t xml:space="preserve"> объекта «Канализационная сеть </w:t>
      </w:r>
      <w:r w:rsidR="00AB60C9">
        <w:rPr>
          <w:rFonts w:ascii="Times New Roman" w:hAnsi="Times New Roman" w:cs="Times New Roman"/>
          <w:sz w:val="24"/>
          <w:szCs w:val="24"/>
        </w:rPr>
        <w:t>п. Марково</w:t>
      </w:r>
      <w:bookmarkStart w:id="54" w:name="_GoBack"/>
      <w:bookmarkEnd w:id="54"/>
      <w:r w:rsidRPr="003F5E93">
        <w:rPr>
          <w:rFonts w:ascii="Times New Roman" w:hAnsi="Times New Roman" w:cs="Times New Roman"/>
          <w:sz w:val="24"/>
          <w:szCs w:val="24"/>
        </w:rPr>
        <w:t xml:space="preserve"> Иркутского района».</w:t>
      </w:r>
    </w:p>
    <w:p w:rsidR="00D42071" w:rsidRPr="003F5E93" w:rsidRDefault="00D42071" w:rsidP="00D42071">
      <w:pPr>
        <w:spacing w:after="0" w:line="240" w:lineRule="auto"/>
        <w:ind w:firstLine="709"/>
        <w:jc w:val="both"/>
        <w:rPr>
          <w:rFonts w:ascii="Times New Roman" w:hAnsi="Times New Roman" w:cs="Times New Roman"/>
          <w:sz w:val="24"/>
          <w:szCs w:val="24"/>
        </w:rPr>
      </w:pPr>
      <w:proofErr w:type="gramStart"/>
      <w:r w:rsidRPr="003F5E93">
        <w:rPr>
          <w:rFonts w:ascii="Times New Roman" w:hAnsi="Times New Roman" w:cs="Times New Roman"/>
          <w:sz w:val="24"/>
          <w:szCs w:val="24"/>
        </w:rPr>
        <w:t>С целью обеспечения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(что приведет к повышению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 в соответствии с ФЦП «Чистая вода» постановлением Правительства Иркутской области от 07.03.2012 №79-пп утверждена долгосрочная целевая программа Иркутской области «Чистая вода</w:t>
      </w:r>
      <w:proofErr w:type="gramEnd"/>
      <w:r w:rsidRPr="003F5E93">
        <w:rPr>
          <w:rFonts w:ascii="Times New Roman" w:hAnsi="Times New Roman" w:cs="Times New Roman"/>
          <w:sz w:val="24"/>
          <w:szCs w:val="24"/>
        </w:rPr>
        <w:t>» на 2012 - 2014 (далее – ДЦП «Чистая вода»).</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Для достижения целей ДЦП «Чистая вода» поставлены задачи:</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1) Создание условий для привлечения долгосрочных внебюджетных инвестиций в сектор водоснабжения, водоотведения и очистки сточных вод в соответствии с действующим законодательством в части долгосрочного </w:t>
      </w:r>
      <w:proofErr w:type="spellStart"/>
      <w:r w:rsidRPr="003F5E93">
        <w:rPr>
          <w:rFonts w:ascii="Times New Roman" w:hAnsi="Times New Roman" w:cs="Times New Roman"/>
          <w:sz w:val="24"/>
          <w:szCs w:val="24"/>
        </w:rPr>
        <w:t>тарифообразования</w:t>
      </w:r>
      <w:proofErr w:type="spellEnd"/>
      <w:r w:rsidRPr="003F5E93">
        <w:rPr>
          <w:rFonts w:ascii="Times New Roman" w:hAnsi="Times New Roman" w:cs="Times New Roman"/>
          <w:sz w:val="24"/>
          <w:szCs w:val="24"/>
        </w:rPr>
        <w:t xml:space="preserve"> в жилищно-коммунальном комплексе, развития механизмов государственно-частного партнерства и экологического законодательства.</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2) Строительство, реконструкция и модернизация объектов водоснабжения, водоотведения и очистки сточных вод.</w:t>
      </w:r>
    </w:p>
    <w:p w:rsidR="00D42071" w:rsidRPr="003F5E93" w:rsidRDefault="00D42071" w:rsidP="00D42071">
      <w:pPr>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В рамках второй задачи планировалось оказание из областного бюджета целевой поддержки реализации инвестиционных проектов в отрасли водоснабжения, водоотведения и очистки сточных вод в муниципальных образованиях Иркутской области.</w:t>
      </w:r>
    </w:p>
    <w:p w:rsidR="00D42071" w:rsidRDefault="00D42071" w:rsidP="00D42071">
      <w:pPr>
        <w:tabs>
          <w:tab w:val="left" w:pos="993"/>
        </w:tabs>
        <w:spacing w:after="0" w:line="240" w:lineRule="auto"/>
        <w:ind w:firstLine="709"/>
        <w:jc w:val="both"/>
        <w:rPr>
          <w:rFonts w:ascii="Times New Roman" w:hAnsi="Times New Roman" w:cs="Times New Roman"/>
          <w:sz w:val="24"/>
          <w:szCs w:val="24"/>
        </w:rPr>
      </w:pPr>
      <w:r w:rsidRPr="003F5E93">
        <w:rPr>
          <w:rFonts w:ascii="Times New Roman" w:hAnsi="Times New Roman" w:cs="Times New Roman"/>
          <w:sz w:val="24"/>
          <w:szCs w:val="24"/>
        </w:rPr>
        <w:t xml:space="preserve">Таким образом, одной из основных проблем при управлении муниципальными финансами Марковского муниципального образования является отсутствие программного бюджета, а также отсутствие взаимосвязи между показателями долгосрочного социально-экономического развития поселения и расходами местного бюджета. </w:t>
      </w:r>
    </w:p>
    <w:p w:rsidR="00D42071" w:rsidRPr="003F5E93" w:rsidRDefault="00D42071" w:rsidP="00D42071">
      <w:pPr>
        <w:tabs>
          <w:tab w:val="left" w:pos="993"/>
        </w:tabs>
        <w:spacing w:after="0" w:line="240" w:lineRule="auto"/>
        <w:ind w:firstLine="709"/>
        <w:jc w:val="both"/>
        <w:rPr>
          <w:rFonts w:ascii="Times New Roman" w:eastAsia="Calibri" w:hAnsi="Times New Roman" w:cs="Times New Roman"/>
          <w:sz w:val="24"/>
          <w:szCs w:val="24"/>
        </w:rPr>
      </w:pPr>
    </w:p>
    <w:p w:rsidR="00D42071" w:rsidRPr="00115A09" w:rsidRDefault="00D42071" w:rsidP="00D42071">
      <w:pPr>
        <w:spacing w:after="0" w:line="240" w:lineRule="auto"/>
        <w:jc w:val="both"/>
        <w:rPr>
          <w:rFonts w:ascii="Times New Roman" w:hAnsi="Times New Roman" w:cs="Times New Roman"/>
        </w:rPr>
      </w:pPr>
    </w:p>
    <w:p w:rsidR="00D42071" w:rsidRPr="003C1F0E" w:rsidRDefault="00D42071" w:rsidP="00D42071">
      <w:pPr>
        <w:jc w:val="both"/>
        <w:rPr>
          <w:rFonts w:ascii="Times New Roman" w:hAnsi="Times New Roman" w:cs="Times New Roman"/>
          <w:sz w:val="28"/>
        </w:rPr>
      </w:pPr>
      <w:r w:rsidRPr="003C1F0E">
        <w:rPr>
          <w:rFonts w:ascii="Times New Roman" w:hAnsi="Times New Roman" w:cs="Times New Roman"/>
          <w:sz w:val="28"/>
        </w:rPr>
        <w:t xml:space="preserve">Раздел 2. Основные цели и задачи, сроки и этапы реализации подпрограммы. </w:t>
      </w:r>
    </w:p>
    <w:p w:rsidR="00D42071"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Целью муниципальной </w:t>
      </w:r>
      <w:r>
        <w:rPr>
          <w:rFonts w:eastAsiaTheme="minorHAnsi"/>
          <w:sz w:val="24"/>
          <w:szCs w:val="22"/>
          <w:lang w:eastAsia="en-US"/>
        </w:rPr>
        <w:t>под</w:t>
      </w:r>
      <w:r w:rsidRPr="008C4172">
        <w:rPr>
          <w:rFonts w:eastAsiaTheme="minorHAnsi"/>
          <w:sz w:val="24"/>
          <w:szCs w:val="22"/>
          <w:lang w:eastAsia="en-US"/>
        </w:rPr>
        <w:t xml:space="preserve">программы является повышение качества управления муниципальными финансами </w:t>
      </w:r>
      <w:r>
        <w:rPr>
          <w:rFonts w:eastAsiaTheme="minorHAnsi"/>
          <w:sz w:val="24"/>
          <w:szCs w:val="22"/>
          <w:lang w:eastAsia="en-US"/>
        </w:rPr>
        <w:t>Марковского муниципального образования</w:t>
      </w:r>
      <w:r w:rsidRPr="008C4172">
        <w:rPr>
          <w:rFonts w:eastAsiaTheme="minorHAnsi"/>
          <w:sz w:val="24"/>
          <w:szCs w:val="22"/>
          <w:lang w:eastAsia="en-US"/>
        </w:rPr>
        <w:t>.</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Для достижения поставленной цели необходимо решение следующих задач:</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1. Обеспечение долгосрочной сбалансированности и устойчивости бюджета Марковского муниципального образования.</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2. Внедрение программно-целевого бюджета, обеспечение взаимосвязи показателей долгосрочного социально-экономического развития Марковского муниципального образования с планированием бюджетных расходов.</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3. Повышение эффективности деятельности муниципальных учреждений по предоставлению муниципальных услуг, внедрение мониторинга качества оказания муниципальных услуг.</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4. Совершенствование внутреннего муниципального финансового контроля в целях повышения эффективности, результативности бюджетных расходов, в том числе в части осуществления закупок товаров, работ, услуг для муниципальных нужд.</w:t>
      </w:r>
    </w:p>
    <w:p w:rsidR="00D42071"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5. Повышение прозрачности использования бюджетных средств.</w:t>
      </w:r>
    </w:p>
    <w:p w:rsidR="00D42071"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Общий срок реализации муниципальной </w:t>
      </w:r>
      <w:r>
        <w:rPr>
          <w:rFonts w:eastAsiaTheme="minorHAnsi"/>
          <w:sz w:val="24"/>
          <w:szCs w:val="22"/>
          <w:lang w:eastAsia="en-US"/>
        </w:rPr>
        <w:t>под</w:t>
      </w:r>
      <w:r w:rsidRPr="008C4172">
        <w:rPr>
          <w:rFonts w:eastAsiaTheme="minorHAnsi"/>
          <w:sz w:val="24"/>
          <w:szCs w:val="22"/>
          <w:lang w:eastAsia="en-US"/>
        </w:rPr>
        <w:t>программы рассчитан на период 201</w:t>
      </w:r>
      <w:r>
        <w:rPr>
          <w:rFonts w:eastAsiaTheme="minorHAnsi"/>
          <w:sz w:val="24"/>
          <w:szCs w:val="22"/>
          <w:lang w:eastAsia="en-US"/>
        </w:rPr>
        <w:t>6</w:t>
      </w:r>
      <w:r w:rsidRPr="008C4172">
        <w:rPr>
          <w:rFonts w:eastAsiaTheme="minorHAnsi"/>
          <w:sz w:val="24"/>
          <w:szCs w:val="22"/>
          <w:lang w:eastAsia="en-US"/>
        </w:rPr>
        <w:t>-20</w:t>
      </w:r>
      <w:r>
        <w:rPr>
          <w:rFonts w:eastAsiaTheme="minorHAnsi"/>
          <w:sz w:val="24"/>
          <w:szCs w:val="22"/>
          <w:lang w:eastAsia="en-US"/>
        </w:rPr>
        <w:t>20 годы.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Этапы реализации муниципальной </w:t>
      </w:r>
      <w:r>
        <w:rPr>
          <w:rFonts w:eastAsiaTheme="minorHAnsi"/>
          <w:sz w:val="24"/>
          <w:szCs w:val="22"/>
          <w:lang w:eastAsia="en-US"/>
        </w:rPr>
        <w:t>под</w:t>
      </w:r>
      <w:r w:rsidRPr="008C4172">
        <w:rPr>
          <w:rFonts w:eastAsiaTheme="minorHAnsi"/>
          <w:sz w:val="24"/>
          <w:szCs w:val="22"/>
          <w:lang w:eastAsia="en-US"/>
        </w:rPr>
        <w:t>программы не выделяются.</w:t>
      </w:r>
    </w:p>
    <w:p w:rsidR="00D42071"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lastRenderedPageBreak/>
        <w:t xml:space="preserve">Целевые показатели муниципальной </w:t>
      </w:r>
      <w:r>
        <w:rPr>
          <w:rFonts w:eastAsiaTheme="minorHAnsi"/>
          <w:sz w:val="24"/>
          <w:szCs w:val="22"/>
          <w:lang w:eastAsia="en-US"/>
        </w:rPr>
        <w:t>под</w:t>
      </w:r>
      <w:r w:rsidRPr="008C4172">
        <w:rPr>
          <w:rFonts w:eastAsiaTheme="minorHAnsi"/>
          <w:sz w:val="24"/>
          <w:szCs w:val="22"/>
          <w:lang w:eastAsia="en-US"/>
        </w:rPr>
        <w:t xml:space="preserve">программы являются измеримыми, непосредственно зависят от реализации цели и решения задач муниципальной </w:t>
      </w:r>
      <w:r>
        <w:rPr>
          <w:rFonts w:eastAsiaTheme="minorHAnsi"/>
          <w:sz w:val="24"/>
          <w:szCs w:val="22"/>
          <w:lang w:eastAsia="en-US"/>
        </w:rPr>
        <w:t>под</w:t>
      </w:r>
      <w:r w:rsidRPr="008C4172">
        <w:rPr>
          <w:rFonts w:eastAsiaTheme="minorHAnsi"/>
          <w:sz w:val="24"/>
          <w:szCs w:val="22"/>
          <w:lang w:eastAsia="en-US"/>
        </w:rPr>
        <w:t>программы.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1. Размер дефицита бюджета Марковского муниципального образования – не более 5 % утвержденного общего годового объема доходов бюджета без учета утвержденного объема безвозмездных поступлений и/или налоговых доходов бюджета по дополнительным нормативам отчислений, без учета снижения остатков средств на счете по учету средств бюджета.</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2. Предельный объем муниципального долга Марковского муниципального образования – не более 50 %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42071" w:rsidRPr="008C2647" w:rsidRDefault="00D42071" w:rsidP="00D42071">
      <w:pPr>
        <w:pStyle w:val="ConsPlusNormal"/>
        <w:ind w:firstLine="540"/>
        <w:jc w:val="both"/>
        <w:rPr>
          <w:rFonts w:eastAsiaTheme="minorHAnsi"/>
          <w:sz w:val="24"/>
          <w:szCs w:val="22"/>
          <w:lang w:eastAsia="en-US"/>
        </w:rPr>
      </w:pPr>
      <w:r w:rsidRPr="008C2647">
        <w:rPr>
          <w:rFonts w:eastAsiaTheme="minorHAnsi"/>
          <w:sz w:val="24"/>
          <w:szCs w:val="22"/>
          <w:lang w:eastAsia="en-US"/>
        </w:rPr>
        <w:t xml:space="preserve">Объем расходов на обслуживание муниципального долга в очередном финансовом году, утвержденный </w:t>
      </w:r>
      <w:r w:rsidRPr="008C4172">
        <w:rPr>
          <w:rFonts w:eastAsiaTheme="minorHAnsi"/>
          <w:sz w:val="24"/>
          <w:szCs w:val="22"/>
          <w:lang w:eastAsia="en-US"/>
        </w:rPr>
        <w:t>решением</w:t>
      </w:r>
      <w:r w:rsidRPr="008C2647">
        <w:rPr>
          <w:rFonts w:eastAsiaTheme="minorHAnsi"/>
          <w:sz w:val="24"/>
          <w:szCs w:val="22"/>
          <w:lang w:eastAsia="en-US"/>
        </w:rPr>
        <w:t xml:space="preserve"> о бюджете, по данным отчета об исполнении бюджета за отчетный финансовый год </w:t>
      </w:r>
      <w:r w:rsidRPr="008C4172">
        <w:rPr>
          <w:rFonts w:eastAsiaTheme="minorHAnsi"/>
          <w:sz w:val="24"/>
          <w:szCs w:val="22"/>
          <w:lang w:eastAsia="en-US"/>
        </w:rPr>
        <w:t xml:space="preserve">– </w:t>
      </w:r>
      <w:r w:rsidRPr="008C2647">
        <w:rPr>
          <w:rFonts w:eastAsiaTheme="minorHAnsi"/>
          <w:sz w:val="24"/>
          <w:szCs w:val="22"/>
          <w:lang w:eastAsia="en-US"/>
        </w:rPr>
        <w:t xml:space="preserve">не </w:t>
      </w:r>
      <w:r w:rsidRPr="008C4172">
        <w:rPr>
          <w:rFonts w:eastAsiaTheme="minorHAnsi"/>
          <w:sz w:val="24"/>
          <w:szCs w:val="22"/>
          <w:lang w:eastAsia="en-US"/>
        </w:rPr>
        <w:t>более</w:t>
      </w:r>
      <w:r w:rsidRPr="008C2647">
        <w:rPr>
          <w:rFonts w:eastAsiaTheme="minorHAnsi"/>
          <w:sz w:val="24"/>
          <w:szCs w:val="22"/>
          <w:lang w:eastAsia="en-US"/>
        </w:rPr>
        <w:t xml:space="preserve"> 15 </w:t>
      </w:r>
      <w:r w:rsidRPr="008C4172">
        <w:rPr>
          <w:rFonts w:eastAsiaTheme="minorHAnsi"/>
          <w:sz w:val="24"/>
          <w:szCs w:val="22"/>
          <w:lang w:eastAsia="en-US"/>
        </w:rPr>
        <w:t xml:space="preserve">% </w:t>
      </w:r>
      <w:r w:rsidRPr="008C2647">
        <w:rPr>
          <w:rFonts w:eastAsiaTheme="minorHAnsi"/>
          <w:sz w:val="24"/>
          <w:szCs w:val="22"/>
          <w:lang w:eastAsia="en-US"/>
        </w:rPr>
        <w:t>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3. Удельный вес расходов бюджета Марковского муниципального образования, формируемых в рамках программ, – 100,0% к 2020 г.</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4. Доля муниципальных услуг, в отношении которых нормативно установлены требования к качеству их оказания, – 100 %.</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Доля муниципальных учреждений, выполняющих установленные муниципальными заданиями показатели объемов и качества муниципальных услуг, – не менее 95,0 %.</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Расчет норматива затрат на оказание муниципальных услуг и содержание имущества, основанный на нормативном планировании, – 100 %.</w:t>
      </w:r>
    </w:p>
    <w:p w:rsidR="00D42071" w:rsidRPr="00A37BBE"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5</w:t>
      </w:r>
      <w:r w:rsidRPr="00A37BBE">
        <w:rPr>
          <w:rFonts w:eastAsiaTheme="minorHAnsi"/>
          <w:sz w:val="24"/>
          <w:szCs w:val="22"/>
          <w:lang w:eastAsia="en-US"/>
        </w:rPr>
        <w:t>. Внедрение мониторинга качества управления финансами главных распорядителей бюджетных средств – к 01.01.2018.</w:t>
      </w:r>
    </w:p>
    <w:p w:rsidR="00D42071" w:rsidRPr="008C4172" w:rsidRDefault="00D42071" w:rsidP="00D42071">
      <w:pPr>
        <w:pStyle w:val="ConsPlusNormal"/>
        <w:ind w:firstLine="540"/>
        <w:jc w:val="both"/>
        <w:rPr>
          <w:rFonts w:eastAsiaTheme="minorHAnsi"/>
          <w:sz w:val="24"/>
          <w:szCs w:val="22"/>
          <w:lang w:eastAsia="en-US"/>
        </w:rPr>
      </w:pPr>
      <w:r w:rsidRPr="00A37BBE">
        <w:rPr>
          <w:rFonts w:eastAsiaTheme="minorHAnsi"/>
          <w:sz w:val="24"/>
          <w:szCs w:val="22"/>
          <w:lang w:eastAsia="en-US"/>
        </w:rPr>
        <w:t xml:space="preserve">Доля ГРБС, </w:t>
      </w:r>
      <w:proofErr w:type="gramStart"/>
      <w:r w:rsidRPr="00A37BBE">
        <w:rPr>
          <w:rFonts w:eastAsiaTheme="minorHAnsi"/>
          <w:sz w:val="24"/>
          <w:szCs w:val="22"/>
          <w:lang w:eastAsia="en-US"/>
        </w:rPr>
        <w:t>получивших</w:t>
      </w:r>
      <w:proofErr w:type="gramEnd"/>
      <w:r w:rsidRPr="00A37BBE">
        <w:rPr>
          <w:rFonts w:eastAsiaTheme="minorHAnsi"/>
          <w:sz w:val="24"/>
          <w:szCs w:val="22"/>
          <w:lang w:eastAsia="en-US"/>
        </w:rPr>
        <w:t xml:space="preserve"> положительную оценку качества финансового менеджмента, на 01.01.2020 – 100 %.</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6. </w:t>
      </w:r>
      <w:r w:rsidRPr="003C1F0E">
        <w:rPr>
          <w:rFonts w:eastAsiaTheme="minorHAnsi"/>
          <w:sz w:val="24"/>
          <w:szCs w:val="22"/>
          <w:lang w:eastAsia="en-US"/>
        </w:rPr>
        <w:t>Охват контроля в сфере закупок с целью установления законности составления и исполнения бюджета Марковского муниципального образования в отношении расходов, связанных с осуществлением закупок, достоверности учета таких расходов и отчетности, к 01.01.2018 – 100 %.</w:t>
      </w:r>
    </w:p>
    <w:p w:rsidR="00D42071" w:rsidRPr="008C4172" w:rsidRDefault="00D42071" w:rsidP="00D42071">
      <w:pPr>
        <w:pStyle w:val="ConsPlusNormal"/>
        <w:ind w:firstLine="540"/>
        <w:jc w:val="both"/>
        <w:rPr>
          <w:rFonts w:eastAsiaTheme="minorHAnsi"/>
          <w:sz w:val="24"/>
          <w:szCs w:val="22"/>
          <w:lang w:eastAsia="en-US"/>
        </w:rPr>
      </w:pPr>
    </w:p>
    <w:p w:rsidR="00D42071" w:rsidRPr="00B93C1A" w:rsidRDefault="00D42071" w:rsidP="00D42071">
      <w:pPr>
        <w:jc w:val="both"/>
        <w:rPr>
          <w:rFonts w:ascii="Times New Roman" w:hAnsi="Times New Roman" w:cs="Times New Roman"/>
          <w:sz w:val="28"/>
        </w:rPr>
      </w:pPr>
      <w:r w:rsidRPr="00B93C1A">
        <w:rPr>
          <w:rFonts w:ascii="Times New Roman" w:hAnsi="Times New Roman" w:cs="Times New Roman"/>
          <w:sz w:val="28"/>
        </w:rPr>
        <w:t xml:space="preserve">Раздел 3. Механизм реализации, организация управления и </w:t>
      </w:r>
      <w:proofErr w:type="gramStart"/>
      <w:r w:rsidRPr="00B93C1A">
        <w:rPr>
          <w:rFonts w:ascii="Times New Roman" w:hAnsi="Times New Roman" w:cs="Times New Roman"/>
          <w:sz w:val="28"/>
        </w:rPr>
        <w:t>контроль за</w:t>
      </w:r>
      <w:proofErr w:type="gramEnd"/>
      <w:r w:rsidRPr="00B93C1A">
        <w:rPr>
          <w:rFonts w:ascii="Times New Roman" w:hAnsi="Times New Roman" w:cs="Times New Roman"/>
          <w:sz w:val="28"/>
        </w:rPr>
        <w:t xml:space="preserve"> ходом реализации подпрограммы.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Финансово-экономический отдел администрации Марковского муниципального образования осуществляет </w:t>
      </w:r>
      <w:proofErr w:type="gramStart"/>
      <w:r w:rsidRPr="008C4172">
        <w:rPr>
          <w:rFonts w:eastAsiaTheme="minorHAnsi"/>
          <w:sz w:val="24"/>
          <w:szCs w:val="22"/>
          <w:lang w:eastAsia="en-US"/>
        </w:rPr>
        <w:t>контроль за</w:t>
      </w:r>
      <w:proofErr w:type="gramEnd"/>
      <w:r w:rsidRPr="008C4172">
        <w:rPr>
          <w:rFonts w:eastAsiaTheme="minorHAnsi"/>
          <w:sz w:val="24"/>
          <w:szCs w:val="22"/>
          <w:lang w:eastAsia="en-US"/>
        </w:rPr>
        <w:t xml:space="preserve"> реализацией </w:t>
      </w:r>
      <w:r>
        <w:rPr>
          <w:rFonts w:eastAsiaTheme="minorHAnsi"/>
          <w:sz w:val="24"/>
          <w:szCs w:val="22"/>
          <w:lang w:eastAsia="en-US"/>
        </w:rPr>
        <w:t>подп</w:t>
      </w:r>
      <w:r w:rsidRPr="008C4172">
        <w:rPr>
          <w:rFonts w:eastAsiaTheme="minorHAnsi"/>
          <w:sz w:val="24"/>
          <w:szCs w:val="22"/>
          <w:lang w:eastAsia="en-US"/>
        </w:rPr>
        <w:t>рограммы, а именно:</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1) организует </w:t>
      </w:r>
      <w:r>
        <w:rPr>
          <w:rFonts w:eastAsiaTheme="minorHAnsi"/>
          <w:sz w:val="24"/>
          <w:szCs w:val="22"/>
          <w:lang w:eastAsia="en-US"/>
        </w:rPr>
        <w:t>текущее управление реализацией подп</w:t>
      </w:r>
      <w:r w:rsidRPr="008C4172">
        <w:rPr>
          <w:rFonts w:eastAsiaTheme="minorHAnsi"/>
          <w:sz w:val="24"/>
          <w:szCs w:val="22"/>
          <w:lang w:eastAsia="en-US"/>
        </w:rPr>
        <w:t>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2) осущ</w:t>
      </w:r>
      <w:r>
        <w:rPr>
          <w:rFonts w:eastAsiaTheme="minorHAnsi"/>
          <w:sz w:val="24"/>
          <w:szCs w:val="22"/>
          <w:lang w:eastAsia="en-US"/>
        </w:rPr>
        <w:t>ествляет мониторинг реализации подп</w:t>
      </w:r>
      <w:r w:rsidRPr="008C4172">
        <w:rPr>
          <w:rFonts w:eastAsiaTheme="minorHAnsi"/>
          <w:sz w:val="24"/>
          <w:szCs w:val="22"/>
          <w:lang w:eastAsia="en-US"/>
        </w:rPr>
        <w:t>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3) на основании отчетов органов администрации </w:t>
      </w:r>
      <w:r>
        <w:rPr>
          <w:rFonts w:eastAsiaTheme="minorHAnsi"/>
          <w:sz w:val="24"/>
          <w:szCs w:val="22"/>
          <w:lang w:eastAsia="en-US"/>
        </w:rPr>
        <w:t>Марковского</w:t>
      </w:r>
      <w:r w:rsidRPr="008C4172">
        <w:rPr>
          <w:rFonts w:eastAsiaTheme="minorHAnsi"/>
          <w:sz w:val="24"/>
          <w:szCs w:val="22"/>
          <w:lang w:eastAsia="en-US"/>
        </w:rPr>
        <w:t xml:space="preserve"> муниципального образования готовит сводные отчеты о ходе реализации </w:t>
      </w:r>
      <w:r>
        <w:rPr>
          <w:rFonts w:eastAsiaTheme="minorHAnsi"/>
          <w:sz w:val="24"/>
          <w:szCs w:val="22"/>
          <w:lang w:eastAsia="en-US"/>
        </w:rPr>
        <w:t>подп</w:t>
      </w:r>
      <w:r w:rsidRPr="008C4172">
        <w:rPr>
          <w:rFonts w:eastAsiaTheme="minorHAnsi"/>
          <w:sz w:val="24"/>
          <w:szCs w:val="22"/>
          <w:lang w:eastAsia="en-US"/>
        </w:rPr>
        <w:t>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4) представляет предложения по распределению бюджетных ассигнов</w:t>
      </w:r>
      <w:r>
        <w:rPr>
          <w:rFonts w:eastAsiaTheme="minorHAnsi"/>
          <w:sz w:val="24"/>
          <w:szCs w:val="22"/>
          <w:lang w:eastAsia="en-US"/>
        </w:rPr>
        <w:t>аний по реализации мероприятий подп</w:t>
      </w:r>
      <w:r w:rsidRPr="008C4172">
        <w:rPr>
          <w:rFonts w:eastAsiaTheme="minorHAnsi"/>
          <w:sz w:val="24"/>
          <w:szCs w:val="22"/>
          <w:lang w:eastAsia="en-US"/>
        </w:rPr>
        <w:t>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Исполнители </w:t>
      </w:r>
      <w:r>
        <w:rPr>
          <w:rFonts w:eastAsiaTheme="minorHAnsi"/>
          <w:sz w:val="24"/>
          <w:szCs w:val="22"/>
          <w:lang w:eastAsia="en-US"/>
        </w:rPr>
        <w:t>подп</w:t>
      </w:r>
      <w:r w:rsidRPr="008C4172">
        <w:rPr>
          <w:rFonts w:eastAsiaTheme="minorHAnsi"/>
          <w:sz w:val="24"/>
          <w:szCs w:val="22"/>
          <w:lang w:eastAsia="en-US"/>
        </w:rPr>
        <w:t xml:space="preserve">рограммы несут ответственность за эффективное использование бюджетных средств и достижение установленных в </w:t>
      </w:r>
      <w:r>
        <w:rPr>
          <w:rFonts w:eastAsiaTheme="minorHAnsi"/>
          <w:sz w:val="24"/>
          <w:szCs w:val="22"/>
          <w:lang w:eastAsia="en-US"/>
        </w:rPr>
        <w:t>подп</w:t>
      </w:r>
      <w:r w:rsidRPr="008C4172">
        <w:rPr>
          <w:rFonts w:eastAsiaTheme="minorHAnsi"/>
          <w:sz w:val="24"/>
          <w:szCs w:val="22"/>
          <w:lang w:eastAsia="en-US"/>
        </w:rPr>
        <w:t>рограмме целевых показателей и индикаторов, а также:</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1) осуществляют планирование, организацию исполнения, исполнение и </w:t>
      </w:r>
      <w:proofErr w:type="gramStart"/>
      <w:r w:rsidRPr="008C4172">
        <w:rPr>
          <w:rFonts w:eastAsiaTheme="minorHAnsi"/>
          <w:sz w:val="24"/>
          <w:szCs w:val="22"/>
          <w:lang w:eastAsia="en-US"/>
        </w:rPr>
        <w:t>контроль за</w:t>
      </w:r>
      <w:proofErr w:type="gramEnd"/>
      <w:r w:rsidRPr="008C4172">
        <w:rPr>
          <w:rFonts w:eastAsiaTheme="minorHAnsi"/>
          <w:sz w:val="24"/>
          <w:szCs w:val="22"/>
          <w:lang w:eastAsia="en-US"/>
        </w:rPr>
        <w:t xml:space="preserve"> реализацией закрепленных за ними мероприятий </w:t>
      </w:r>
      <w:r>
        <w:rPr>
          <w:rFonts w:eastAsiaTheme="minorHAnsi"/>
          <w:sz w:val="24"/>
          <w:szCs w:val="22"/>
          <w:lang w:eastAsia="en-US"/>
        </w:rPr>
        <w:t>подп</w:t>
      </w:r>
      <w:r w:rsidRPr="008C4172">
        <w:rPr>
          <w:rFonts w:eastAsiaTheme="minorHAnsi"/>
          <w:sz w:val="24"/>
          <w:szCs w:val="22"/>
          <w:lang w:eastAsia="en-US"/>
        </w:rPr>
        <w:t>рограммы;</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lastRenderedPageBreak/>
        <w:t xml:space="preserve">2) разрабатывают в пределах своей компетенции правовые акты, необходимые для реализации </w:t>
      </w:r>
      <w:r>
        <w:rPr>
          <w:rFonts w:eastAsiaTheme="minorHAnsi"/>
          <w:sz w:val="24"/>
          <w:szCs w:val="22"/>
          <w:lang w:eastAsia="en-US"/>
        </w:rPr>
        <w:t>подп</w:t>
      </w:r>
      <w:r w:rsidRPr="008C4172">
        <w:rPr>
          <w:rFonts w:eastAsiaTheme="minorHAnsi"/>
          <w:sz w:val="24"/>
          <w:szCs w:val="22"/>
          <w:lang w:eastAsia="en-US"/>
        </w:rPr>
        <w:t>рограммы, и обеспечивают их своевременное принятие;</w:t>
      </w:r>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3) осуществляют оценку достигнутых целей и эффективности реализации мероприятий </w:t>
      </w:r>
      <w:r>
        <w:rPr>
          <w:rFonts w:eastAsiaTheme="minorHAnsi"/>
          <w:sz w:val="24"/>
          <w:szCs w:val="22"/>
          <w:lang w:eastAsia="en-US"/>
        </w:rPr>
        <w:t>подп</w:t>
      </w:r>
      <w:r w:rsidRPr="008C4172">
        <w:rPr>
          <w:rFonts w:eastAsiaTheme="minorHAnsi"/>
          <w:sz w:val="24"/>
          <w:szCs w:val="22"/>
          <w:lang w:eastAsia="en-US"/>
        </w:rPr>
        <w:t>рограммы;</w:t>
      </w:r>
    </w:p>
    <w:p w:rsidR="00D42071" w:rsidRPr="008C4172" w:rsidRDefault="00D42071" w:rsidP="00D42071">
      <w:pPr>
        <w:pStyle w:val="ConsPlusNormal"/>
        <w:ind w:firstLine="540"/>
        <w:jc w:val="both"/>
        <w:rPr>
          <w:rFonts w:eastAsiaTheme="minorHAnsi"/>
          <w:sz w:val="24"/>
          <w:szCs w:val="22"/>
          <w:lang w:eastAsia="en-US"/>
        </w:rPr>
      </w:pPr>
      <w:proofErr w:type="gramStart"/>
      <w:r w:rsidRPr="008C4172">
        <w:rPr>
          <w:rFonts w:eastAsiaTheme="minorHAnsi"/>
          <w:sz w:val="24"/>
          <w:szCs w:val="22"/>
          <w:lang w:eastAsia="en-US"/>
        </w:rPr>
        <w:t>4) готовят и представляют в Финансово-экономический отдел администрации Марковского муниципального образования в срок до 10 февраля, следующего за отчетным, ежегодные от</w:t>
      </w:r>
      <w:r>
        <w:rPr>
          <w:rFonts w:eastAsiaTheme="minorHAnsi"/>
          <w:sz w:val="24"/>
          <w:szCs w:val="22"/>
          <w:lang w:eastAsia="en-US"/>
        </w:rPr>
        <w:t>четы о реализации мероприятий подпр</w:t>
      </w:r>
      <w:r w:rsidRPr="008C4172">
        <w:rPr>
          <w:rFonts w:eastAsiaTheme="minorHAnsi"/>
          <w:sz w:val="24"/>
          <w:szCs w:val="22"/>
          <w:lang w:eastAsia="en-US"/>
        </w:rPr>
        <w:t>ограммы.</w:t>
      </w:r>
      <w:proofErr w:type="gramEnd"/>
    </w:p>
    <w:p w:rsidR="00D42071" w:rsidRPr="008C4172" w:rsidRDefault="00D42071" w:rsidP="00D42071">
      <w:pPr>
        <w:pStyle w:val="ConsPlusNormal"/>
        <w:ind w:firstLine="540"/>
        <w:jc w:val="both"/>
        <w:rPr>
          <w:rFonts w:eastAsiaTheme="minorHAnsi"/>
          <w:sz w:val="24"/>
          <w:szCs w:val="22"/>
          <w:lang w:eastAsia="en-US"/>
        </w:rPr>
      </w:pPr>
      <w:r w:rsidRPr="008C4172">
        <w:rPr>
          <w:rFonts w:eastAsiaTheme="minorHAnsi"/>
          <w:sz w:val="24"/>
          <w:szCs w:val="22"/>
          <w:lang w:eastAsia="en-US"/>
        </w:rPr>
        <w:t xml:space="preserve">Финансово-экономический отдел администрации Марковского муниципального образования ежегодно до 1 марта года, следующего за </w:t>
      </w:r>
      <w:proofErr w:type="gramStart"/>
      <w:r w:rsidRPr="008C4172">
        <w:rPr>
          <w:rFonts w:eastAsiaTheme="minorHAnsi"/>
          <w:sz w:val="24"/>
          <w:szCs w:val="22"/>
          <w:lang w:eastAsia="en-US"/>
        </w:rPr>
        <w:t>отчетным</w:t>
      </w:r>
      <w:proofErr w:type="gramEnd"/>
      <w:r w:rsidRPr="008C4172">
        <w:rPr>
          <w:rFonts w:eastAsiaTheme="minorHAnsi"/>
          <w:sz w:val="24"/>
          <w:szCs w:val="22"/>
          <w:lang w:eastAsia="en-US"/>
        </w:rPr>
        <w:t xml:space="preserve">, </w:t>
      </w:r>
      <w:r>
        <w:rPr>
          <w:rFonts w:eastAsiaTheme="minorHAnsi"/>
          <w:sz w:val="24"/>
          <w:szCs w:val="22"/>
          <w:lang w:eastAsia="en-US"/>
        </w:rPr>
        <w:t>готовит сводный</w:t>
      </w:r>
      <w:r w:rsidRPr="007F7FEA">
        <w:rPr>
          <w:rFonts w:eastAsiaTheme="minorHAnsi"/>
          <w:sz w:val="24"/>
          <w:szCs w:val="22"/>
          <w:lang w:eastAsia="en-US"/>
        </w:rPr>
        <w:t xml:space="preserve"> отчет об оценке эффективности реализации подпрограммы.</w:t>
      </w:r>
    </w:p>
    <w:p w:rsidR="00D42071" w:rsidRDefault="00D42071" w:rsidP="00D42071">
      <w:pPr>
        <w:jc w:val="both"/>
        <w:rPr>
          <w:rFonts w:ascii="Times New Roman" w:hAnsi="Times New Roman" w:cs="Times New Roman"/>
          <w:sz w:val="24"/>
        </w:rPr>
      </w:pPr>
    </w:p>
    <w:p w:rsidR="00D42071" w:rsidRPr="00D42071" w:rsidRDefault="00D42071" w:rsidP="00D42071">
      <w:pPr>
        <w:jc w:val="both"/>
        <w:rPr>
          <w:rFonts w:ascii="Times New Roman" w:hAnsi="Times New Roman" w:cs="Times New Roman"/>
          <w:sz w:val="28"/>
          <w:szCs w:val="24"/>
        </w:rPr>
      </w:pPr>
      <w:r w:rsidRPr="00B93C1A">
        <w:rPr>
          <w:rFonts w:ascii="Times New Roman" w:hAnsi="Times New Roman" w:cs="Times New Roman"/>
          <w:sz w:val="28"/>
        </w:rPr>
        <w:t xml:space="preserve">Раздел </w:t>
      </w:r>
      <w:r>
        <w:rPr>
          <w:rFonts w:ascii="Times New Roman" w:hAnsi="Times New Roman" w:cs="Times New Roman"/>
          <w:sz w:val="28"/>
        </w:rPr>
        <w:t>4</w:t>
      </w:r>
      <w:r w:rsidRPr="00B93C1A">
        <w:rPr>
          <w:rFonts w:ascii="Times New Roman" w:hAnsi="Times New Roman" w:cs="Times New Roman"/>
          <w:sz w:val="28"/>
        </w:rPr>
        <w:t>. Оценка эффективности социально-экономических последствий от реализации подпрограммы.</w:t>
      </w:r>
    </w:p>
    <w:p w:rsidR="00D42071" w:rsidRPr="005419CA" w:rsidRDefault="00D42071" w:rsidP="00D42071">
      <w:pPr>
        <w:spacing w:after="120"/>
        <w:ind w:firstLine="709"/>
        <w:jc w:val="center"/>
        <w:rPr>
          <w:rFonts w:ascii="Times New Roman" w:hAnsi="Times New Roman" w:cs="Times New Roman"/>
          <w:sz w:val="24"/>
          <w:szCs w:val="24"/>
        </w:rPr>
      </w:pPr>
    </w:p>
    <w:tbl>
      <w:tblPr>
        <w:tblStyle w:val="ab"/>
        <w:tblW w:w="0" w:type="auto"/>
        <w:tblLook w:val="04A0" w:firstRow="1" w:lastRow="0" w:firstColumn="1" w:lastColumn="0" w:noHBand="0" w:noVBand="1"/>
      </w:tblPr>
      <w:tblGrid>
        <w:gridCol w:w="1873"/>
        <w:gridCol w:w="2097"/>
        <w:gridCol w:w="1044"/>
        <w:gridCol w:w="1044"/>
        <w:gridCol w:w="1881"/>
        <w:gridCol w:w="1632"/>
      </w:tblGrid>
      <w:tr w:rsidR="00D42071" w:rsidRPr="005419CA" w:rsidTr="00D42071">
        <w:trPr>
          <w:trHeight w:val="20"/>
        </w:trPr>
        <w:tc>
          <w:tcPr>
            <w:tcW w:w="0" w:type="auto"/>
            <w:vMerge w:val="restart"/>
            <w:vAlign w:val="center"/>
          </w:tcPr>
          <w:p w:rsidR="00D42071" w:rsidRPr="005419CA" w:rsidRDefault="00D42071" w:rsidP="00D42071">
            <w:pPr>
              <w:jc w:val="center"/>
              <w:rPr>
                <w:sz w:val="24"/>
                <w:szCs w:val="24"/>
              </w:rPr>
            </w:pPr>
            <w:r>
              <w:rPr>
                <w:sz w:val="24"/>
                <w:szCs w:val="24"/>
              </w:rPr>
              <w:t>Объект</w:t>
            </w:r>
          </w:p>
        </w:tc>
        <w:tc>
          <w:tcPr>
            <w:tcW w:w="2097" w:type="dxa"/>
            <w:vMerge w:val="restart"/>
            <w:vAlign w:val="center"/>
          </w:tcPr>
          <w:p w:rsidR="00D42071" w:rsidRPr="005419CA" w:rsidRDefault="00D42071" w:rsidP="00D42071">
            <w:pPr>
              <w:jc w:val="center"/>
              <w:rPr>
                <w:sz w:val="24"/>
                <w:szCs w:val="24"/>
              </w:rPr>
            </w:pPr>
            <w:r w:rsidRPr="005419CA">
              <w:rPr>
                <w:sz w:val="24"/>
                <w:szCs w:val="24"/>
              </w:rPr>
              <w:t>Рекомендации</w:t>
            </w:r>
          </w:p>
        </w:tc>
        <w:tc>
          <w:tcPr>
            <w:tcW w:w="2088" w:type="dxa"/>
            <w:gridSpan w:val="2"/>
          </w:tcPr>
          <w:p w:rsidR="00D42071" w:rsidRPr="005419CA" w:rsidRDefault="00D42071" w:rsidP="00D42071">
            <w:pPr>
              <w:jc w:val="center"/>
              <w:rPr>
                <w:sz w:val="24"/>
                <w:szCs w:val="24"/>
              </w:rPr>
            </w:pPr>
            <w:r w:rsidRPr="005419CA">
              <w:rPr>
                <w:sz w:val="24"/>
                <w:szCs w:val="24"/>
              </w:rPr>
              <w:t>Срок</w:t>
            </w:r>
          </w:p>
        </w:tc>
        <w:tc>
          <w:tcPr>
            <w:tcW w:w="1881" w:type="dxa"/>
            <w:vMerge w:val="restart"/>
          </w:tcPr>
          <w:p w:rsidR="00D42071" w:rsidRPr="005419CA" w:rsidRDefault="00D42071" w:rsidP="00D42071">
            <w:pPr>
              <w:jc w:val="center"/>
              <w:rPr>
                <w:sz w:val="24"/>
                <w:szCs w:val="24"/>
              </w:rPr>
            </w:pPr>
            <w:r w:rsidRPr="005419CA">
              <w:rPr>
                <w:sz w:val="24"/>
                <w:szCs w:val="24"/>
              </w:rPr>
              <w:t>Ожидаемые результаты реализации мероприятия</w:t>
            </w:r>
          </w:p>
        </w:tc>
        <w:tc>
          <w:tcPr>
            <w:tcW w:w="0" w:type="auto"/>
            <w:vMerge w:val="restart"/>
          </w:tcPr>
          <w:p w:rsidR="00D42071" w:rsidRPr="005419CA" w:rsidRDefault="00D42071" w:rsidP="00D42071">
            <w:pPr>
              <w:jc w:val="center"/>
              <w:rPr>
                <w:sz w:val="24"/>
                <w:szCs w:val="24"/>
              </w:rPr>
            </w:pPr>
            <w:r w:rsidRPr="005419CA">
              <w:rPr>
                <w:sz w:val="24"/>
                <w:szCs w:val="24"/>
              </w:rPr>
              <w:t>Количественные показатели</w:t>
            </w:r>
          </w:p>
        </w:tc>
      </w:tr>
      <w:tr w:rsidR="00D42071" w:rsidRPr="005419CA" w:rsidTr="00D42071">
        <w:trPr>
          <w:trHeight w:val="20"/>
        </w:trPr>
        <w:tc>
          <w:tcPr>
            <w:tcW w:w="0" w:type="auto"/>
            <w:vMerge/>
            <w:vAlign w:val="center"/>
          </w:tcPr>
          <w:p w:rsidR="00D42071" w:rsidRPr="005419CA" w:rsidRDefault="00D42071" w:rsidP="00D42071">
            <w:pPr>
              <w:jc w:val="center"/>
              <w:rPr>
                <w:sz w:val="24"/>
                <w:szCs w:val="24"/>
              </w:rPr>
            </w:pPr>
          </w:p>
        </w:tc>
        <w:tc>
          <w:tcPr>
            <w:tcW w:w="2097" w:type="dxa"/>
            <w:vMerge/>
            <w:vAlign w:val="center"/>
          </w:tcPr>
          <w:p w:rsidR="00D42071" w:rsidRPr="005419CA" w:rsidRDefault="00D42071" w:rsidP="00D42071">
            <w:pPr>
              <w:jc w:val="center"/>
              <w:rPr>
                <w:sz w:val="24"/>
                <w:szCs w:val="24"/>
              </w:rPr>
            </w:pPr>
          </w:p>
        </w:tc>
        <w:tc>
          <w:tcPr>
            <w:tcW w:w="1044" w:type="dxa"/>
          </w:tcPr>
          <w:p w:rsidR="00D42071" w:rsidRPr="005419CA" w:rsidRDefault="00D42071" w:rsidP="00D42071">
            <w:pPr>
              <w:jc w:val="center"/>
              <w:rPr>
                <w:sz w:val="24"/>
                <w:szCs w:val="24"/>
              </w:rPr>
            </w:pPr>
            <w:r w:rsidRPr="005419CA">
              <w:rPr>
                <w:sz w:val="24"/>
                <w:szCs w:val="24"/>
              </w:rPr>
              <w:t>начала реализации</w:t>
            </w:r>
          </w:p>
        </w:tc>
        <w:tc>
          <w:tcPr>
            <w:tcW w:w="1044" w:type="dxa"/>
          </w:tcPr>
          <w:p w:rsidR="00D42071" w:rsidRPr="005419CA" w:rsidRDefault="00D42071" w:rsidP="00D42071">
            <w:pPr>
              <w:jc w:val="center"/>
              <w:rPr>
                <w:sz w:val="24"/>
                <w:szCs w:val="24"/>
              </w:rPr>
            </w:pPr>
            <w:r w:rsidRPr="005419CA">
              <w:rPr>
                <w:sz w:val="24"/>
                <w:szCs w:val="24"/>
              </w:rPr>
              <w:t>окончания реализации</w:t>
            </w:r>
          </w:p>
        </w:tc>
        <w:tc>
          <w:tcPr>
            <w:tcW w:w="1881" w:type="dxa"/>
            <w:vMerge/>
          </w:tcPr>
          <w:p w:rsidR="00D42071" w:rsidRPr="005419CA" w:rsidRDefault="00D42071" w:rsidP="00D42071">
            <w:pPr>
              <w:jc w:val="center"/>
              <w:rPr>
                <w:sz w:val="24"/>
                <w:szCs w:val="24"/>
              </w:rPr>
            </w:pPr>
          </w:p>
        </w:tc>
        <w:tc>
          <w:tcPr>
            <w:tcW w:w="0" w:type="auto"/>
            <w:vMerge/>
          </w:tcPr>
          <w:p w:rsidR="00D42071" w:rsidRPr="005419CA" w:rsidRDefault="00D42071" w:rsidP="00D42071">
            <w:pPr>
              <w:jc w:val="center"/>
              <w:rPr>
                <w:sz w:val="24"/>
                <w:szCs w:val="24"/>
              </w:rPr>
            </w:pPr>
          </w:p>
        </w:tc>
      </w:tr>
      <w:tr w:rsidR="00D42071" w:rsidRPr="005419CA" w:rsidTr="00D42071">
        <w:trPr>
          <w:trHeight w:val="20"/>
        </w:trPr>
        <w:tc>
          <w:tcPr>
            <w:tcW w:w="0" w:type="auto"/>
            <w:vMerge w:val="restart"/>
          </w:tcPr>
          <w:p w:rsidR="00D42071" w:rsidRPr="005419CA" w:rsidRDefault="00D42071" w:rsidP="00D42071">
            <w:pPr>
              <w:jc w:val="both"/>
              <w:rPr>
                <w:color w:val="000000" w:themeColor="text1"/>
                <w:sz w:val="24"/>
                <w:szCs w:val="24"/>
              </w:rPr>
            </w:pPr>
            <w:r w:rsidRPr="005419CA">
              <w:rPr>
                <w:color w:val="000000" w:themeColor="text1"/>
                <w:sz w:val="24"/>
                <w:szCs w:val="24"/>
              </w:rPr>
              <w:t>Налог на доходы физических лиц</w:t>
            </w:r>
          </w:p>
        </w:tc>
        <w:tc>
          <w:tcPr>
            <w:tcW w:w="2097" w:type="dxa"/>
          </w:tcPr>
          <w:p w:rsidR="00D42071" w:rsidRPr="005419CA" w:rsidRDefault="00D42071" w:rsidP="00D42071">
            <w:pPr>
              <w:jc w:val="both"/>
              <w:rPr>
                <w:sz w:val="24"/>
                <w:szCs w:val="24"/>
              </w:rPr>
            </w:pPr>
            <w:r w:rsidRPr="005419CA">
              <w:rPr>
                <w:sz w:val="24"/>
                <w:szCs w:val="24"/>
              </w:rPr>
              <w:t>выявление обособленных подразделений организаций, осуществляющих деятельность на территории Марковского городского поселения, с целью их постановки на учет и уплаты НДФЛ по месту нахождения обособленного подразделения</w:t>
            </w:r>
          </w:p>
        </w:tc>
        <w:tc>
          <w:tcPr>
            <w:tcW w:w="1044" w:type="dxa"/>
          </w:tcPr>
          <w:p w:rsidR="00D42071" w:rsidRPr="005419CA" w:rsidRDefault="00D42071" w:rsidP="00D42071">
            <w:pPr>
              <w:jc w:val="center"/>
              <w:rPr>
                <w:sz w:val="24"/>
                <w:szCs w:val="24"/>
              </w:rPr>
            </w:pPr>
            <w:r w:rsidRPr="005419CA">
              <w:rPr>
                <w:sz w:val="24"/>
                <w:szCs w:val="24"/>
              </w:rPr>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tcPr>
          <w:p w:rsidR="00D42071" w:rsidRPr="005419CA" w:rsidRDefault="00D42071" w:rsidP="00D42071">
            <w:pPr>
              <w:jc w:val="both"/>
              <w:rPr>
                <w:sz w:val="24"/>
                <w:szCs w:val="24"/>
              </w:rPr>
            </w:pPr>
            <w:r w:rsidRPr="005419CA">
              <w:rPr>
                <w:sz w:val="24"/>
                <w:szCs w:val="24"/>
              </w:rPr>
              <w:t>Увеличение числа организаций, осуществляющих деятельность и состоящих на учете на территории Марковского муниципального образования</w:t>
            </w:r>
          </w:p>
        </w:tc>
        <w:tc>
          <w:tcPr>
            <w:tcW w:w="0" w:type="auto"/>
          </w:tcPr>
          <w:p w:rsidR="00D42071" w:rsidRPr="005419CA" w:rsidRDefault="00D42071" w:rsidP="00D42071">
            <w:pPr>
              <w:jc w:val="both"/>
              <w:rPr>
                <w:sz w:val="24"/>
                <w:szCs w:val="24"/>
              </w:rPr>
            </w:pPr>
            <w:r w:rsidRPr="005419CA">
              <w:rPr>
                <w:sz w:val="24"/>
                <w:szCs w:val="24"/>
              </w:rPr>
              <w:t>Удельный вес организаций, состоящих на учете по месту осуществления деятельности через обособленное подразделение – 100%</w:t>
            </w:r>
          </w:p>
        </w:tc>
      </w:tr>
      <w:tr w:rsidR="00D42071" w:rsidRPr="005419CA" w:rsidTr="00D42071">
        <w:trPr>
          <w:trHeight w:val="20"/>
        </w:trPr>
        <w:tc>
          <w:tcPr>
            <w:tcW w:w="0" w:type="auto"/>
            <w:vMerge/>
          </w:tcPr>
          <w:p w:rsidR="00D42071" w:rsidRPr="005419CA" w:rsidRDefault="00D42071" w:rsidP="00D42071">
            <w:pPr>
              <w:jc w:val="both"/>
              <w:rPr>
                <w:sz w:val="24"/>
                <w:szCs w:val="24"/>
              </w:rPr>
            </w:pPr>
          </w:p>
        </w:tc>
        <w:tc>
          <w:tcPr>
            <w:tcW w:w="2097" w:type="dxa"/>
          </w:tcPr>
          <w:p w:rsidR="00D42071" w:rsidRPr="005419CA" w:rsidRDefault="00D42071" w:rsidP="00D42071">
            <w:pPr>
              <w:jc w:val="both"/>
              <w:rPr>
                <w:sz w:val="24"/>
                <w:szCs w:val="24"/>
              </w:rPr>
            </w:pPr>
            <w:r w:rsidRPr="005419CA">
              <w:rPr>
                <w:sz w:val="24"/>
                <w:szCs w:val="24"/>
              </w:rPr>
              <w:t>проведение мониторинга численности </w:t>
            </w:r>
            <w:proofErr w:type="gramStart"/>
            <w:r w:rsidRPr="005419CA">
              <w:rPr>
                <w:sz w:val="24"/>
                <w:szCs w:val="24"/>
              </w:rPr>
              <w:t>работающих</w:t>
            </w:r>
            <w:proofErr w:type="gramEnd"/>
            <w:r w:rsidRPr="005419CA">
              <w:rPr>
                <w:sz w:val="24"/>
                <w:szCs w:val="24"/>
              </w:rPr>
              <w:t xml:space="preserve"> и уровня средней заработной платы на территории муниципального образования</w:t>
            </w:r>
          </w:p>
        </w:tc>
        <w:tc>
          <w:tcPr>
            <w:tcW w:w="1044" w:type="dxa"/>
            <w:vMerge w:val="restart"/>
          </w:tcPr>
          <w:p w:rsidR="00D42071" w:rsidRPr="005419CA" w:rsidRDefault="00D42071" w:rsidP="00D42071">
            <w:pPr>
              <w:jc w:val="center"/>
              <w:rPr>
                <w:sz w:val="24"/>
                <w:szCs w:val="24"/>
              </w:rPr>
            </w:pPr>
            <w:r w:rsidRPr="005419CA">
              <w:rPr>
                <w:sz w:val="24"/>
                <w:szCs w:val="24"/>
              </w:rPr>
              <w:t>2016 г</w:t>
            </w:r>
          </w:p>
        </w:tc>
        <w:tc>
          <w:tcPr>
            <w:tcW w:w="1044" w:type="dxa"/>
            <w:vMerge w:val="restart"/>
          </w:tcPr>
          <w:p w:rsidR="00D42071" w:rsidRPr="005419CA" w:rsidRDefault="00D42071" w:rsidP="00D42071">
            <w:pPr>
              <w:jc w:val="center"/>
              <w:rPr>
                <w:sz w:val="24"/>
                <w:szCs w:val="24"/>
              </w:rPr>
            </w:pPr>
            <w:r w:rsidRPr="005419CA">
              <w:rPr>
                <w:sz w:val="24"/>
                <w:szCs w:val="24"/>
              </w:rPr>
              <w:t>2020 г</w:t>
            </w:r>
          </w:p>
        </w:tc>
        <w:tc>
          <w:tcPr>
            <w:tcW w:w="1881" w:type="dxa"/>
            <w:vMerge w:val="restart"/>
          </w:tcPr>
          <w:p w:rsidR="00D42071" w:rsidRPr="005419CA" w:rsidRDefault="00D42071" w:rsidP="00D42071">
            <w:pPr>
              <w:jc w:val="both"/>
              <w:rPr>
                <w:sz w:val="24"/>
                <w:szCs w:val="24"/>
              </w:rPr>
            </w:pPr>
            <w:r w:rsidRPr="005419CA">
              <w:rPr>
                <w:sz w:val="24"/>
                <w:szCs w:val="24"/>
              </w:rPr>
              <w:t>Сокращение задолженности по заработной плате</w:t>
            </w:r>
          </w:p>
        </w:tc>
        <w:tc>
          <w:tcPr>
            <w:tcW w:w="0" w:type="auto"/>
            <w:vMerge w:val="restart"/>
          </w:tcPr>
          <w:p w:rsidR="00D42071" w:rsidRPr="005419CA" w:rsidRDefault="00D42071" w:rsidP="00D42071">
            <w:pPr>
              <w:jc w:val="both"/>
              <w:rPr>
                <w:sz w:val="24"/>
                <w:szCs w:val="24"/>
              </w:rPr>
            </w:pPr>
            <w:r w:rsidRPr="005419CA">
              <w:rPr>
                <w:sz w:val="24"/>
                <w:szCs w:val="24"/>
              </w:rPr>
              <w:t xml:space="preserve">Удельный вес организаций и индивидуальных предпринимателей, имеющих задолженность перед работниками по </w:t>
            </w:r>
            <w:r w:rsidRPr="005419CA">
              <w:rPr>
                <w:sz w:val="24"/>
                <w:szCs w:val="24"/>
              </w:rPr>
              <w:lastRenderedPageBreak/>
              <w:t>заработной плате – 0%</w:t>
            </w:r>
          </w:p>
        </w:tc>
      </w:tr>
      <w:tr w:rsidR="00D42071" w:rsidRPr="005419CA" w:rsidTr="00D42071">
        <w:trPr>
          <w:trHeight w:val="20"/>
        </w:trPr>
        <w:tc>
          <w:tcPr>
            <w:tcW w:w="0" w:type="auto"/>
            <w:vMerge/>
          </w:tcPr>
          <w:p w:rsidR="00D42071" w:rsidRPr="005419CA" w:rsidRDefault="00D42071" w:rsidP="00D42071">
            <w:pPr>
              <w:jc w:val="both"/>
              <w:rPr>
                <w:sz w:val="24"/>
                <w:szCs w:val="24"/>
              </w:rPr>
            </w:pPr>
          </w:p>
        </w:tc>
        <w:tc>
          <w:tcPr>
            <w:tcW w:w="2097" w:type="dxa"/>
          </w:tcPr>
          <w:p w:rsidR="00D42071" w:rsidRPr="005419CA" w:rsidRDefault="00D42071" w:rsidP="00D42071">
            <w:pPr>
              <w:jc w:val="both"/>
              <w:rPr>
                <w:sz w:val="24"/>
                <w:szCs w:val="24"/>
              </w:rPr>
            </w:pPr>
            <w:r w:rsidRPr="005419CA">
              <w:rPr>
                <w:sz w:val="24"/>
                <w:szCs w:val="24"/>
              </w:rPr>
              <w:t xml:space="preserve">проведение мониторинга организаций и индивидуальных </w:t>
            </w:r>
            <w:r w:rsidRPr="005419CA">
              <w:rPr>
                <w:sz w:val="24"/>
                <w:szCs w:val="24"/>
              </w:rPr>
              <w:lastRenderedPageBreak/>
              <w:t>предпринимателей, своевременно не выплачивающих заработную плату, рассмотрение и заслушивание организаций и индивидуальных предпринимателей на межведомственной комиссии по погашению задолженности по заработной плате</w:t>
            </w:r>
          </w:p>
        </w:tc>
        <w:tc>
          <w:tcPr>
            <w:tcW w:w="1044" w:type="dxa"/>
            <w:vMerge/>
          </w:tcPr>
          <w:p w:rsidR="00D42071" w:rsidRPr="005419CA" w:rsidRDefault="00D42071" w:rsidP="00D42071">
            <w:pPr>
              <w:jc w:val="center"/>
              <w:rPr>
                <w:sz w:val="24"/>
                <w:szCs w:val="24"/>
              </w:rPr>
            </w:pPr>
          </w:p>
        </w:tc>
        <w:tc>
          <w:tcPr>
            <w:tcW w:w="1044" w:type="dxa"/>
            <w:vMerge/>
          </w:tcPr>
          <w:p w:rsidR="00D42071" w:rsidRPr="005419CA" w:rsidRDefault="00D42071" w:rsidP="00D42071">
            <w:pPr>
              <w:jc w:val="both"/>
              <w:rPr>
                <w:sz w:val="24"/>
                <w:szCs w:val="24"/>
              </w:rPr>
            </w:pPr>
          </w:p>
        </w:tc>
        <w:tc>
          <w:tcPr>
            <w:tcW w:w="1881" w:type="dxa"/>
            <w:vMerge/>
          </w:tcPr>
          <w:p w:rsidR="00D42071" w:rsidRPr="005419CA" w:rsidRDefault="00D42071" w:rsidP="00D42071">
            <w:pPr>
              <w:jc w:val="both"/>
              <w:rPr>
                <w:sz w:val="24"/>
                <w:szCs w:val="24"/>
              </w:rPr>
            </w:pPr>
          </w:p>
        </w:tc>
        <w:tc>
          <w:tcPr>
            <w:tcW w:w="0" w:type="auto"/>
            <w:vMerge/>
          </w:tcPr>
          <w:p w:rsidR="00D42071" w:rsidRPr="005419CA" w:rsidRDefault="00D42071" w:rsidP="00D42071">
            <w:pPr>
              <w:jc w:val="both"/>
              <w:rPr>
                <w:sz w:val="24"/>
                <w:szCs w:val="24"/>
              </w:rPr>
            </w:pPr>
          </w:p>
        </w:tc>
      </w:tr>
      <w:tr w:rsidR="00D42071" w:rsidRPr="005419CA" w:rsidTr="00D42071">
        <w:trPr>
          <w:trHeight w:val="20"/>
        </w:trPr>
        <w:tc>
          <w:tcPr>
            <w:tcW w:w="0" w:type="auto"/>
            <w:vMerge/>
          </w:tcPr>
          <w:p w:rsidR="00D42071" w:rsidRPr="005419CA" w:rsidRDefault="00D42071" w:rsidP="00D42071">
            <w:pPr>
              <w:jc w:val="both"/>
              <w:rPr>
                <w:sz w:val="24"/>
                <w:szCs w:val="24"/>
              </w:rPr>
            </w:pPr>
          </w:p>
        </w:tc>
        <w:tc>
          <w:tcPr>
            <w:tcW w:w="2097" w:type="dxa"/>
          </w:tcPr>
          <w:p w:rsidR="00D42071" w:rsidRPr="005419CA" w:rsidRDefault="00D42071" w:rsidP="00D42071">
            <w:pPr>
              <w:jc w:val="both"/>
              <w:rPr>
                <w:sz w:val="24"/>
                <w:szCs w:val="24"/>
              </w:rPr>
            </w:pPr>
            <w:r w:rsidRPr="005419CA">
              <w:rPr>
                <w:sz w:val="24"/>
                <w:szCs w:val="24"/>
              </w:rPr>
              <w:t>выявление физических лиц, осуществляющих предпринимательскую деятельность без постановки на налоговый учет на территории муниципального образования</w:t>
            </w:r>
          </w:p>
        </w:tc>
        <w:tc>
          <w:tcPr>
            <w:tcW w:w="1044" w:type="dxa"/>
          </w:tcPr>
          <w:p w:rsidR="00D42071" w:rsidRPr="005419CA" w:rsidRDefault="00D42071" w:rsidP="00D42071">
            <w:pPr>
              <w:jc w:val="center"/>
              <w:rPr>
                <w:sz w:val="24"/>
                <w:szCs w:val="24"/>
              </w:rPr>
            </w:pPr>
            <w:r w:rsidRPr="005419CA">
              <w:rPr>
                <w:sz w:val="24"/>
                <w:szCs w:val="24"/>
              </w:rPr>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tcPr>
          <w:p w:rsidR="00D42071" w:rsidRPr="005419CA" w:rsidRDefault="00D42071" w:rsidP="00D42071">
            <w:pPr>
              <w:jc w:val="both"/>
              <w:rPr>
                <w:sz w:val="24"/>
                <w:szCs w:val="24"/>
              </w:rPr>
            </w:pPr>
            <w:r w:rsidRPr="005419CA">
              <w:rPr>
                <w:sz w:val="24"/>
                <w:szCs w:val="24"/>
              </w:rPr>
              <w:t>Увеличение числа индивидуальных предпринимателей, осуществляющих деятельность и состоящих на учете на территории Марковского муниципального образования</w:t>
            </w:r>
          </w:p>
        </w:tc>
        <w:tc>
          <w:tcPr>
            <w:tcW w:w="0" w:type="auto"/>
          </w:tcPr>
          <w:p w:rsidR="00D42071" w:rsidRPr="005419CA" w:rsidRDefault="00D42071" w:rsidP="00D42071">
            <w:pPr>
              <w:jc w:val="both"/>
              <w:rPr>
                <w:sz w:val="24"/>
                <w:szCs w:val="24"/>
              </w:rPr>
            </w:pPr>
            <w:r w:rsidRPr="005419CA">
              <w:rPr>
                <w:sz w:val="24"/>
                <w:szCs w:val="24"/>
              </w:rPr>
              <w:t>Удельный вес индивидуальных предпринимателей, осуществляющих деятельность и состоящих на учете – 100%</w:t>
            </w:r>
          </w:p>
        </w:tc>
      </w:tr>
      <w:tr w:rsidR="00D42071" w:rsidRPr="005419CA" w:rsidTr="00D42071">
        <w:trPr>
          <w:trHeight w:val="20"/>
        </w:trPr>
        <w:tc>
          <w:tcPr>
            <w:tcW w:w="0" w:type="auto"/>
            <w:vMerge/>
          </w:tcPr>
          <w:p w:rsidR="00D42071" w:rsidRPr="005419CA" w:rsidRDefault="00D42071" w:rsidP="00D42071">
            <w:pPr>
              <w:jc w:val="both"/>
              <w:rPr>
                <w:sz w:val="24"/>
                <w:szCs w:val="24"/>
              </w:rPr>
            </w:pPr>
          </w:p>
        </w:tc>
        <w:tc>
          <w:tcPr>
            <w:tcW w:w="2097" w:type="dxa"/>
          </w:tcPr>
          <w:p w:rsidR="00D42071" w:rsidRPr="005419CA" w:rsidRDefault="00D42071" w:rsidP="00D42071">
            <w:pPr>
              <w:jc w:val="both"/>
              <w:rPr>
                <w:sz w:val="24"/>
                <w:szCs w:val="24"/>
              </w:rPr>
            </w:pPr>
            <w:r w:rsidRPr="005419CA">
              <w:rPr>
                <w:sz w:val="24"/>
                <w:szCs w:val="24"/>
              </w:rPr>
              <w:t>проверки легальности нахождения на территории р.</w:t>
            </w:r>
            <w:r w:rsidR="00E65125">
              <w:rPr>
                <w:sz w:val="24"/>
                <w:szCs w:val="24"/>
              </w:rPr>
              <w:t xml:space="preserve"> </w:t>
            </w:r>
            <w:r w:rsidRPr="005419CA">
              <w:rPr>
                <w:sz w:val="24"/>
                <w:szCs w:val="24"/>
              </w:rPr>
              <w:t>п. Маркова иностранных граждан, а также тех лиц, которые используют иностранную рабочую силу</w:t>
            </w:r>
          </w:p>
        </w:tc>
        <w:tc>
          <w:tcPr>
            <w:tcW w:w="1044" w:type="dxa"/>
          </w:tcPr>
          <w:p w:rsidR="00D42071" w:rsidRPr="005419CA" w:rsidRDefault="00D42071" w:rsidP="00D42071">
            <w:pPr>
              <w:jc w:val="center"/>
              <w:rPr>
                <w:sz w:val="24"/>
                <w:szCs w:val="24"/>
              </w:rPr>
            </w:pPr>
            <w:r w:rsidRPr="005419CA">
              <w:rPr>
                <w:sz w:val="24"/>
                <w:szCs w:val="24"/>
              </w:rPr>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tcPr>
          <w:p w:rsidR="00D42071" w:rsidRPr="005419CA" w:rsidRDefault="00D42071" w:rsidP="00D42071">
            <w:pPr>
              <w:jc w:val="both"/>
              <w:rPr>
                <w:sz w:val="24"/>
                <w:szCs w:val="24"/>
              </w:rPr>
            </w:pPr>
            <w:r w:rsidRPr="005419CA">
              <w:rPr>
                <w:sz w:val="24"/>
                <w:szCs w:val="24"/>
              </w:rPr>
              <w:t>Увеличение числа плательщиков НДФЛ – иностранных лиц</w:t>
            </w:r>
          </w:p>
        </w:tc>
        <w:tc>
          <w:tcPr>
            <w:tcW w:w="0" w:type="auto"/>
          </w:tcPr>
          <w:p w:rsidR="00D42071" w:rsidRPr="005419CA" w:rsidRDefault="00D42071" w:rsidP="00D42071">
            <w:pPr>
              <w:jc w:val="both"/>
              <w:rPr>
                <w:sz w:val="24"/>
                <w:szCs w:val="24"/>
              </w:rPr>
            </w:pPr>
            <w:r w:rsidRPr="005419CA">
              <w:rPr>
                <w:sz w:val="24"/>
                <w:szCs w:val="24"/>
              </w:rPr>
              <w:t>Удельный вес плательщиков НДФЛ – иностранных лиц, состоящих на учете – 100%</w:t>
            </w:r>
          </w:p>
        </w:tc>
      </w:tr>
      <w:tr w:rsidR="00D42071" w:rsidRPr="005419CA" w:rsidTr="00D42071">
        <w:trPr>
          <w:trHeight w:val="20"/>
        </w:trPr>
        <w:tc>
          <w:tcPr>
            <w:tcW w:w="0" w:type="auto"/>
          </w:tcPr>
          <w:p w:rsidR="00D42071" w:rsidRPr="005419CA" w:rsidRDefault="00D42071" w:rsidP="00D42071">
            <w:pPr>
              <w:jc w:val="both"/>
              <w:rPr>
                <w:sz w:val="24"/>
                <w:szCs w:val="24"/>
              </w:rPr>
            </w:pPr>
            <w:r w:rsidRPr="005419CA">
              <w:rPr>
                <w:sz w:val="24"/>
                <w:szCs w:val="24"/>
              </w:rPr>
              <w:t>Единый сельскохозяйственный налог</w:t>
            </w:r>
          </w:p>
        </w:tc>
        <w:tc>
          <w:tcPr>
            <w:tcW w:w="2097" w:type="dxa"/>
          </w:tcPr>
          <w:p w:rsidR="00D42071" w:rsidRPr="005419CA" w:rsidRDefault="00D42071" w:rsidP="00D42071">
            <w:pPr>
              <w:jc w:val="both"/>
              <w:rPr>
                <w:sz w:val="24"/>
                <w:szCs w:val="24"/>
              </w:rPr>
            </w:pPr>
            <w:r w:rsidRPr="005419CA">
              <w:rPr>
                <w:sz w:val="24"/>
                <w:szCs w:val="24"/>
              </w:rPr>
              <w:t xml:space="preserve">Рост числа сельскохозяйственных товаропроизводителей, имеющих место постановки на налоговый учет на территории Марковского </w:t>
            </w:r>
            <w:r w:rsidRPr="005419CA">
              <w:rPr>
                <w:sz w:val="24"/>
                <w:szCs w:val="24"/>
              </w:rPr>
              <w:lastRenderedPageBreak/>
              <w:t>муниципального образования</w:t>
            </w:r>
          </w:p>
        </w:tc>
        <w:tc>
          <w:tcPr>
            <w:tcW w:w="1044" w:type="dxa"/>
          </w:tcPr>
          <w:p w:rsidR="00D42071" w:rsidRPr="005419CA" w:rsidRDefault="00D42071" w:rsidP="00D42071">
            <w:pPr>
              <w:jc w:val="center"/>
              <w:rPr>
                <w:sz w:val="24"/>
                <w:szCs w:val="24"/>
              </w:rPr>
            </w:pPr>
            <w:r w:rsidRPr="005419CA">
              <w:rPr>
                <w:sz w:val="24"/>
                <w:szCs w:val="24"/>
              </w:rPr>
              <w:lastRenderedPageBreak/>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tcPr>
          <w:p w:rsidR="00D42071" w:rsidRPr="005419CA" w:rsidRDefault="00D42071" w:rsidP="00D42071">
            <w:pPr>
              <w:jc w:val="both"/>
              <w:rPr>
                <w:sz w:val="24"/>
                <w:szCs w:val="24"/>
              </w:rPr>
            </w:pPr>
            <w:r w:rsidRPr="005419CA">
              <w:rPr>
                <w:sz w:val="24"/>
                <w:szCs w:val="24"/>
              </w:rPr>
              <w:t xml:space="preserve">Увеличение числа хозяйствующих субъектов, зарегистрированных и осуществляющих сельскохозяйственную </w:t>
            </w:r>
            <w:r w:rsidRPr="005419CA">
              <w:rPr>
                <w:sz w:val="24"/>
                <w:szCs w:val="24"/>
              </w:rPr>
              <w:lastRenderedPageBreak/>
              <w:t xml:space="preserve">деятельность на территории Марковского муниципального образования </w:t>
            </w:r>
          </w:p>
        </w:tc>
        <w:tc>
          <w:tcPr>
            <w:tcW w:w="0" w:type="auto"/>
          </w:tcPr>
          <w:p w:rsidR="00D42071" w:rsidRPr="005419CA" w:rsidRDefault="00D42071" w:rsidP="00D42071">
            <w:pPr>
              <w:jc w:val="both"/>
              <w:rPr>
                <w:sz w:val="24"/>
                <w:szCs w:val="24"/>
              </w:rPr>
            </w:pPr>
            <w:r w:rsidRPr="005419CA">
              <w:rPr>
                <w:sz w:val="24"/>
                <w:szCs w:val="24"/>
              </w:rPr>
              <w:lastRenderedPageBreak/>
              <w:t>10 (ед./чел)</w:t>
            </w:r>
          </w:p>
        </w:tc>
      </w:tr>
      <w:tr w:rsidR="00D42071" w:rsidRPr="005419CA" w:rsidTr="00D42071">
        <w:trPr>
          <w:trHeight w:val="20"/>
        </w:trPr>
        <w:tc>
          <w:tcPr>
            <w:tcW w:w="0" w:type="auto"/>
            <w:vMerge w:val="restart"/>
          </w:tcPr>
          <w:p w:rsidR="00D42071" w:rsidRPr="005419CA" w:rsidRDefault="00D42071" w:rsidP="00D42071">
            <w:pPr>
              <w:jc w:val="both"/>
              <w:rPr>
                <w:sz w:val="24"/>
                <w:szCs w:val="24"/>
              </w:rPr>
            </w:pPr>
            <w:r w:rsidRPr="005419CA">
              <w:rPr>
                <w:sz w:val="24"/>
                <w:szCs w:val="24"/>
              </w:rPr>
              <w:lastRenderedPageBreak/>
              <w:t xml:space="preserve">Имущественные налоги </w:t>
            </w:r>
          </w:p>
          <w:p w:rsidR="00D42071" w:rsidRPr="005419CA" w:rsidRDefault="00D42071" w:rsidP="00D42071">
            <w:pPr>
              <w:jc w:val="both"/>
              <w:rPr>
                <w:sz w:val="24"/>
                <w:szCs w:val="24"/>
              </w:rPr>
            </w:pPr>
            <w:r w:rsidRPr="005419CA">
              <w:rPr>
                <w:sz w:val="24"/>
                <w:szCs w:val="24"/>
              </w:rPr>
              <w:t>(налог на имущество физических лиц и земельный налог)</w:t>
            </w:r>
          </w:p>
        </w:tc>
        <w:tc>
          <w:tcPr>
            <w:tcW w:w="2097" w:type="dxa"/>
          </w:tcPr>
          <w:p w:rsidR="00D42071" w:rsidRPr="005419CA" w:rsidRDefault="00D42071" w:rsidP="00D42071">
            <w:pPr>
              <w:jc w:val="both"/>
              <w:rPr>
                <w:sz w:val="24"/>
                <w:szCs w:val="24"/>
              </w:rPr>
            </w:pPr>
            <w:r w:rsidRPr="005419CA">
              <w:rPr>
                <w:sz w:val="24"/>
                <w:szCs w:val="24"/>
              </w:rPr>
              <w:t>Формирование полной базы данных об имущественных объектах на подведомственной территории, позволяющей иметь объективную информацию о составе объектов использования, потенциальных плательщиках налогов, выявление неиспользуемых и нерационально используемых объектов недвижимого имущества; выявление самовольно возведенных объектов недвижимости, а также бесхозяйных строений и сооружений.</w:t>
            </w:r>
          </w:p>
        </w:tc>
        <w:tc>
          <w:tcPr>
            <w:tcW w:w="1044" w:type="dxa"/>
          </w:tcPr>
          <w:p w:rsidR="00D42071" w:rsidRPr="005419CA" w:rsidRDefault="00D42071" w:rsidP="00D42071">
            <w:pPr>
              <w:jc w:val="center"/>
              <w:rPr>
                <w:sz w:val="24"/>
                <w:szCs w:val="24"/>
              </w:rPr>
            </w:pPr>
            <w:r w:rsidRPr="005419CA">
              <w:rPr>
                <w:sz w:val="24"/>
                <w:szCs w:val="24"/>
              </w:rPr>
              <w:t>2016 г</w:t>
            </w:r>
          </w:p>
        </w:tc>
        <w:tc>
          <w:tcPr>
            <w:tcW w:w="1044" w:type="dxa"/>
          </w:tcPr>
          <w:p w:rsidR="00D42071" w:rsidRPr="005419CA" w:rsidRDefault="00D42071" w:rsidP="00D42071">
            <w:pPr>
              <w:jc w:val="center"/>
              <w:rPr>
                <w:sz w:val="24"/>
                <w:szCs w:val="24"/>
              </w:rPr>
            </w:pPr>
            <w:r w:rsidRPr="005419CA">
              <w:rPr>
                <w:sz w:val="24"/>
                <w:szCs w:val="24"/>
              </w:rPr>
              <w:t>2018 г</w:t>
            </w:r>
          </w:p>
        </w:tc>
        <w:tc>
          <w:tcPr>
            <w:tcW w:w="1881" w:type="dxa"/>
          </w:tcPr>
          <w:p w:rsidR="00D42071" w:rsidRPr="005419CA" w:rsidRDefault="00D42071" w:rsidP="00D42071">
            <w:pPr>
              <w:jc w:val="both"/>
              <w:rPr>
                <w:sz w:val="24"/>
                <w:szCs w:val="24"/>
              </w:rPr>
            </w:pPr>
            <w:r w:rsidRPr="005419CA">
              <w:rPr>
                <w:sz w:val="24"/>
                <w:szCs w:val="24"/>
              </w:rPr>
              <w:t>Создание информационной базы</w:t>
            </w:r>
          </w:p>
        </w:tc>
        <w:tc>
          <w:tcPr>
            <w:tcW w:w="0" w:type="auto"/>
          </w:tcPr>
          <w:p w:rsidR="00D42071" w:rsidRPr="005419CA" w:rsidRDefault="00D42071" w:rsidP="00D42071">
            <w:pPr>
              <w:jc w:val="both"/>
              <w:rPr>
                <w:sz w:val="24"/>
                <w:szCs w:val="24"/>
              </w:rPr>
            </w:pPr>
            <w:r w:rsidRPr="005419CA">
              <w:rPr>
                <w:sz w:val="24"/>
                <w:szCs w:val="24"/>
              </w:rPr>
              <w:t>100% объектов</w:t>
            </w:r>
          </w:p>
        </w:tc>
      </w:tr>
      <w:tr w:rsidR="00D42071" w:rsidRPr="005419CA" w:rsidTr="00D42071">
        <w:trPr>
          <w:trHeight w:val="20"/>
        </w:trPr>
        <w:tc>
          <w:tcPr>
            <w:tcW w:w="0" w:type="auto"/>
            <w:vMerge/>
          </w:tcPr>
          <w:p w:rsidR="00D42071" w:rsidRPr="005419CA" w:rsidRDefault="00D42071" w:rsidP="00D42071">
            <w:pPr>
              <w:jc w:val="both"/>
              <w:rPr>
                <w:sz w:val="24"/>
                <w:szCs w:val="24"/>
              </w:rPr>
            </w:pPr>
          </w:p>
        </w:tc>
        <w:tc>
          <w:tcPr>
            <w:tcW w:w="2097" w:type="dxa"/>
          </w:tcPr>
          <w:p w:rsidR="00D42071" w:rsidRPr="005419CA" w:rsidRDefault="00D42071" w:rsidP="00D42071">
            <w:pPr>
              <w:jc w:val="both"/>
              <w:rPr>
                <w:sz w:val="24"/>
                <w:szCs w:val="24"/>
              </w:rPr>
            </w:pPr>
            <w:r w:rsidRPr="005419CA">
              <w:rPr>
                <w:sz w:val="24"/>
                <w:szCs w:val="24"/>
              </w:rPr>
              <w:t>Проведение работы по оформлению права собственности на земельные участки и строения, не учтенные в базе данных налоговых органов, включая исковую работу:</w:t>
            </w:r>
          </w:p>
          <w:p w:rsidR="00D42071" w:rsidRPr="005419CA" w:rsidRDefault="00D42071" w:rsidP="00D42071">
            <w:pPr>
              <w:jc w:val="both"/>
              <w:rPr>
                <w:sz w:val="24"/>
                <w:szCs w:val="24"/>
              </w:rPr>
            </w:pPr>
            <w:r w:rsidRPr="005419CA">
              <w:rPr>
                <w:sz w:val="24"/>
                <w:szCs w:val="24"/>
              </w:rPr>
              <w:t xml:space="preserve">- проведение разъяснительной работы с </w:t>
            </w:r>
            <w:r w:rsidRPr="005419CA">
              <w:rPr>
                <w:sz w:val="24"/>
                <w:szCs w:val="24"/>
              </w:rPr>
              <w:lastRenderedPageBreak/>
              <w:t>потенциальными налогоплательщиками местных налогов о необходимости государственной регистрации имеющихся прав на имущество и земельные участки;</w:t>
            </w:r>
          </w:p>
          <w:p w:rsidR="00D42071" w:rsidRPr="005419CA" w:rsidRDefault="00D42071" w:rsidP="00D42071">
            <w:pPr>
              <w:jc w:val="both"/>
              <w:rPr>
                <w:sz w:val="24"/>
                <w:szCs w:val="24"/>
              </w:rPr>
            </w:pPr>
            <w:r w:rsidRPr="005419CA">
              <w:rPr>
                <w:sz w:val="24"/>
                <w:szCs w:val="24"/>
              </w:rPr>
              <w:t>- организация работы специалистов БТИ и геодезистов с гражданами по постановке на кадастровый учет земельных участков и домовладений</w:t>
            </w:r>
          </w:p>
        </w:tc>
        <w:tc>
          <w:tcPr>
            <w:tcW w:w="1044" w:type="dxa"/>
          </w:tcPr>
          <w:p w:rsidR="00D42071" w:rsidRPr="005419CA" w:rsidRDefault="00D42071" w:rsidP="00D42071">
            <w:pPr>
              <w:jc w:val="center"/>
              <w:rPr>
                <w:sz w:val="24"/>
                <w:szCs w:val="24"/>
              </w:rPr>
            </w:pPr>
            <w:r w:rsidRPr="005419CA">
              <w:rPr>
                <w:sz w:val="24"/>
                <w:szCs w:val="24"/>
              </w:rPr>
              <w:lastRenderedPageBreak/>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vMerge w:val="restart"/>
          </w:tcPr>
          <w:p w:rsidR="00D42071" w:rsidRPr="005419CA" w:rsidRDefault="00D42071" w:rsidP="00D42071">
            <w:pPr>
              <w:jc w:val="both"/>
              <w:rPr>
                <w:color w:val="000000" w:themeColor="text1"/>
                <w:sz w:val="24"/>
                <w:szCs w:val="24"/>
              </w:rPr>
            </w:pPr>
            <w:r w:rsidRPr="005419CA">
              <w:rPr>
                <w:color w:val="000000" w:themeColor="text1"/>
                <w:sz w:val="24"/>
                <w:szCs w:val="24"/>
              </w:rPr>
              <w:t>Увеличение количества объектов недвижимого имущества, подлежащих обложению земельным налогом и налогом на имущество физических лиц</w:t>
            </w:r>
          </w:p>
        </w:tc>
        <w:tc>
          <w:tcPr>
            <w:tcW w:w="0" w:type="auto"/>
            <w:vMerge w:val="restart"/>
          </w:tcPr>
          <w:p w:rsidR="00D42071" w:rsidRPr="005419CA" w:rsidRDefault="00D42071" w:rsidP="00D42071">
            <w:pPr>
              <w:jc w:val="both"/>
              <w:rPr>
                <w:color w:val="000000" w:themeColor="text1"/>
                <w:sz w:val="24"/>
                <w:szCs w:val="24"/>
              </w:rPr>
            </w:pPr>
            <w:r w:rsidRPr="005419CA">
              <w:rPr>
                <w:color w:val="000000" w:themeColor="text1"/>
                <w:sz w:val="24"/>
                <w:szCs w:val="24"/>
              </w:rPr>
              <w:t>Доля объектов недвижимого имущества, прошедших государственную регистрацию от общего количества объектов – 90%</w:t>
            </w:r>
          </w:p>
        </w:tc>
      </w:tr>
      <w:tr w:rsidR="00D42071" w:rsidRPr="005419CA" w:rsidTr="00D42071">
        <w:trPr>
          <w:trHeight w:val="20"/>
        </w:trPr>
        <w:tc>
          <w:tcPr>
            <w:tcW w:w="0" w:type="auto"/>
            <w:vMerge/>
            <w:tcBorders>
              <w:bottom w:val="single" w:sz="4" w:space="0" w:color="auto"/>
            </w:tcBorders>
          </w:tcPr>
          <w:p w:rsidR="00D42071" w:rsidRPr="005419CA" w:rsidRDefault="00D42071" w:rsidP="00D42071">
            <w:pPr>
              <w:jc w:val="both"/>
              <w:rPr>
                <w:sz w:val="24"/>
                <w:szCs w:val="24"/>
              </w:rPr>
            </w:pPr>
          </w:p>
        </w:tc>
        <w:tc>
          <w:tcPr>
            <w:tcW w:w="2097" w:type="dxa"/>
            <w:tcBorders>
              <w:bottom w:val="single" w:sz="4" w:space="0" w:color="auto"/>
            </w:tcBorders>
          </w:tcPr>
          <w:p w:rsidR="00D42071" w:rsidRPr="005419CA" w:rsidRDefault="00D42071" w:rsidP="00D42071">
            <w:pPr>
              <w:jc w:val="both"/>
              <w:rPr>
                <w:sz w:val="24"/>
                <w:szCs w:val="24"/>
              </w:rPr>
            </w:pPr>
            <w:r w:rsidRPr="005419CA">
              <w:rPr>
                <w:sz w:val="24"/>
                <w:szCs w:val="24"/>
              </w:rPr>
              <w:t xml:space="preserve">Проведение разъяснительной работы </w:t>
            </w:r>
            <w:proofErr w:type="gramStart"/>
            <w:r w:rsidRPr="005419CA">
              <w:rPr>
                <w:sz w:val="24"/>
                <w:szCs w:val="24"/>
              </w:rPr>
              <w:t>среди населения в связи с вступлением в силу изменений налогового законодательства в части</w:t>
            </w:r>
            <w:proofErr w:type="gramEnd"/>
            <w:r w:rsidRPr="005419CA">
              <w:rPr>
                <w:sz w:val="24"/>
                <w:szCs w:val="24"/>
              </w:rPr>
              <w:t xml:space="preserve"> уведомления налоговых органов физическими лицами об объектах недвижимого имущества </w:t>
            </w:r>
            <w:r w:rsidRPr="005419CA">
              <w:rPr>
                <w:b/>
                <w:sz w:val="24"/>
                <w:szCs w:val="24"/>
              </w:rPr>
              <w:t>самостоятельно</w:t>
            </w:r>
            <w:r w:rsidRPr="005419CA">
              <w:rPr>
                <w:sz w:val="24"/>
                <w:szCs w:val="24"/>
              </w:rPr>
              <w:t>, в случае, если налогоплательщику не приходят налоговые уведомления.</w:t>
            </w:r>
          </w:p>
        </w:tc>
        <w:tc>
          <w:tcPr>
            <w:tcW w:w="1044" w:type="dxa"/>
            <w:tcBorders>
              <w:bottom w:val="single" w:sz="4" w:space="0" w:color="auto"/>
            </w:tcBorders>
          </w:tcPr>
          <w:p w:rsidR="00D42071" w:rsidRPr="005419CA" w:rsidRDefault="00D42071" w:rsidP="00D42071">
            <w:pPr>
              <w:jc w:val="center"/>
              <w:rPr>
                <w:sz w:val="24"/>
                <w:szCs w:val="24"/>
              </w:rPr>
            </w:pPr>
            <w:r w:rsidRPr="005419CA">
              <w:rPr>
                <w:sz w:val="24"/>
                <w:szCs w:val="24"/>
              </w:rPr>
              <w:t>2016 г</w:t>
            </w:r>
          </w:p>
        </w:tc>
        <w:tc>
          <w:tcPr>
            <w:tcW w:w="1044" w:type="dxa"/>
            <w:tcBorders>
              <w:bottom w:val="single" w:sz="4" w:space="0" w:color="auto"/>
            </w:tcBorders>
          </w:tcPr>
          <w:p w:rsidR="00D42071" w:rsidRPr="005419CA" w:rsidRDefault="00D42071" w:rsidP="00D42071">
            <w:pPr>
              <w:jc w:val="center"/>
              <w:rPr>
                <w:sz w:val="24"/>
                <w:szCs w:val="24"/>
              </w:rPr>
            </w:pPr>
            <w:r w:rsidRPr="005419CA">
              <w:rPr>
                <w:sz w:val="24"/>
                <w:szCs w:val="24"/>
              </w:rPr>
              <w:t>2020 г</w:t>
            </w:r>
          </w:p>
        </w:tc>
        <w:tc>
          <w:tcPr>
            <w:tcW w:w="1881" w:type="dxa"/>
            <w:vMerge/>
            <w:tcBorders>
              <w:bottom w:val="single" w:sz="4" w:space="0" w:color="auto"/>
            </w:tcBorders>
          </w:tcPr>
          <w:p w:rsidR="00D42071" w:rsidRPr="005419CA" w:rsidRDefault="00D42071" w:rsidP="00D42071">
            <w:pPr>
              <w:jc w:val="both"/>
              <w:rPr>
                <w:sz w:val="24"/>
                <w:szCs w:val="24"/>
              </w:rPr>
            </w:pPr>
          </w:p>
        </w:tc>
        <w:tc>
          <w:tcPr>
            <w:tcW w:w="0" w:type="auto"/>
            <w:vMerge/>
            <w:tcBorders>
              <w:bottom w:val="single" w:sz="4" w:space="0" w:color="auto"/>
            </w:tcBorders>
          </w:tcPr>
          <w:p w:rsidR="00D42071" w:rsidRPr="005419CA" w:rsidRDefault="00D42071" w:rsidP="00D42071">
            <w:pPr>
              <w:jc w:val="both"/>
              <w:rPr>
                <w:sz w:val="24"/>
                <w:szCs w:val="24"/>
              </w:rPr>
            </w:pPr>
          </w:p>
        </w:tc>
      </w:tr>
      <w:tr w:rsidR="00D42071" w:rsidRPr="005419CA" w:rsidTr="00D42071">
        <w:trPr>
          <w:trHeight w:val="20"/>
        </w:trPr>
        <w:tc>
          <w:tcPr>
            <w:tcW w:w="0" w:type="auto"/>
            <w:vMerge/>
          </w:tcPr>
          <w:p w:rsidR="00D42071" w:rsidRPr="005419CA" w:rsidRDefault="00D42071" w:rsidP="00D42071">
            <w:pPr>
              <w:jc w:val="both"/>
              <w:rPr>
                <w:sz w:val="24"/>
                <w:szCs w:val="24"/>
              </w:rPr>
            </w:pPr>
          </w:p>
        </w:tc>
        <w:tc>
          <w:tcPr>
            <w:tcW w:w="2097" w:type="dxa"/>
          </w:tcPr>
          <w:p w:rsidR="00D42071" w:rsidRPr="005419CA" w:rsidRDefault="00D42071" w:rsidP="00D42071">
            <w:pPr>
              <w:jc w:val="both"/>
              <w:rPr>
                <w:sz w:val="24"/>
                <w:szCs w:val="24"/>
              </w:rPr>
            </w:pPr>
            <w:r w:rsidRPr="005419CA">
              <w:rPr>
                <w:sz w:val="24"/>
                <w:szCs w:val="24"/>
              </w:rPr>
              <w:t xml:space="preserve">Проведение разъяснительной работы среди населения о возможности использования услуги «Личный </w:t>
            </w:r>
            <w:r w:rsidRPr="005419CA">
              <w:rPr>
                <w:sz w:val="24"/>
                <w:szCs w:val="24"/>
              </w:rPr>
              <w:lastRenderedPageBreak/>
              <w:t>кабинет налогоплательщика» с целью отслеживания сумм налогов, подлежащих уплате физическими лицами;</w:t>
            </w:r>
          </w:p>
          <w:p w:rsidR="00D42071" w:rsidRPr="005419CA" w:rsidRDefault="00D42071" w:rsidP="00E65125">
            <w:pPr>
              <w:jc w:val="both"/>
              <w:rPr>
                <w:sz w:val="24"/>
                <w:szCs w:val="24"/>
              </w:rPr>
            </w:pPr>
            <w:r w:rsidRPr="005419CA">
              <w:rPr>
                <w:sz w:val="24"/>
                <w:szCs w:val="24"/>
              </w:rPr>
              <w:t xml:space="preserve">Обеспечить местным жителям возможность открытия «Личного кабинета налогоплательщика», заключив соглашение </w:t>
            </w:r>
            <w:proofErr w:type="gramStart"/>
            <w:r w:rsidRPr="005419CA">
              <w:rPr>
                <w:sz w:val="24"/>
                <w:szCs w:val="24"/>
              </w:rPr>
              <w:t>с</w:t>
            </w:r>
            <w:proofErr w:type="gramEnd"/>
            <w:r w:rsidRPr="005419CA">
              <w:rPr>
                <w:sz w:val="24"/>
                <w:szCs w:val="24"/>
              </w:rPr>
              <w:t xml:space="preserve"> МРИ ФНС № 12 </w:t>
            </w:r>
            <w:proofErr w:type="gramStart"/>
            <w:r w:rsidRPr="005419CA">
              <w:rPr>
                <w:sz w:val="24"/>
                <w:szCs w:val="24"/>
              </w:rPr>
              <w:t>о</w:t>
            </w:r>
            <w:proofErr w:type="gramEnd"/>
            <w:r w:rsidRPr="005419CA">
              <w:rPr>
                <w:sz w:val="24"/>
                <w:szCs w:val="24"/>
              </w:rPr>
              <w:t xml:space="preserve"> предоставлении данной услуги без посещения налогового органа, то есть организовать в </w:t>
            </w:r>
            <w:r w:rsidR="00E65125">
              <w:rPr>
                <w:sz w:val="24"/>
                <w:szCs w:val="24"/>
              </w:rPr>
              <w:t>р</w:t>
            </w:r>
            <w:r w:rsidRPr="005419CA">
              <w:rPr>
                <w:sz w:val="24"/>
                <w:szCs w:val="24"/>
              </w:rPr>
              <w:t>.</w:t>
            </w:r>
            <w:r w:rsidR="00E65125">
              <w:rPr>
                <w:sz w:val="24"/>
                <w:szCs w:val="24"/>
              </w:rPr>
              <w:t xml:space="preserve"> п. Маркова</w:t>
            </w:r>
            <w:r w:rsidRPr="005419CA">
              <w:rPr>
                <w:sz w:val="24"/>
                <w:szCs w:val="24"/>
              </w:rPr>
              <w:t xml:space="preserve"> стационарный пост по сбору данных на регистрацию на сайте </w:t>
            </w:r>
            <w:hyperlink r:id="rId23" w:history="1">
              <w:r w:rsidRPr="005419CA">
                <w:rPr>
                  <w:sz w:val="24"/>
                  <w:szCs w:val="24"/>
                </w:rPr>
                <w:t>www.nalog38.ru</w:t>
              </w:r>
            </w:hyperlink>
            <w:r w:rsidRPr="005419CA">
              <w:rPr>
                <w:sz w:val="24"/>
                <w:szCs w:val="24"/>
              </w:rPr>
              <w:t xml:space="preserve"> и выдаче паролей местным жителям МРИ ФНС № 12.</w:t>
            </w:r>
          </w:p>
        </w:tc>
        <w:tc>
          <w:tcPr>
            <w:tcW w:w="1044" w:type="dxa"/>
          </w:tcPr>
          <w:p w:rsidR="00D42071" w:rsidRPr="005419CA" w:rsidRDefault="00D42071" w:rsidP="00D42071">
            <w:pPr>
              <w:jc w:val="center"/>
              <w:rPr>
                <w:sz w:val="24"/>
                <w:szCs w:val="24"/>
              </w:rPr>
            </w:pPr>
            <w:r w:rsidRPr="005419CA">
              <w:rPr>
                <w:sz w:val="24"/>
                <w:szCs w:val="24"/>
              </w:rPr>
              <w:lastRenderedPageBreak/>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tcPr>
          <w:p w:rsidR="00D42071" w:rsidRPr="005419CA" w:rsidRDefault="00D42071" w:rsidP="00D42071">
            <w:pPr>
              <w:jc w:val="both"/>
              <w:rPr>
                <w:sz w:val="24"/>
                <w:szCs w:val="24"/>
              </w:rPr>
            </w:pPr>
            <w:r w:rsidRPr="005419CA">
              <w:rPr>
                <w:sz w:val="24"/>
                <w:szCs w:val="24"/>
              </w:rPr>
              <w:t xml:space="preserve">Увеличение доли населения, использующего «Личный кабинет налогоплательщика» </w:t>
            </w:r>
          </w:p>
        </w:tc>
        <w:tc>
          <w:tcPr>
            <w:tcW w:w="0" w:type="auto"/>
          </w:tcPr>
          <w:p w:rsidR="00D42071" w:rsidRPr="005419CA" w:rsidRDefault="00D42071" w:rsidP="00D42071">
            <w:pPr>
              <w:jc w:val="both"/>
              <w:rPr>
                <w:sz w:val="24"/>
                <w:szCs w:val="24"/>
              </w:rPr>
            </w:pPr>
            <w:r w:rsidRPr="005419CA">
              <w:rPr>
                <w:sz w:val="24"/>
                <w:szCs w:val="24"/>
              </w:rPr>
              <w:t>25% населения</w:t>
            </w:r>
          </w:p>
        </w:tc>
      </w:tr>
      <w:tr w:rsidR="00D42071" w:rsidRPr="005419CA" w:rsidTr="00D42071">
        <w:trPr>
          <w:trHeight w:val="90"/>
        </w:trPr>
        <w:tc>
          <w:tcPr>
            <w:tcW w:w="0" w:type="auto"/>
          </w:tcPr>
          <w:p w:rsidR="00D42071" w:rsidRPr="005419CA" w:rsidRDefault="00D42071" w:rsidP="00D42071">
            <w:pPr>
              <w:jc w:val="both"/>
              <w:rPr>
                <w:sz w:val="24"/>
                <w:szCs w:val="24"/>
              </w:rPr>
            </w:pPr>
            <w:r w:rsidRPr="005419CA">
              <w:rPr>
                <w:sz w:val="24"/>
                <w:szCs w:val="24"/>
              </w:rPr>
              <w:lastRenderedPageBreak/>
              <w:t>Все налоговые доходы</w:t>
            </w:r>
          </w:p>
        </w:tc>
        <w:tc>
          <w:tcPr>
            <w:tcW w:w="2097" w:type="dxa"/>
          </w:tcPr>
          <w:p w:rsidR="00D42071" w:rsidRPr="005419CA" w:rsidRDefault="00D42071" w:rsidP="00D42071">
            <w:pPr>
              <w:jc w:val="both"/>
              <w:rPr>
                <w:sz w:val="24"/>
                <w:szCs w:val="24"/>
              </w:rPr>
            </w:pPr>
            <w:r w:rsidRPr="005419CA">
              <w:rPr>
                <w:sz w:val="24"/>
                <w:szCs w:val="24"/>
              </w:rPr>
              <w:t>Активизация работы по взысканию задолженности по налоговым доходам:</w:t>
            </w:r>
          </w:p>
          <w:p w:rsidR="00D42071" w:rsidRPr="005419CA" w:rsidRDefault="00D42071" w:rsidP="00D42071">
            <w:pPr>
              <w:jc w:val="both"/>
              <w:rPr>
                <w:sz w:val="24"/>
                <w:szCs w:val="24"/>
              </w:rPr>
            </w:pPr>
            <w:r w:rsidRPr="005419CA">
              <w:rPr>
                <w:sz w:val="24"/>
                <w:szCs w:val="24"/>
              </w:rPr>
              <w:t xml:space="preserve">- заключение соглашений об информационном обмене между администрацией Марковского муниципального образования и МИ ФНС России № 12 по Иркутской </w:t>
            </w:r>
            <w:r w:rsidRPr="005419CA">
              <w:rPr>
                <w:sz w:val="24"/>
                <w:szCs w:val="24"/>
              </w:rPr>
              <w:lastRenderedPageBreak/>
              <w:t>области, в том числе касающиеся полноты и достоверности имеющейся базы данных по местным налогам, предусматривающих предоставление МИ ФНС России № 12 сведений о задолженности по налоговым обязательствам</w:t>
            </w:r>
          </w:p>
        </w:tc>
        <w:tc>
          <w:tcPr>
            <w:tcW w:w="1044" w:type="dxa"/>
          </w:tcPr>
          <w:p w:rsidR="00D42071" w:rsidRPr="005419CA" w:rsidRDefault="00D42071" w:rsidP="00D42071">
            <w:pPr>
              <w:jc w:val="center"/>
              <w:rPr>
                <w:sz w:val="24"/>
                <w:szCs w:val="24"/>
              </w:rPr>
            </w:pPr>
            <w:r w:rsidRPr="005419CA">
              <w:rPr>
                <w:sz w:val="24"/>
                <w:szCs w:val="24"/>
              </w:rPr>
              <w:lastRenderedPageBreak/>
              <w:t>2016 г</w:t>
            </w:r>
          </w:p>
        </w:tc>
        <w:tc>
          <w:tcPr>
            <w:tcW w:w="1044" w:type="dxa"/>
          </w:tcPr>
          <w:p w:rsidR="00D42071" w:rsidRPr="005419CA" w:rsidRDefault="00D42071" w:rsidP="00D42071">
            <w:pPr>
              <w:jc w:val="center"/>
              <w:rPr>
                <w:sz w:val="24"/>
                <w:szCs w:val="24"/>
              </w:rPr>
            </w:pPr>
            <w:r w:rsidRPr="005419CA">
              <w:rPr>
                <w:sz w:val="24"/>
                <w:szCs w:val="24"/>
              </w:rPr>
              <w:t>2020 г</w:t>
            </w:r>
          </w:p>
        </w:tc>
        <w:tc>
          <w:tcPr>
            <w:tcW w:w="1881" w:type="dxa"/>
          </w:tcPr>
          <w:p w:rsidR="00D42071" w:rsidRPr="005419CA" w:rsidRDefault="00D42071" w:rsidP="00D42071">
            <w:pPr>
              <w:jc w:val="both"/>
              <w:rPr>
                <w:sz w:val="24"/>
                <w:szCs w:val="24"/>
              </w:rPr>
            </w:pPr>
            <w:r w:rsidRPr="005419CA">
              <w:rPr>
                <w:sz w:val="24"/>
                <w:szCs w:val="24"/>
              </w:rPr>
              <w:t>Повышение собираемости налогов</w:t>
            </w:r>
          </w:p>
        </w:tc>
        <w:tc>
          <w:tcPr>
            <w:tcW w:w="0" w:type="auto"/>
          </w:tcPr>
          <w:p w:rsidR="00D42071" w:rsidRPr="005419CA" w:rsidRDefault="00D42071" w:rsidP="00D42071">
            <w:pPr>
              <w:jc w:val="both"/>
              <w:rPr>
                <w:sz w:val="24"/>
                <w:szCs w:val="24"/>
              </w:rPr>
            </w:pPr>
            <w:r w:rsidRPr="005419CA">
              <w:rPr>
                <w:sz w:val="24"/>
                <w:szCs w:val="24"/>
              </w:rPr>
              <w:t xml:space="preserve">на 3 </w:t>
            </w:r>
            <w:proofErr w:type="gramStart"/>
            <w:r w:rsidRPr="005419CA">
              <w:rPr>
                <w:sz w:val="24"/>
                <w:szCs w:val="24"/>
              </w:rPr>
              <w:t>процентных</w:t>
            </w:r>
            <w:proofErr w:type="gramEnd"/>
            <w:r w:rsidRPr="005419CA">
              <w:rPr>
                <w:sz w:val="24"/>
                <w:szCs w:val="24"/>
              </w:rPr>
              <w:t xml:space="preserve"> пункта ежегодно</w:t>
            </w:r>
          </w:p>
        </w:tc>
      </w:tr>
      <w:tr w:rsidR="00D42071" w:rsidRPr="005419CA" w:rsidTr="00D42071">
        <w:trPr>
          <w:trHeight w:val="90"/>
        </w:trPr>
        <w:tc>
          <w:tcPr>
            <w:tcW w:w="0" w:type="auto"/>
          </w:tcPr>
          <w:p w:rsidR="00D42071" w:rsidRPr="005419CA" w:rsidRDefault="00D42071" w:rsidP="00D42071">
            <w:pPr>
              <w:jc w:val="both"/>
              <w:rPr>
                <w:sz w:val="24"/>
                <w:szCs w:val="24"/>
              </w:rPr>
            </w:pPr>
            <w:r>
              <w:rPr>
                <w:sz w:val="24"/>
                <w:szCs w:val="24"/>
              </w:rPr>
              <w:lastRenderedPageBreak/>
              <w:t>Программно-целевые расходы</w:t>
            </w:r>
          </w:p>
        </w:tc>
        <w:tc>
          <w:tcPr>
            <w:tcW w:w="2097" w:type="dxa"/>
          </w:tcPr>
          <w:p w:rsidR="00D42071" w:rsidRPr="00B93C1A" w:rsidRDefault="00D42071" w:rsidP="00D42071">
            <w:pPr>
              <w:tabs>
                <w:tab w:val="left" w:pos="254"/>
              </w:tabs>
              <w:jc w:val="both"/>
              <w:rPr>
                <w:sz w:val="24"/>
                <w:szCs w:val="28"/>
              </w:rPr>
            </w:pPr>
            <w:r w:rsidRPr="00B93C1A">
              <w:rPr>
                <w:sz w:val="24"/>
                <w:szCs w:val="28"/>
              </w:rPr>
              <w:t>1. Постановка учета исполнения муниципальных программ, целевых программ: по мероприятиям, объемам финансирования, достижению показателей результативности. Внедрение ежеквартальной отчетности по программам (2016 г.)</w:t>
            </w:r>
          </w:p>
          <w:p w:rsidR="00D42071" w:rsidRPr="00B93C1A" w:rsidRDefault="00D42071" w:rsidP="00D42071">
            <w:pPr>
              <w:tabs>
                <w:tab w:val="left" w:pos="254"/>
              </w:tabs>
              <w:jc w:val="both"/>
              <w:rPr>
                <w:sz w:val="24"/>
                <w:szCs w:val="28"/>
              </w:rPr>
            </w:pPr>
            <w:r w:rsidRPr="00B93C1A">
              <w:rPr>
                <w:sz w:val="24"/>
                <w:szCs w:val="28"/>
              </w:rPr>
              <w:t xml:space="preserve">2. Проведение оценки эффективности действующих муниципальных программ с учетом приоритетов социально-экономического развития Марковского муниципального образования, корректировка или признание </w:t>
            </w:r>
            <w:proofErr w:type="gramStart"/>
            <w:r w:rsidRPr="00B93C1A">
              <w:rPr>
                <w:sz w:val="24"/>
                <w:szCs w:val="28"/>
              </w:rPr>
              <w:t>утратившими</w:t>
            </w:r>
            <w:proofErr w:type="gramEnd"/>
            <w:r w:rsidRPr="00B93C1A">
              <w:rPr>
                <w:sz w:val="24"/>
                <w:szCs w:val="28"/>
              </w:rPr>
              <w:t xml:space="preserve"> силу программ с низкой </w:t>
            </w:r>
            <w:r w:rsidRPr="00B93C1A">
              <w:rPr>
                <w:sz w:val="24"/>
                <w:szCs w:val="28"/>
              </w:rPr>
              <w:lastRenderedPageBreak/>
              <w:t>бюджетной или социальной эффективностью (2016г.).</w:t>
            </w:r>
          </w:p>
          <w:p w:rsidR="00D42071" w:rsidRPr="00B93C1A" w:rsidRDefault="00D42071" w:rsidP="00D42071">
            <w:pPr>
              <w:tabs>
                <w:tab w:val="left" w:pos="254"/>
              </w:tabs>
              <w:jc w:val="both"/>
              <w:rPr>
                <w:sz w:val="24"/>
                <w:szCs w:val="28"/>
              </w:rPr>
            </w:pPr>
            <w:r w:rsidRPr="00B93C1A">
              <w:rPr>
                <w:sz w:val="24"/>
                <w:szCs w:val="28"/>
              </w:rPr>
              <w:t>3. Проведение оценки целесообразности участия в областных и федеральных программах (2016 г.).</w:t>
            </w:r>
          </w:p>
          <w:p w:rsidR="00D42071" w:rsidRPr="00B93C1A" w:rsidRDefault="00D42071" w:rsidP="00D42071">
            <w:pPr>
              <w:tabs>
                <w:tab w:val="left" w:pos="254"/>
              </w:tabs>
              <w:jc w:val="both"/>
              <w:rPr>
                <w:sz w:val="24"/>
                <w:szCs w:val="28"/>
              </w:rPr>
            </w:pPr>
            <w:r w:rsidRPr="00B93C1A">
              <w:rPr>
                <w:sz w:val="24"/>
                <w:szCs w:val="28"/>
              </w:rPr>
              <w:t>4. Участие в областных и федеральных программах (2016-2020 гг.).</w:t>
            </w:r>
          </w:p>
          <w:p w:rsidR="00D42071" w:rsidRPr="00B93C1A" w:rsidRDefault="00D42071" w:rsidP="00D42071">
            <w:pPr>
              <w:tabs>
                <w:tab w:val="left" w:pos="254"/>
              </w:tabs>
              <w:jc w:val="both"/>
              <w:rPr>
                <w:sz w:val="24"/>
                <w:szCs w:val="28"/>
              </w:rPr>
            </w:pPr>
            <w:r w:rsidRPr="00B93C1A">
              <w:rPr>
                <w:sz w:val="24"/>
                <w:szCs w:val="28"/>
              </w:rPr>
              <w:t>5. Разработка Порядка разработки, реализации и оценки эффективности реализации муниципальных программ Марковского муниципального образования (2016 г.).</w:t>
            </w:r>
          </w:p>
          <w:p w:rsidR="00D42071" w:rsidRPr="00B93C1A" w:rsidRDefault="00D42071" w:rsidP="00D42071">
            <w:pPr>
              <w:tabs>
                <w:tab w:val="left" w:pos="254"/>
              </w:tabs>
              <w:jc w:val="both"/>
              <w:rPr>
                <w:sz w:val="24"/>
                <w:szCs w:val="28"/>
              </w:rPr>
            </w:pPr>
            <w:r w:rsidRPr="00B93C1A">
              <w:rPr>
                <w:sz w:val="24"/>
                <w:szCs w:val="28"/>
              </w:rPr>
              <w:t>6. Внесение изменений в Порядок составления проекта бюджета Марковского муниципального образования на очередной финансовый год и плановый период в связи с переходом на программно-целевой метод планирования бюджета (2016 г.).</w:t>
            </w:r>
          </w:p>
          <w:p w:rsidR="00D42071" w:rsidRPr="005419CA" w:rsidRDefault="00D42071" w:rsidP="00D42071">
            <w:pPr>
              <w:tabs>
                <w:tab w:val="left" w:pos="254"/>
              </w:tabs>
              <w:jc w:val="both"/>
              <w:rPr>
                <w:sz w:val="24"/>
                <w:szCs w:val="24"/>
              </w:rPr>
            </w:pPr>
            <w:r w:rsidRPr="00B93C1A">
              <w:rPr>
                <w:sz w:val="24"/>
                <w:szCs w:val="28"/>
              </w:rPr>
              <w:t xml:space="preserve">7. Разработка муниципальных программ и подпрограмм </w:t>
            </w:r>
            <w:r w:rsidRPr="00B93C1A">
              <w:rPr>
                <w:sz w:val="24"/>
                <w:szCs w:val="28"/>
              </w:rPr>
              <w:lastRenderedPageBreak/>
              <w:t>Марковского муниципального образования (2016-2019 гг.).</w:t>
            </w:r>
          </w:p>
        </w:tc>
        <w:tc>
          <w:tcPr>
            <w:tcW w:w="1044" w:type="dxa"/>
          </w:tcPr>
          <w:p w:rsidR="00D42071" w:rsidRPr="005419CA" w:rsidRDefault="00D42071" w:rsidP="00D42071">
            <w:pPr>
              <w:jc w:val="center"/>
              <w:rPr>
                <w:sz w:val="24"/>
                <w:szCs w:val="24"/>
              </w:rPr>
            </w:pPr>
            <w:r>
              <w:rPr>
                <w:sz w:val="24"/>
                <w:szCs w:val="24"/>
              </w:rPr>
              <w:lastRenderedPageBreak/>
              <w:t>2016</w:t>
            </w:r>
          </w:p>
        </w:tc>
        <w:tc>
          <w:tcPr>
            <w:tcW w:w="1044" w:type="dxa"/>
          </w:tcPr>
          <w:p w:rsidR="00D42071" w:rsidRPr="005419CA" w:rsidRDefault="00D42071" w:rsidP="00D42071">
            <w:pPr>
              <w:jc w:val="center"/>
              <w:rPr>
                <w:sz w:val="24"/>
                <w:szCs w:val="24"/>
              </w:rPr>
            </w:pPr>
            <w:r>
              <w:rPr>
                <w:sz w:val="24"/>
                <w:szCs w:val="24"/>
              </w:rPr>
              <w:t>2020</w:t>
            </w:r>
          </w:p>
        </w:tc>
        <w:tc>
          <w:tcPr>
            <w:tcW w:w="1881" w:type="dxa"/>
          </w:tcPr>
          <w:p w:rsidR="00D42071" w:rsidRPr="005419CA" w:rsidRDefault="00D42071" w:rsidP="00D42071">
            <w:pPr>
              <w:jc w:val="both"/>
              <w:rPr>
                <w:sz w:val="24"/>
                <w:szCs w:val="24"/>
              </w:rPr>
            </w:pPr>
            <w:r w:rsidRPr="005419CA">
              <w:rPr>
                <w:sz w:val="24"/>
              </w:rPr>
              <w:t>Доля программно-целевых расходов в общем объеме расходов бюджета</w:t>
            </w:r>
          </w:p>
        </w:tc>
        <w:tc>
          <w:tcPr>
            <w:tcW w:w="0" w:type="auto"/>
          </w:tcPr>
          <w:p w:rsidR="00D42071" w:rsidRDefault="00D42071" w:rsidP="00D42071">
            <w:pPr>
              <w:jc w:val="both"/>
              <w:rPr>
                <w:sz w:val="24"/>
                <w:szCs w:val="24"/>
                <w:lang w:val="en-US"/>
              </w:rPr>
            </w:pPr>
            <w:r>
              <w:rPr>
                <w:sz w:val="24"/>
                <w:szCs w:val="24"/>
                <w:lang w:val="en-US"/>
              </w:rPr>
              <w:t>2016 – 31%</w:t>
            </w:r>
          </w:p>
          <w:p w:rsidR="00D42071" w:rsidRDefault="00D42071" w:rsidP="00D42071">
            <w:pPr>
              <w:jc w:val="both"/>
              <w:rPr>
                <w:sz w:val="24"/>
                <w:szCs w:val="24"/>
                <w:lang w:val="en-US"/>
              </w:rPr>
            </w:pPr>
            <w:r>
              <w:rPr>
                <w:sz w:val="24"/>
                <w:szCs w:val="24"/>
                <w:lang w:val="en-US"/>
              </w:rPr>
              <w:t>2017 – 55%</w:t>
            </w:r>
          </w:p>
          <w:p w:rsidR="00D42071" w:rsidRDefault="00D42071" w:rsidP="00D42071">
            <w:pPr>
              <w:jc w:val="both"/>
              <w:rPr>
                <w:sz w:val="24"/>
                <w:szCs w:val="24"/>
                <w:lang w:val="en-US"/>
              </w:rPr>
            </w:pPr>
            <w:r>
              <w:rPr>
                <w:sz w:val="24"/>
                <w:szCs w:val="24"/>
                <w:lang w:val="en-US"/>
              </w:rPr>
              <w:t>2018 – 75%</w:t>
            </w:r>
          </w:p>
          <w:p w:rsidR="00D42071" w:rsidRDefault="00D42071" w:rsidP="00D42071">
            <w:pPr>
              <w:jc w:val="both"/>
              <w:rPr>
                <w:sz w:val="24"/>
                <w:szCs w:val="24"/>
                <w:lang w:val="en-US"/>
              </w:rPr>
            </w:pPr>
            <w:r>
              <w:rPr>
                <w:sz w:val="24"/>
                <w:szCs w:val="24"/>
                <w:lang w:val="en-US"/>
              </w:rPr>
              <w:t>2019 – 98.5%</w:t>
            </w:r>
          </w:p>
          <w:p w:rsidR="00D42071" w:rsidRPr="005419CA" w:rsidRDefault="00D42071" w:rsidP="00D42071">
            <w:pPr>
              <w:jc w:val="both"/>
              <w:rPr>
                <w:sz w:val="24"/>
                <w:szCs w:val="24"/>
                <w:lang w:val="en-US"/>
              </w:rPr>
            </w:pPr>
            <w:r>
              <w:rPr>
                <w:sz w:val="24"/>
                <w:szCs w:val="24"/>
                <w:lang w:val="en-US"/>
              </w:rPr>
              <w:t>2020 – 100%</w:t>
            </w:r>
          </w:p>
        </w:tc>
      </w:tr>
    </w:tbl>
    <w:p w:rsidR="00D42071" w:rsidRDefault="00D42071" w:rsidP="00D42071">
      <w:pPr>
        <w:rPr>
          <w:rFonts w:ascii="Times New Roman" w:hAnsi="Times New Roman" w:cs="Times New Roman"/>
          <w:sz w:val="28"/>
          <w:szCs w:val="28"/>
        </w:rPr>
      </w:pPr>
    </w:p>
    <w:p w:rsidR="00D42071" w:rsidRPr="00DB4BFB" w:rsidRDefault="00D42071" w:rsidP="00A37463">
      <w:pPr>
        <w:rPr>
          <w:rFonts w:ascii="Times New Roman" w:hAnsi="Times New Roman" w:cs="Times New Roman"/>
          <w:color w:val="000000" w:themeColor="text1"/>
          <w:sz w:val="32"/>
          <w:szCs w:val="28"/>
        </w:rPr>
        <w:sectPr w:rsidR="00D42071" w:rsidRPr="00DB4BFB">
          <w:pgSz w:w="11906" w:h="16838"/>
          <w:pgMar w:top="1134" w:right="850" w:bottom="1134" w:left="1701" w:header="708" w:footer="708" w:gutter="0"/>
          <w:cols w:space="708"/>
          <w:docGrid w:linePitch="360"/>
        </w:sectPr>
      </w:pPr>
    </w:p>
    <w:p w:rsidR="00A37463" w:rsidRPr="00DB4BFB" w:rsidRDefault="00A37463" w:rsidP="00E65125">
      <w:pPr>
        <w:pStyle w:val="1"/>
        <w:jc w:val="center"/>
      </w:pPr>
      <w:bookmarkStart w:id="55" w:name="_Toc444498587"/>
      <w:bookmarkStart w:id="56" w:name="_Toc444498766"/>
      <w:r w:rsidRPr="00DB4BFB">
        <w:lastRenderedPageBreak/>
        <w:t>Подпрограмма «Информатизация муниципального управления и создание комфортной среды в Марковском МО»</w:t>
      </w:r>
      <w:bookmarkEnd w:id="55"/>
      <w:bookmarkEnd w:id="56"/>
    </w:p>
    <w:p w:rsidR="00A37463" w:rsidRPr="00DB4BFB" w:rsidRDefault="00A37463" w:rsidP="00A37463">
      <w:pP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ПАСПОРТ ПОДПРОГРАММЫ</w:t>
      </w:r>
    </w:p>
    <w:tbl>
      <w:tblPr>
        <w:tblW w:w="9638" w:type="dxa"/>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6860"/>
      </w:tblGrid>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Наименование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Информатизация муниципального управления и создание комфортной среды в Марковском МО</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tcPr>
          <w:p w:rsidR="00A37463" w:rsidRPr="00DB4BFB" w:rsidRDefault="00A37463" w:rsidP="00A37463">
            <w:pPr>
              <w:pStyle w:val="ConsPlusNormal"/>
              <w:rPr>
                <w:color w:val="000000" w:themeColor="text1"/>
              </w:rPr>
            </w:pPr>
            <w:r w:rsidRPr="00DB4BFB">
              <w:rPr>
                <w:color w:val="000000" w:themeColor="text1"/>
              </w:rPr>
              <w:t>Правовые основания для разработки подпрограммы</w:t>
            </w:r>
          </w:p>
        </w:tc>
        <w:tc>
          <w:tcPr>
            <w:tcW w:w="6860" w:type="dxa"/>
            <w:tcBorders>
              <w:top w:val="single" w:sz="4" w:space="0" w:color="auto"/>
              <w:left w:val="single" w:sz="4" w:space="0" w:color="auto"/>
              <w:bottom w:val="single" w:sz="4" w:space="0" w:color="auto"/>
              <w:right w:val="single" w:sz="4" w:space="0" w:color="auto"/>
            </w:tcBorders>
          </w:tcPr>
          <w:p w:rsidR="0080226E" w:rsidRPr="0080226E" w:rsidRDefault="0080226E" w:rsidP="0080226E">
            <w:pPr>
              <w:pStyle w:val="ConsPlusNormal"/>
              <w:numPr>
                <w:ilvl w:val="0"/>
                <w:numId w:val="26"/>
              </w:numPr>
              <w:ind w:left="279"/>
              <w:jc w:val="both"/>
              <w:rPr>
                <w:color w:val="000000" w:themeColor="text1"/>
              </w:rPr>
            </w:pPr>
            <w:r w:rsidRPr="0080226E">
              <w:rPr>
                <w:color w:val="000000" w:themeColor="text1"/>
              </w:rPr>
              <w:t xml:space="preserve">Стратегия развития информационного общества в Российской Федерации, утвержденной Президентом Российской Федерации от 7 февраля 2008 года № Пр-212; </w:t>
            </w:r>
          </w:p>
          <w:p w:rsidR="0080226E" w:rsidRPr="0080226E" w:rsidRDefault="0080226E" w:rsidP="0080226E">
            <w:pPr>
              <w:pStyle w:val="ConsPlusNormal"/>
              <w:numPr>
                <w:ilvl w:val="0"/>
                <w:numId w:val="26"/>
              </w:numPr>
              <w:ind w:left="279"/>
              <w:jc w:val="both"/>
              <w:rPr>
                <w:color w:val="000000" w:themeColor="text1"/>
              </w:rPr>
            </w:pPr>
            <w:r w:rsidRPr="0080226E">
              <w:rPr>
                <w:color w:val="000000" w:themeColor="text1"/>
              </w:rPr>
              <w:t xml:space="preserve">Стратегия развития отрасли информационных технологий на 2014-2020 годы и на перспективу до 2025 года», утвержденная распоряжением Правительства Российской Федерации от 01.11.2013 № 2036-р; </w:t>
            </w:r>
          </w:p>
          <w:p w:rsidR="0080226E" w:rsidRPr="0080226E" w:rsidRDefault="0080226E" w:rsidP="0080226E">
            <w:pPr>
              <w:pStyle w:val="ConsPlusNormal"/>
              <w:numPr>
                <w:ilvl w:val="0"/>
                <w:numId w:val="26"/>
              </w:numPr>
              <w:ind w:left="279"/>
              <w:jc w:val="both"/>
              <w:rPr>
                <w:color w:val="000000" w:themeColor="text1"/>
              </w:rPr>
            </w:pPr>
            <w:r w:rsidRPr="0080226E">
              <w:rPr>
                <w:color w:val="000000" w:themeColor="text1"/>
              </w:rPr>
              <w:t>постановление Правительства Российской Федерации от 15.04.2014 №313 «Об утверждении государственной программы Российской Федерации «Информационное общество (2011-2020 годы)».</w:t>
            </w:r>
          </w:p>
          <w:p w:rsidR="00A37463" w:rsidRPr="00DB4BFB" w:rsidRDefault="00A37463" w:rsidP="0080226E">
            <w:pPr>
              <w:pStyle w:val="ConsPlusNormal"/>
              <w:numPr>
                <w:ilvl w:val="0"/>
                <w:numId w:val="26"/>
              </w:numPr>
              <w:ind w:left="279"/>
              <w:jc w:val="both"/>
              <w:rPr>
                <w:color w:val="000000" w:themeColor="text1"/>
              </w:rPr>
            </w:pPr>
            <w:r w:rsidRPr="00DB4BFB">
              <w:rPr>
                <w:color w:val="000000" w:themeColor="text1"/>
              </w:rPr>
              <w:t>Постановление Правительства Иркутской области от 24.10.2013 № 448-пп «Об утверждении государственной программы Иркутской области «Совершенствование механизмов управления экономическим развитием" на 2014 - 2018 годы».</w:t>
            </w:r>
          </w:p>
          <w:p w:rsidR="00A37463" w:rsidRPr="00DB4BFB" w:rsidRDefault="00A37463" w:rsidP="0080226E">
            <w:pPr>
              <w:pStyle w:val="ConsPlusNormal"/>
              <w:numPr>
                <w:ilvl w:val="0"/>
                <w:numId w:val="26"/>
              </w:numPr>
              <w:ind w:left="279"/>
              <w:jc w:val="both"/>
              <w:rPr>
                <w:color w:val="000000" w:themeColor="text1"/>
              </w:rPr>
            </w:pPr>
            <w:r w:rsidRPr="00DB4BFB">
              <w:rPr>
                <w:color w:val="000000" w:themeColor="text1"/>
              </w:rPr>
              <w:t>Постановление администрации Иркутского районного муниципального образования от 13.11.2013 № 5098 «Об утверждении муниципальной программы Иркутского районного муниципального образования «Управление муниципальными финансами Иркутского района» на 2014-2018 годы».</w:t>
            </w:r>
          </w:p>
          <w:p w:rsidR="00A37463" w:rsidRPr="00DB4BFB" w:rsidRDefault="00A37463" w:rsidP="0080226E">
            <w:pPr>
              <w:pStyle w:val="ConsPlusNormal"/>
              <w:numPr>
                <w:ilvl w:val="0"/>
                <w:numId w:val="26"/>
              </w:numPr>
              <w:ind w:left="279"/>
              <w:jc w:val="both"/>
              <w:rPr>
                <w:color w:val="000000" w:themeColor="text1"/>
              </w:rPr>
            </w:pPr>
            <w:r w:rsidRPr="00DB4BFB">
              <w:rPr>
                <w:color w:val="000000" w:themeColor="text1"/>
              </w:rPr>
              <w:t>Устав Марковского муниципального образования.</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Ответственный исполнитель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80226E" w:rsidP="0080226E">
            <w:pPr>
              <w:pStyle w:val="ConsPlusNormal"/>
              <w:rPr>
                <w:color w:val="000000" w:themeColor="text1"/>
              </w:rPr>
            </w:pPr>
            <w:proofErr w:type="spellStart"/>
            <w:r w:rsidRPr="002513C0">
              <w:t>Марковско</w:t>
            </w:r>
            <w:r>
              <w:t>е</w:t>
            </w:r>
            <w:proofErr w:type="spellEnd"/>
            <w:r w:rsidRPr="002513C0">
              <w:t xml:space="preserve"> муниципально</w:t>
            </w:r>
            <w:r>
              <w:t>е</w:t>
            </w:r>
            <w:r w:rsidRPr="002513C0">
              <w:t xml:space="preserve"> образовани</w:t>
            </w:r>
            <w:r>
              <w:t>е</w:t>
            </w:r>
          </w:p>
        </w:tc>
      </w:tr>
      <w:tr w:rsidR="002B0218"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Участники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Администрация Марковского муниципального образования:</w:t>
            </w:r>
          </w:p>
          <w:p w:rsidR="00A37463" w:rsidRPr="00DB4BFB" w:rsidRDefault="00A37463" w:rsidP="00A37463">
            <w:pPr>
              <w:pStyle w:val="ConsPlusNormal"/>
              <w:ind w:firstLine="421"/>
              <w:rPr>
                <w:color w:val="000000" w:themeColor="text1"/>
              </w:rPr>
            </w:pPr>
            <w:r w:rsidRPr="00DB4BFB">
              <w:rPr>
                <w:color w:val="000000" w:themeColor="text1"/>
              </w:rPr>
              <w:t>Финансово-экономический отдел</w:t>
            </w:r>
          </w:p>
          <w:p w:rsidR="00A37463" w:rsidRPr="00DB4BFB" w:rsidRDefault="00A37463" w:rsidP="00A37463">
            <w:pPr>
              <w:pStyle w:val="ConsPlusNormal"/>
              <w:ind w:firstLine="421"/>
              <w:rPr>
                <w:color w:val="000000" w:themeColor="text1"/>
              </w:rPr>
            </w:pPr>
            <w:r w:rsidRPr="00DB4BFB">
              <w:rPr>
                <w:color w:val="000000" w:themeColor="text1"/>
              </w:rPr>
              <w:t>Юридический отдел</w:t>
            </w:r>
          </w:p>
          <w:p w:rsidR="00A37463" w:rsidRPr="00DB4BFB" w:rsidRDefault="00A37463" w:rsidP="00A37463">
            <w:pPr>
              <w:pStyle w:val="ConsPlusNormal"/>
              <w:ind w:firstLine="421"/>
              <w:rPr>
                <w:color w:val="000000" w:themeColor="text1"/>
              </w:rPr>
            </w:pPr>
            <w:r w:rsidRPr="00DB4BFB">
              <w:rPr>
                <w:color w:val="000000" w:themeColor="text1"/>
              </w:rPr>
              <w:lastRenderedPageBreak/>
              <w:t>Земельно-архитектурный отдел</w:t>
            </w:r>
          </w:p>
          <w:p w:rsidR="00A37463" w:rsidRPr="00DB4BFB" w:rsidRDefault="00A37463" w:rsidP="00A37463">
            <w:pPr>
              <w:pStyle w:val="ConsPlusNormal"/>
              <w:ind w:firstLine="421"/>
              <w:rPr>
                <w:color w:val="000000" w:themeColor="text1"/>
              </w:rPr>
            </w:pPr>
            <w:r w:rsidRPr="00DB4BFB">
              <w:rPr>
                <w:color w:val="000000" w:themeColor="text1"/>
              </w:rPr>
              <w:t>Отдел жилищно-коммунального хозяйства и благоустройства</w:t>
            </w:r>
          </w:p>
          <w:p w:rsidR="00A37463" w:rsidRPr="00DB4BFB" w:rsidRDefault="00A37463" w:rsidP="00A37463">
            <w:pPr>
              <w:pStyle w:val="ConsPlusNormal"/>
              <w:ind w:firstLine="421"/>
              <w:rPr>
                <w:color w:val="000000" w:themeColor="text1"/>
              </w:rPr>
            </w:pPr>
            <w:proofErr w:type="gramStart"/>
            <w:r w:rsidRPr="00DB4BFB">
              <w:rPr>
                <w:color w:val="000000" w:themeColor="text1"/>
              </w:rPr>
              <w:t>Социальный</w:t>
            </w:r>
            <w:proofErr w:type="gramEnd"/>
            <w:r w:rsidRPr="00DB4BFB">
              <w:rPr>
                <w:color w:val="000000" w:themeColor="text1"/>
              </w:rPr>
              <w:t xml:space="preserve"> отдел по работе с населением</w:t>
            </w:r>
          </w:p>
          <w:p w:rsidR="00A37463" w:rsidRPr="00DB4BFB" w:rsidRDefault="00A37463" w:rsidP="00A37463">
            <w:pPr>
              <w:pStyle w:val="ConsPlusNormal"/>
              <w:rPr>
                <w:color w:val="000000" w:themeColor="text1"/>
              </w:rPr>
            </w:pPr>
            <w:r w:rsidRPr="00DB4BFB">
              <w:rPr>
                <w:color w:val="000000" w:themeColor="text1"/>
              </w:rPr>
              <w:t>Дума Марковского муниципального образования</w:t>
            </w:r>
          </w:p>
          <w:p w:rsidR="00A37463" w:rsidRPr="00DB4BFB" w:rsidRDefault="00A37463" w:rsidP="00A37463">
            <w:pPr>
              <w:pStyle w:val="ConsPlusNormal"/>
              <w:rPr>
                <w:color w:val="000000" w:themeColor="text1"/>
              </w:rPr>
            </w:pPr>
            <w:r w:rsidRPr="00DB4BFB">
              <w:rPr>
                <w:color w:val="000000" w:themeColor="text1"/>
              </w:rPr>
              <w:t>Муниципальные учреждения Марковского муниципального образования</w:t>
            </w:r>
          </w:p>
          <w:p w:rsidR="00A37463" w:rsidRPr="00DB4BFB" w:rsidRDefault="00A37463" w:rsidP="00A37463">
            <w:pPr>
              <w:pStyle w:val="ConsPlusNormal"/>
              <w:rPr>
                <w:color w:val="000000" w:themeColor="text1"/>
              </w:rPr>
            </w:pPr>
            <w:r w:rsidRPr="00DB4BFB">
              <w:rPr>
                <w:color w:val="000000" w:themeColor="text1"/>
              </w:rPr>
              <w:t>Предприятия Марковского муниципального образования</w:t>
            </w:r>
          </w:p>
          <w:p w:rsidR="00A37463" w:rsidRPr="00DB4BFB" w:rsidRDefault="00A37463" w:rsidP="00A37463">
            <w:pPr>
              <w:pStyle w:val="ConsPlusNormal"/>
              <w:rPr>
                <w:color w:val="000000" w:themeColor="text1"/>
              </w:rPr>
            </w:pPr>
            <w:r w:rsidRPr="00DB4BFB">
              <w:rPr>
                <w:color w:val="000000" w:themeColor="text1"/>
              </w:rPr>
              <w:t>Управляющие компании на территории МО</w:t>
            </w:r>
          </w:p>
          <w:p w:rsidR="00A37463" w:rsidRPr="00DB4BFB" w:rsidRDefault="00A37463" w:rsidP="002B0218">
            <w:pPr>
              <w:pStyle w:val="ConsPlusNormal"/>
              <w:rPr>
                <w:color w:val="000000" w:themeColor="text1"/>
              </w:rPr>
            </w:pPr>
            <w:r w:rsidRPr="00DB4BFB">
              <w:rPr>
                <w:color w:val="000000" w:themeColor="text1"/>
              </w:rPr>
              <w:t>Компании заст</w:t>
            </w:r>
            <w:r w:rsidR="002B0218" w:rsidRPr="00DB4BFB">
              <w:rPr>
                <w:color w:val="000000" w:themeColor="text1"/>
              </w:rPr>
              <w:t>ройщики</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lastRenderedPageBreak/>
              <w:t>Цель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proofErr w:type="gramStart"/>
            <w:r w:rsidRPr="00DB4BFB">
              <w:rPr>
                <w:color w:val="000000" w:themeColor="text1"/>
              </w:rPr>
              <w:t>улучшение качества жизни граждан и создание комфортных условий путем снижения рисков причинения вреда жизни или здоровью граждан, имуществу и окружающей среде и обеспечения своевременного и эффективного реагирования на угрозы и их последствия; обеспечения открытости информации о деятельности органов муниципального управления, повышения эффективности муниципального управления за счет применения информационных и телекоммуникационных технологий и обеспечения информационной безопасности.</w:t>
            </w:r>
            <w:proofErr w:type="gramEnd"/>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Задачи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1.</w:t>
            </w:r>
            <w:r w:rsidRPr="00DB4BFB">
              <w:rPr>
                <w:color w:val="000000" w:themeColor="text1"/>
              </w:rPr>
              <w:tab/>
              <w:t xml:space="preserve">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террористического характера. </w:t>
            </w:r>
          </w:p>
          <w:p w:rsidR="00A37463" w:rsidRPr="00DB4BFB" w:rsidRDefault="00A37463" w:rsidP="00A37463">
            <w:pPr>
              <w:pStyle w:val="ConsPlusNormal"/>
              <w:rPr>
                <w:color w:val="000000" w:themeColor="text1"/>
              </w:rPr>
            </w:pPr>
            <w:r w:rsidRPr="00DB4BFB">
              <w:rPr>
                <w:color w:val="000000" w:themeColor="text1"/>
              </w:rPr>
              <w:t>2.</w:t>
            </w:r>
            <w:r w:rsidRPr="00DB4BFB">
              <w:rPr>
                <w:color w:val="000000" w:themeColor="text1"/>
              </w:rPr>
              <w:tab/>
              <w:t xml:space="preserve">Создание условий для повышения уровня общественной безопасности и охраны общественного порядка на территории Марковского МО. </w:t>
            </w:r>
          </w:p>
          <w:p w:rsidR="00A37463" w:rsidRPr="00DB4BFB" w:rsidRDefault="00A37463" w:rsidP="00A37463">
            <w:pPr>
              <w:pStyle w:val="ConsPlusNormal"/>
              <w:rPr>
                <w:color w:val="000000" w:themeColor="text1"/>
              </w:rPr>
            </w:pPr>
            <w:r w:rsidRPr="00DB4BFB">
              <w:rPr>
                <w:color w:val="000000" w:themeColor="text1"/>
              </w:rPr>
              <w:t>3.</w:t>
            </w:r>
            <w:r w:rsidRPr="00DB4BFB">
              <w:rPr>
                <w:color w:val="000000" w:themeColor="text1"/>
              </w:rPr>
              <w:tab/>
              <w:t>Снижение риска возникновения различных чрезвычайных ситуаций и размеров материальных потерь при их возникновении.</w:t>
            </w:r>
          </w:p>
          <w:p w:rsidR="00A37463" w:rsidRPr="00DB4BFB" w:rsidRDefault="00A37463" w:rsidP="00A37463">
            <w:pPr>
              <w:pStyle w:val="ConsPlusNormal"/>
              <w:rPr>
                <w:color w:val="000000" w:themeColor="text1"/>
              </w:rPr>
            </w:pPr>
            <w:r w:rsidRPr="00DB4BFB">
              <w:rPr>
                <w:color w:val="000000" w:themeColor="text1"/>
              </w:rPr>
              <w:t>4.</w:t>
            </w:r>
            <w:r w:rsidRPr="00DB4BFB">
              <w:rPr>
                <w:color w:val="000000" w:themeColor="text1"/>
              </w:rPr>
              <w:tab/>
              <w:t>Получение гражданами преимуществ от применения информационных и телекоммуникационных технологий при взаимодействии с муниципальными органами и повышения уровня информатизации муниципального управления;</w:t>
            </w:r>
          </w:p>
          <w:p w:rsidR="00A37463" w:rsidRPr="00DB4BFB" w:rsidRDefault="00A37463" w:rsidP="00A37463">
            <w:pPr>
              <w:pStyle w:val="ConsPlusNormal"/>
              <w:rPr>
                <w:color w:val="000000" w:themeColor="text1"/>
              </w:rPr>
            </w:pPr>
            <w:r w:rsidRPr="00DB4BFB">
              <w:rPr>
                <w:color w:val="000000" w:themeColor="text1"/>
              </w:rPr>
              <w:lastRenderedPageBreak/>
              <w:t>5.</w:t>
            </w:r>
            <w:r w:rsidRPr="00DB4BFB">
              <w:rPr>
                <w:color w:val="000000" w:themeColor="text1"/>
              </w:rPr>
              <w:tab/>
              <w:t>Обеспечение жителей Марковского МО оперативной и достоверной информацией о деятельности органов местного самоуправления, о важнейших общественно-политических и социально-культурных событиях.</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lastRenderedPageBreak/>
              <w:t>Сроки реализации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2016-2020 годы</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Целевые показатели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80226E" w:rsidP="0080226E">
            <w:pPr>
              <w:pStyle w:val="ConsPlusNormal"/>
              <w:jc w:val="both"/>
              <w:rPr>
                <w:color w:val="000000" w:themeColor="text1"/>
              </w:rPr>
            </w:pPr>
            <w:r w:rsidRPr="0080226E">
              <w:rPr>
                <w:color w:val="000000" w:themeColor="text1"/>
              </w:rPr>
              <w:t>1.Уровень удовлетворенности граждан качеством предоставления муниципальных услуг. </w:t>
            </w:r>
            <w:r w:rsidRPr="0080226E">
              <w:rPr>
                <w:color w:val="000000" w:themeColor="text1"/>
              </w:rPr>
              <w:br/>
              <w:t>2. Уровень оперативности предоставления публичной информац</w:t>
            </w:r>
            <w:r>
              <w:rPr>
                <w:color w:val="000000" w:themeColor="text1"/>
              </w:rPr>
              <w:t>ии о деятельности администрации</w:t>
            </w:r>
            <w:r w:rsidRPr="0080226E">
              <w:rPr>
                <w:color w:val="000000" w:themeColor="text1"/>
              </w:rPr>
              <w:t>.</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Ресурсное обеспечение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jc w:val="both"/>
              <w:rPr>
                <w:color w:val="000000" w:themeColor="text1"/>
              </w:rPr>
            </w:pPr>
            <w:r w:rsidRPr="00DB4BFB">
              <w:rPr>
                <w:color w:val="000000" w:themeColor="text1"/>
              </w:rPr>
              <w:t xml:space="preserve">Всего по Программе </w:t>
            </w:r>
            <w:r w:rsidR="0080226E">
              <w:rPr>
                <w:color w:val="000000" w:themeColor="text1"/>
              </w:rPr>
              <w:t>–29 500</w:t>
            </w:r>
            <w:r w:rsidRPr="00DB4BFB">
              <w:rPr>
                <w:color w:val="000000" w:themeColor="text1"/>
              </w:rPr>
              <w:t>,0 тыс. руб.,</w:t>
            </w:r>
          </w:p>
          <w:p w:rsidR="00A37463" w:rsidRPr="00DB4BFB" w:rsidRDefault="00A37463" w:rsidP="00A37463">
            <w:pPr>
              <w:pStyle w:val="ConsPlusNormal"/>
              <w:jc w:val="both"/>
              <w:rPr>
                <w:color w:val="000000" w:themeColor="text1"/>
              </w:rPr>
            </w:pPr>
            <w:r w:rsidRPr="00DB4BFB">
              <w:rPr>
                <w:color w:val="000000" w:themeColor="text1"/>
              </w:rPr>
              <w:t>в том числе:</w:t>
            </w:r>
          </w:p>
          <w:p w:rsidR="00A37463" w:rsidRPr="00DB4BFB" w:rsidRDefault="00A37463" w:rsidP="00A37463">
            <w:pPr>
              <w:pStyle w:val="ConsPlusNormal"/>
              <w:jc w:val="both"/>
              <w:rPr>
                <w:color w:val="000000" w:themeColor="text1"/>
              </w:rPr>
            </w:pPr>
            <w:r w:rsidRPr="00DB4BFB">
              <w:rPr>
                <w:color w:val="000000" w:themeColor="text1"/>
              </w:rPr>
              <w:t xml:space="preserve">бюджет Марковского муниципального образования </w:t>
            </w:r>
            <w:r w:rsidR="0080226E">
              <w:rPr>
                <w:color w:val="000000" w:themeColor="text1"/>
              </w:rPr>
              <w:t>–5 000</w:t>
            </w:r>
            <w:r w:rsidRPr="00DB4BFB">
              <w:rPr>
                <w:color w:val="000000" w:themeColor="text1"/>
              </w:rPr>
              <w:t xml:space="preserve"> тыс. руб.;</w:t>
            </w:r>
          </w:p>
          <w:p w:rsidR="00A37463" w:rsidRPr="00DB4BFB" w:rsidRDefault="00A37463" w:rsidP="00A37463">
            <w:pPr>
              <w:pStyle w:val="ConsPlusNormal"/>
              <w:rPr>
                <w:color w:val="000000" w:themeColor="text1"/>
              </w:rPr>
            </w:pPr>
            <w:r w:rsidRPr="00DB4BFB">
              <w:rPr>
                <w:color w:val="000000" w:themeColor="text1"/>
              </w:rPr>
              <w:t>предполагаемые средст</w:t>
            </w:r>
            <w:r w:rsidR="0080226E">
              <w:rPr>
                <w:color w:val="000000" w:themeColor="text1"/>
              </w:rPr>
              <w:t>ва бюджета Иркутского района - 1500</w:t>
            </w:r>
            <w:r w:rsidRPr="00DB4BFB">
              <w:rPr>
                <w:color w:val="000000" w:themeColor="text1"/>
              </w:rPr>
              <w:t>,0 тыс. руб.</w:t>
            </w:r>
          </w:p>
          <w:p w:rsidR="00A37463" w:rsidRDefault="00A37463" w:rsidP="00A37463">
            <w:pPr>
              <w:pStyle w:val="ConsPlusNormal"/>
              <w:rPr>
                <w:color w:val="000000" w:themeColor="text1"/>
              </w:rPr>
            </w:pPr>
            <w:r w:rsidRPr="00DB4BFB">
              <w:rPr>
                <w:color w:val="000000" w:themeColor="text1"/>
              </w:rPr>
              <w:t xml:space="preserve">предполагаемые средства бюджета Иркутской области - </w:t>
            </w:r>
            <w:r w:rsidR="0080226E">
              <w:rPr>
                <w:color w:val="000000" w:themeColor="text1"/>
              </w:rPr>
              <w:t>300</w:t>
            </w:r>
            <w:r w:rsidRPr="00DB4BFB">
              <w:rPr>
                <w:color w:val="000000" w:themeColor="text1"/>
              </w:rPr>
              <w:t>0,0 тыс. руб.</w:t>
            </w:r>
          </w:p>
          <w:p w:rsidR="0080226E" w:rsidRPr="00DB4BFB" w:rsidRDefault="0080226E" w:rsidP="00A37463">
            <w:pPr>
              <w:pStyle w:val="ConsPlusNormal"/>
              <w:rPr>
                <w:color w:val="000000" w:themeColor="text1"/>
              </w:rPr>
            </w:pPr>
            <w:r>
              <w:rPr>
                <w:color w:val="000000" w:themeColor="text1"/>
              </w:rPr>
              <w:t>внебюджетные источники (строительные компании) – 20000 тыс. руб.</w:t>
            </w:r>
          </w:p>
        </w:tc>
      </w:tr>
      <w:tr w:rsidR="00A37463" w:rsidRPr="00DB4BFB" w:rsidTr="00A37463">
        <w:tc>
          <w:tcPr>
            <w:tcW w:w="2778" w:type="dxa"/>
            <w:tcBorders>
              <w:top w:val="single" w:sz="4" w:space="0" w:color="auto"/>
              <w:left w:val="single" w:sz="4" w:space="0" w:color="auto"/>
              <w:bottom w:val="single" w:sz="4" w:space="0" w:color="auto"/>
              <w:right w:val="single" w:sz="4" w:space="0" w:color="auto"/>
            </w:tcBorders>
            <w:vAlign w:val="center"/>
          </w:tcPr>
          <w:p w:rsidR="00A37463" w:rsidRPr="00DB4BFB" w:rsidRDefault="00A37463" w:rsidP="00A37463">
            <w:pPr>
              <w:pStyle w:val="ConsPlusNormal"/>
              <w:rPr>
                <w:color w:val="000000" w:themeColor="text1"/>
              </w:rPr>
            </w:pPr>
            <w:r w:rsidRPr="00DB4BFB">
              <w:rPr>
                <w:color w:val="000000" w:themeColor="text1"/>
              </w:rPr>
              <w:t>Ожидаемые конечные результаты реализации муниципальной подпрограммы</w:t>
            </w:r>
          </w:p>
        </w:tc>
        <w:tc>
          <w:tcPr>
            <w:tcW w:w="6860" w:type="dxa"/>
            <w:tcBorders>
              <w:top w:val="single" w:sz="4" w:space="0" w:color="auto"/>
              <w:left w:val="single" w:sz="4" w:space="0" w:color="auto"/>
              <w:bottom w:val="single" w:sz="4" w:space="0" w:color="auto"/>
              <w:right w:val="single" w:sz="4" w:space="0" w:color="auto"/>
            </w:tcBorders>
            <w:vAlign w:val="center"/>
          </w:tcPr>
          <w:p w:rsidR="002B0218" w:rsidRPr="00DB4BFB" w:rsidRDefault="002B0218" w:rsidP="002B0218">
            <w:pPr>
              <w:pStyle w:val="ConsPlusNormal"/>
              <w:jc w:val="both"/>
              <w:rPr>
                <w:color w:val="000000" w:themeColor="text1"/>
              </w:rPr>
            </w:pPr>
            <w:r w:rsidRPr="00DB4BFB">
              <w:rPr>
                <w:color w:val="000000" w:themeColor="text1"/>
              </w:rPr>
              <w:t>Реализация мероприятий муниципальной программы в полном объеме позволит:</w:t>
            </w:r>
          </w:p>
          <w:p w:rsidR="002B0218" w:rsidRPr="00DB4BFB" w:rsidRDefault="00D42071" w:rsidP="00D42071">
            <w:pPr>
              <w:pStyle w:val="ConsPlusNormal"/>
              <w:numPr>
                <w:ilvl w:val="0"/>
                <w:numId w:val="25"/>
              </w:numPr>
              <w:ind w:left="279" w:hanging="284"/>
              <w:jc w:val="both"/>
              <w:rPr>
                <w:color w:val="000000" w:themeColor="text1"/>
              </w:rPr>
            </w:pPr>
            <w:r w:rsidRPr="00DB4BFB">
              <w:rPr>
                <w:color w:val="000000" w:themeColor="text1"/>
              </w:rPr>
              <w:t>О</w:t>
            </w:r>
            <w:r w:rsidR="002B0218" w:rsidRPr="00DB4BFB">
              <w:rPr>
                <w:color w:val="000000" w:themeColor="text1"/>
              </w:rPr>
              <w:t>беспечить высокое качество предоставления муниципальных услуг в электронной форме и на базе многофункциональных центров предоставления государственных и муниципальных услуг;</w:t>
            </w:r>
          </w:p>
          <w:p w:rsidR="002B0218" w:rsidRPr="00DB4BFB" w:rsidRDefault="002B0218" w:rsidP="00D42071">
            <w:pPr>
              <w:pStyle w:val="ConsPlusNormal"/>
              <w:numPr>
                <w:ilvl w:val="0"/>
                <w:numId w:val="25"/>
              </w:numPr>
              <w:ind w:left="279" w:hanging="284"/>
              <w:jc w:val="both"/>
              <w:rPr>
                <w:color w:val="000000" w:themeColor="text1"/>
              </w:rPr>
            </w:pPr>
            <w:r w:rsidRPr="00DB4BFB">
              <w:rPr>
                <w:color w:val="000000" w:themeColor="text1"/>
              </w:rPr>
              <w:t>гарантировать реализацию права граждан, организаций, общественных объединений на своевременное получение полной и достоверной информации о деятельности администрации;</w:t>
            </w:r>
          </w:p>
          <w:p w:rsidR="002B0218" w:rsidRPr="00DB4BFB" w:rsidRDefault="002B0218" w:rsidP="00D42071">
            <w:pPr>
              <w:pStyle w:val="ConsPlusNormal"/>
              <w:numPr>
                <w:ilvl w:val="0"/>
                <w:numId w:val="25"/>
              </w:numPr>
              <w:ind w:left="279" w:hanging="284"/>
              <w:jc w:val="both"/>
              <w:rPr>
                <w:color w:val="000000" w:themeColor="text1"/>
              </w:rPr>
            </w:pPr>
            <w:r w:rsidRPr="00DB4BFB">
              <w:rPr>
                <w:color w:val="000000" w:themeColor="text1"/>
              </w:rPr>
              <w:t>существенно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w:t>
            </w:r>
          </w:p>
          <w:p w:rsidR="002B0218" w:rsidRPr="00DB4BFB" w:rsidRDefault="002B0218" w:rsidP="00D42071">
            <w:pPr>
              <w:pStyle w:val="ConsPlusNormal"/>
              <w:numPr>
                <w:ilvl w:val="0"/>
                <w:numId w:val="25"/>
              </w:numPr>
              <w:ind w:left="279" w:hanging="284"/>
              <w:jc w:val="both"/>
              <w:rPr>
                <w:color w:val="000000" w:themeColor="text1"/>
              </w:rPr>
            </w:pPr>
            <w:r w:rsidRPr="00DB4BFB">
              <w:rPr>
                <w:color w:val="000000" w:themeColor="text1"/>
              </w:rPr>
              <w:t>повысить эффективность исполнения вопросов местного значения за счет создания современной информационно-телекоммуникационной инфраструктуры и автоматизации муниципального управления в администрации;</w:t>
            </w:r>
          </w:p>
          <w:p w:rsidR="00A37463" w:rsidRPr="00DB4BFB" w:rsidRDefault="002B0218" w:rsidP="00D42071">
            <w:pPr>
              <w:pStyle w:val="ConsPlusNormal"/>
              <w:numPr>
                <w:ilvl w:val="0"/>
                <w:numId w:val="25"/>
              </w:numPr>
              <w:ind w:left="279" w:hanging="284"/>
              <w:jc w:val="both"/>
              <w:rPr>
                <w:color w:val="000000" w:themeColor="text1"/>
              </w:rPr>
            </w:pPr>
            <w:r w:rsidRPr="00DB4BFB">
              <w:rPr>
                <w:color w:val="000000" w:themeColor="text1"/>
              </w:rPr>
              <w:lastRenderedPageBreak/>
              <w:t>обеспечить высокий уровень информационной безопасности автоматизированных процессов муниципального управления.</w:t>
            </w:r>
          </w:p>
        </w:tc>
      </w:tr>
    </w:tbl>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b/>
          <w:color w:val="000000" w:themeColor="text1"/>
          <w:spacing w:val="2"/>
          <w:sz w:val="28"/>
          <w:szCs w:val="28"/>
        </w:rPr>
      </w:pPr>
      <w:r w:rsidRPr="00DB4BFB">
        <w:rPr>
          <w:rFonts w:ascii="Times New Roman" w:eastAsia="Times New Roman" w:hAnsi="Times New Roman" w:cs="Times New Roman"/>
          <w:b/>
          <w:color w:val="000000" w:themeColor="text1"/>
          <w:spacing w:val="2"/>
          <w:sz w:val="28"/>
          <w:szCs w:val="28"/>
        </w:rPr>
        <w:t>1. Характеристика текущего состояния.</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В современном информационном обществе научное знание и информация становятся определяющими факторами для развития социально-экономической, политической и культурной сфер жизни. Одним из важных аспектов политического курса страны является построение единого информационного пространства и развитие информационного общества. В связи с этим уделяется большое внимание эффективному формированию и реализации информационной политики не только на федеральном и региональном, но и муниципальном уровнях.</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Одним из важных элементов нормального функционирования и развития муниципального образования является поддержание приемлемого, объективно низкого уровня угроз и рисков для проживания, работы и отдыха его жителей. Несмотря на положительную динамику в целом и по некоторым направлениям в отдельности, согласно статистическим данным </w:t>
      </w:r>
      <w:proofErr w:type="gramStart"/>
      <w:r w:rsidRPr="00DB4BFB">
        <w:rPr>
          <w:rFonts w:ascii="Times New Roman" w:eastAsia="Times New Roman" w:hAnsi="Times New Roman" w:cs="Times New Roman"/>
          <w:color w:val="000000" w:themeColor="text1"/>
          <w:spacing w:val="2"/>
          <w:sz w:val="28"/>
          <w:szCs w:val="28"/>
        </w:rPr>
        <w:t>криминогенная обстановка</w:t>
      </w:r>
      <w:proofErr w:type="gramEnd"/>
      <w:r w:rsidRPr="00DB4BFB">
        <w:rPr>
          <w:rFonts w:ascii="Times New Roman" w:eastAsia="Times New Roman" w:hAnsi="Times New Roman" w:cs="Times New Roman"/>
          <w:color w:val="000000" w:themeColor="text1"/>
          <w:spacing w:val="2"/>
          <w:sz w:val="28"/>
          <w:szCs w:val="28"/>
        </w:rPr>
        <w:t xml:space="preserve"> в Марковском МО остается сложной.</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По данным отчета ОМВД России по Иркутскому району за 2014 год, наибольшая криминальная активность населения отмечается на территориях обслуживания пунктов полиции с дислокацией в п. Березовый (252,3 преступления на 10 тысяч населения). В тоже время кражи транспортных средств, кражи из автомашин, угоны остаются проблемой территории, т.к. основным профилактическим направлением данного вида преступлений, является патрулирование территории наружными нарядами, которое в полном объеме невозможно из-за недостаточного количества сотрудников ППС.</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Наибольшее количество краж транспортных средств  совершено на </w:t>
      </w:r>
      <w:r w:rsidR="00DC3007">
        <w:rPr>
          <w:rFonts w:ascii="Times New Roman" w:eastAsia="Times New Roman" w:hAnsi="Times New Roman" w:cs="Times New Roman"/>
          <w:color w:val="000000" w:themeColor="text1"/>
          <w:spacing w:val="2"/>
          <w:sz w:val="28"/>
          <w:szCs w:val="28"/>
        </w:rPr>
        <w:t xml:space="preserve">территории  Луговое (10), в </w:t>
      </w:r>
      <w:proofErr w:type="spellStart"/>
      <w:r w:rsidR="00DC3007">
        <w:rPr>
          <w:rFonts w:ascii="Times New Roman" w:eastAsia="Times New Roman" w:hAnsi="Times New Roman" w:cs="Times New Roman"/>
          <w:color w:val="000000" w:themeColor="text1"/>
          <w:spacing w:val="2"/>
          <w:sz w:val="28"/>
          <w:szCs w:val="28"/>
        </w:rPr>
        <w:t>мкр</w:t>
      </w:r>
      <w:proofErr w:type="spellEnd"/>
      <w:r w:rsidRPr="00DB4BFB">
        <w:rPr>
          <w:rFonts w:ascii="Times New Roman" w:eastAsia="Times New Roman" w:hAnsi="Times New Roman" w:cs="Times New Roman"/>
          <w:color w:val="000000" w:themeColor="text1"/>
          <w:spacing w:val="2"/>
          <w:sz w:val="28"/>
          <w:szCs w:val="28"/>
        </w:rPr>
        <w:t>.</w:t>
      </w:r>
      <w:r w:rsidR="00DC3007">
        <w:rPr>
          <w:rFonts w:ascii="Times New Roman" w:eastAsia="Times New Roman" w:hAnsi="Times New Roman" w:cs="Times New Roman"/>
          <w:color w:val="000000" w:themeColor="text1"/>
          <w:spacing w:val="2"/>
          <w:sz w:val="28"/>
          <w:szCs w:val="28"/>
        </w:rPr>
        <w:t xml:space="preserve"> </w:t>
      </w:r>
      <w:proofErr w:type="gramStart"/>
      <w:r w:rsidRPr="00DB4BFB">
        <w:rPr>
          <w:rFonts w:ascii="Times New Roman" w:eastAsia="Times New Roman" w:hAnsi="Times New Roman" w:cs="Times New Roman"/>
          <w:color w:val="000000" w:themeColor="text1"/>
          <w:spacing w:val="2"/>
          <w:sz w:val="28"/>
          <w:szCs w:val="28"/>
        </w:rPr>
        <w:t>Березовый</w:t>
      </w:r>
      <w:proofErr w:type="gramEnd"/>
      <w:r w:rsidRPr="00DB4BFB">
        <w:rPr>
          <w:rFonts w:ascii="Times New Roman" w:eastAsia="Times New Roman" w:hAnsi="Times New Roman" w:cs="Times New Roman"/>
          <w:color w:val="000000" w:themeColor="text1"/>
          <w:spacing w:val="2"/>
          <w:sz w:val="28"/>
          <w:szCs w:val="28"/>
        </w:rPr>
        <w:t xml:space="preserve"> (9), </w:t>
      </w:r>
      <w:r w:rsidR="00DC3007">
        <w:rPr>
          <w:rFonts w:ascii="Times New Roman" w:eastAsia="Times New Roman" w:hAnsi="Times New Roman" w:cs="Times New Roman"/>
          <w:color w:val="000000" w:themeColor="text1"/>
          <w:spacing w:val="2"/>
          <w:sz w:val="28"/>
          <w:szCs w:val="28"/>
        </w:rPr>
        <w:t xml:space="preserve">р. </w:t>
      </w:r>
      <w:r w:rsidRPr="00DB4BFB">
        <w:rPr>
          <w:rFonts w:ascii="Times New Roman" w:eastAsia="Times New Roman" w:hAnsi="Times New Roman" w:cs="Times New Roman"/>
          <w:color w:val="000000" w:themeColor="text1"/>
          <w:spacing w:val="2"/>
          <w:sz w:val="28"/>
          <w:szCs w:val="28"/>
        </w:rPr>
        <w:t>п.</w:t>
      </w:r>
      <w:r w:rsidR="00DC3007">
        <w:rPr>
          <w:rFonts w:ascii="Times New Roman" w:eastAsia="Times New Roman" w:hAnsi="Times New Roman" w:cs="Times New Roman"/>
          <w:color w:val="000000" w:themeColor="text1"/>
          <w:spacing w:val="2"/>
          <w:sz w:val="28"/>
          <w:szCs w:val="28"/>
        </w:rPr>
        <w:t xml:space="preserve"> </w:t>
      </w:r>
      <w:r w:rsidRPr="00DB4BFB">
        <w:rPr>
          <w:rFonts w:ascii="Times New Roman" w:eastAsia="Times New Roman" w:hAnsi="Times New Roman" w:cs="Times New Roman"/>
          <w:color w:val="000000" w:themeColor="text1"/>
          <w:spacing w:val="2"/>
          <w:sz w:val="28"/>
          <w:szCs w:val="28"/>
        </w:rPr>
        <w:t>Маркова (5). В связи с чем, самым эффективным способом снижения преступлений должно стать оснащение территорий Марковского МО, а также новостроящихся поселков системами видеонаблюдения.</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Еще одной проблемной точкой в разрезе преступности остается лесная отрасль на территории Марковского МО. Незаконная вырубка леса на территории, более половины преступлений остается не раскрытыми. Основной причиной совершения и роста данного вида преступлений является быстрый прирост населения, рост безработицы, доступность лесных ресурсов. В рамках освещения данного вопроса необходимо отметить, что одним из недостатков в профилактической деятельности по предупреждению преступлений в лесной отрасли, является очень слабое взаимодействие с представителями лесного хозяйства, работа которых в лесу сведена к фиксации незаконных рубок и направлении актов о </w:t>
      </w:r>
      <w:proofErr w:type="spellStart"/>
      <w:r w:rsidRPr="00DB4BFB">
        <w:rPr>
          <w:rFonts w:ascii="Times New Roman" w:eastAsia="Times New Roman" w:hAnsi="Times New Roman" w:cs="Times New Roman"/>
          <w:color w:val="000000" w:themeColor="text1"/>
          <w:spacing w:val="2"/>
          <w:sz w:val="28"/>
          <w:szCs w:val="28"/>
        </w:rPr>
        <w:lastRenderedPageBreak/>
        <w:t>лесонарушениях</w:t>
      </w:r>
      <w:proofErr w:type="spellEnd"/>
      <w:r w:rsidRPr="00DB4BFB">
        <w:rPr>
          <w:rFonts w:ascii="Times New Roman" w:eastAsia="Times New Roman" w:hAnsi="Times New Roman" w:cs="Times New Roman"/>
          <w:color w:val="000000" w:themeColor="text1"/>
          <w:spacing w:val="2"/>
          <w:sz w:val="28"/>
          <w:szCs w:val="28"/>
        </w:rPr>
        <w:t xml:space="preserve"> в ОМВД. Количество нераскрытых в 2014 году рубок в Марковском МО (22).</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Существенно осложняет работу недостаточное количество личного состава ППСП, в </w:t>
      </w:r>
      <w:proofErr w:type="gramStart"/>
      <w:r w:rsidRPr="00DB4BFB">
        <w:rPr>
          <w:rFonts w:ascii="Times New Roman" w:eastAsia="Times New Roman" w:hAnsi="Times New Roman" w:cs="Times New Roman"/>
          <w:color w:val="000000" w:themeColor="text1"/>
          <w:spacing w:val="2"/>
          <w:sz w:val="28"/>
          <w:szCs w:val="28"/>
        </w:rPr>
        <w:t>связи</w:t>
      </w:r>
      <w:proofErr w:type="gramEnd"/>
      <w:r w:rsidRPr="00DB4BFB">
        <w:rPr>
          <w:rFonts w:ascii="Times New Roman" w:eastAsia="Times New Roman" w:hAnsi="Times New Roman" w:cs="Times New Roman"/>
          <w:color w:val="000000" w:themeColor="text1"/>
          <w:spacing w:val="2"/>
          <w:sz w:val="28"/>
          <w:szCs w:val="28"/>
        </w:rPr>
        <w:t xml:space="preserve"> с чем необходимо продолжить работу по формированию добровольных дружин, устанавливать, по возможности системы </w:t>
      </w:r>
      <w:proofErr w:type="spellStart"/>
      <w:r w:rsidRPr="00DB4BFB">
        <w:rPr>
          <w:rFonts w:ascii="Times New Roman" w:eastAsia="Times New Roman" w:hAnsi="Times New Roman" w:cs="Times New Roman"/>
          <w:color w:val="000000" w:themeColor="text1"/>
          <w:spacing w:val="2"/>
          <w:sz w:val="28"/>
          <w:szCs w:val="28"/>
        </w:rPr>
        <w:t>видеофиксации</w:t>
      </w:r>
      <w:proofErr w:type="spellEnd"/>
      <w:r w:rsidRPr="00DB4BFB">
        <w:rPr>
          <w:rFonts w:ascii="Times New Roman" w:eastAsia="Times New Roman" w:hAnsi="Times New Roman" w:cs="Times New Roman"/>
          <w:color w:val="000000" w:themeColor="text1"/>
          <w:spacing w:val="2"/>
          <w:sz w:val="28"/>
          <w:szCs w:val="28"/>
        </w:rPr>
        <w:t xml:space="preserve">.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Сохраняющаяся сложная ситуация с преступностью негативно сказывается на общественно-социальной и экономической обстановке в муниципальном образовании, на обеспечении личной безопасности граждан. В различных сферах своей жизни человек может столкнуться с угрозами для его жизни и здоровья, такими как терроризм, уличная преступность, аварии бытового характера, природные события, происшествия и катастрофы на транспорте, пожары и прочие. При этом для человека нет различия между тем, какой это вид угроз, если в результате наступления они несут угрозу жизни. Человек стремится находить для себя то место пребывания, где угрозы для него, а также </w:t>
      </w:r>
      <w:proofErr w:type="gramStart"/>
      <w:r w:rsidRPr="00DB4BFB">
        <w:rPr>
          <w:rFonts w:ascii="Times New Roman" w:eastAsia="Times New Roman" w:hAnsi="Times New Roman" w:cs="Times New Roman"/>
          <w:color w:val="000000" w:themeColor="text1"/>
          <w:spacing w:val="2"/>
          <w:sz w:val="28"/>
          <w:szCs w:val="28"/>
        </w:rPr>
        <w:t>для</w:t>
      </w:r>
      <w:proofErr w:type="gramEnd"/>
      <w:r w:rsidRPr="00DB4BFB">
        <w:rPr>
          <w:rFonts w:ascii="Times New Roman" w:eastAsia="Times New Roman" w:hAnsi="Times New Roman" w:cs="Times New Roman"/>
          <w:color w:val="000000" w:themeColor="text1"/>
          <w:spacing w:val="2"/>
          <w:sz w:val="28"/>
          <w:szCs w:val="28"/>
        </w:rPr>
        <w:t xml:space="preserve"> </w:t>
      </w:r>
      <w:proofErr w:type="gramStart"/>
      <w:r w:rsidRPr="00DB4BFB">
        <w:rPr>
          <w:rFonts w:ascii="Times New Roman" w:eastAsia="Times New Roman" w:hAnsi="Times New Roman" w:cs="Times New Roman"/>
          <w:color w:val="000000" w:themeColor="text1"/>
          <w:spacing w:val="2"/>
          <w:sz w:val="28"/>
          <w:szCs w:val="28"/>
        </w:rPr>
        <w:t>его</w:t>
      </w:r>
      <w:proofErr w:type="gramEnd"/>
      <w:r w:rsidRPr="00DB4BFB">
        <w:rPr>
          <w:rFonts w:ascii="Times New Roman" w:eastAsia="Times New Roman" w:hAnsi="Times New Roman" w:cs="Times New Roman"/>
          <w:color w:val="000000" w:themeColor="text1"/>
          <w:spacing w:val="2"/>
          <w:sz w:val="28"/>
          <w:szCs w:val="28"/>
        </w:rPr>
        <w:t xml:space="preserve"> близких, минимизированы.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По этой причине вопрос обеспечения безопасности должен рассматриваться и решаться комплексно и системно, рассматривая все сферы жизни человека. Обеспечение безопасности требует разработки и принятия системных скоординированных многоуровневых мер по совершенствованию безопасности муниципального образования, тесного межведомственного взаимодействия. Учитывая сложность и многообразие факторов, влияющих на состояние и динамику преступности, кардинальное улучшение </w:t>
      </w:r>
      <w:proofErr w:type="gramStart"/>
      <w:r w:rsidRPr="00DB4BFB">
        <w:rPr>
          <w:rFonts w:ascii="Times New Roman" w:eastAsia="Times New Roman" w:hAnsi="Times New Roman" w:cs="Times New Roman"/>
          <w:color w:val="000000" w:themeColor="text1"/>
          <w:spacing w:val="2"/>
          <w:sz w:val="28"/>
          <w:szCs w:val="28"/>
        </w:rPr>
        <w:t>криминогенной ситуации</w:t>
      </w:r>
      <w:proofErr w:type="gramEnd"/>
      <w:r w:rsidRPr="00DB4BFB">
        <w:rPr>
          <w:rFonts w:ascii="Times New Roman" w:eastAsia="Times New Roman" w:hAnsi="Times New Roman" w:cs="Times New Roman"/>
          <w:color w:val="000000" w:themeColor="text1"/>
          <w:spacing w:val="2"/>
          <w:sz w:val="28"/>
          <w:szCs w:val="28"/>
        </w:rPr>
        <w:t xml:space="preserve"> в Марковском МО может быть достигнуто только на основе объединения усилий органов местного самоуправления, общественных формирований и правоохранительных органов по обеспечению законности и правопорядка в Марковском МО.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Это обусловливает необходимость применения программно-целевого подхода. Основными преимуществами решения проблемы повышения общественной безопасности программно-целевым методом являются: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комплексный подход к решению задач для обеспечения общественной безопасности;</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 - распределение полномочий и ответственности исполнителей мероприятий Программы;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 эффективное планирование и мониторинг результатов реализации Программы;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 координация деятельности правоохранительных органов, органов государственной власти;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целевое финансирование комплекса мероприятий по обеспечению общественной безопасности.</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Одним из ключевых механизмов решения поставленных задач может стать реализация целенаправленной информационной политики. Информационная политика характеризуется социальной направленностью, </w:t>
      </w:r>
      <w:r w:rsidRPr="00DB4BFB">
        <w:rPr>
          <w:rFonts w:ascii="Times New Roman" w:eastAsia="Times New Roman" w:hAnsi="Times New Roman" w:cs="Times New Roman"/>
          <w:color w:val="000000" w:themeColor="text1"/>
          <w:spacing w:val="2"/>
          <w:sz w:val="28"/>
          <w:szCs w:val="28"/>
        </w:rPr>
        <w:lastRenderedPageBreak/>
        <w:t>которая выражается в предоставлении гражданам возможностей реализовать свои права на доступ к открытым информационным ресурсам, в развитии информационной и телекоммуникационной инфраструктуры.</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Основными задачами реализации информационной политики и развития информационного общества являются:</w:t>
      </w:r>
    </w:p>
    <w:p w:rsidR="00A37463" w:rsidRPr="00DB4BFB" w:rsidRDefault="00A37463" w:rsidP="00A37463">
      <w:pPr>
        <w:pStyle w:val="aa"/>
        <w:numPr>
          <w:ilvl w:val="0"/>
          <w:numId w:val="19"/>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создание и усовершенствование необходимой нормативной правовой базы в сфере информации, информатизации, информационной безопасности;</w:t>
      </w:r>
    </w:p>
    <w:p w:rsidR="00A37463" w:rsidRPr="00DB4BFB" w:rsidRDefault="00A37463" w:rsidP="00A37463">
      <w:pPr>
        <w:pStyle w:val="aa"/>
        <w:numPr>
          <w:ilvl w:val="0"/>
          <w:numId w:val="19"/>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развитие информационных, телекоммуникационных технологий;</w:t>
      </w:r>
    </w:p>
    <w:p w:rsidR="00A37463" w:rsidRPr="00DB4BFB" w:rsidRDefault="00DC3007" w:rsidP="00DC3007">
      <w:pPr>
        <w:pStyle w:val="aa"/>
        <w:numPr>
          <w:ilvl w:val="0"/>
          <w:numId w:val="19"/>
        </w:numPr>
        <w:shd w:val="clear" w:color="auto" w:fill="FFFFFF"/>
        <w:spacing w:line="288" w:lineRule="atLeast"/>
        <w:jc w:val="both"/>
        <w:textAlignment w:val="baseline"/>
        <w:rPr>
          <w:color w:val="000000" w:themeColor="text1"/>
          <w:spacing w:val="2"/>
          <w:sz w:val="28"/>
          <w:szCs w:val="28"/>
        </w:rPr>
      </w:pPr>
      <w:r>
        <w:rPr>
          <w:color w:val="000000" w:themeColor="text1"/>
          <w:spacing w:val="2"/>
          <w:sz w:val="28"/>
          <w:szCs w:val="28"/>
        </w:rPr>
        <w:t xml:space="preserve">модернизация  </w:t>
      </w:r>
      <w:r w:rsidR="00A37463" w:rsidRPr="00DB4BFB">
        <w:rPr>
          <w:color w:val="000000" w:themeColor="text1"/>
          <w:spacing w:val="2"/>
          <w:sz w:val="28"/>
          <w:szCs w:val="28"/>
        </w:rPr>
        <w:t>информационно</w:t>
      </w:r>
      <w:r>
        <w:rPr>
          <w:color w:val="000000" w:themeColor="text1"/>
          <w:spacing w:val="2"/>
          <w:sz w:val="28"/>
          <w:szCs w:val="28"/>
        </w:rPr>
        <w:t xml:space="preserve"> </w:t>
      </w:r>
      <w:r w:rsidR="00A37463" w:rsidRPr="00DB4BFB">
        <w:rPr>
          <w:color w:val="000000" w:themeColor="text1"/>
          <w:spacing w:val="2"/>
          <w:sz w:val="28"/>
          <w:szCs w:val="28"/>
        </w:rPr>
        <w:t>-</w:t>
      </w:r>
      <w:r>
        <w:rPr>
          <w:color w:val="000000" w:themeColor="text1"/>
          <w:spacing w:val="2"/>
          <w:sz w:val="28"/>
          <w:szCs w:val="28"/>
        </w:rPr>
        <w:t xml:space="preserve"> т</w:t>
      </w:r>
      <w:r w:rsidR="00A37463" w:rsidRPr="00DB4BFB">
        <w:rPr>
          <w:color w:val="000000" w:themeColor="text1"/>
          <w:spacing w:val="2"/>
          <w:sz w:val="28"/>
          <w:szCs w:val="28"/>
        </w:rPr>
        <w:t>елекоммуникационной инфраструктуры;</w:t>
      </w:r>
    </w:p>
    <w:p w:rsidR="00A37463" w:rsidRPr="00DB4BFB" w:rsidRDefault="00A37463" w:rsidP="00A37463">
      <w:pPr>
        <w:pStyle w:val="aa"/>
        <w:numPr>
          <w:ilvl w:val="0"/>
          <w:numId w:val="19"/>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эффективное формирование и использование муниципальных информационных ресурсов, обеспечение широкого, свободного доступа к ним;</w:t>
      </w:r>
    </w:p>
    <w:p w:rsidR="00A37463" w:rsidRPr="00DB4BFB" w:rsidRDefault="00A37463" w:rsidP="00A37463">
      <w:pPr>
        <w:pStyle w:val="aa"/>
        <w:numPr>
          <w:ilvl w:val="0"/>
          <w:numId w:val="19"/>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развитие средств массовой информации;</w:t>
      </w:r>
    </w:p>
    <w:p w:rsidR="00A37463" w:rsidRPr="00DB4BFB" w:rsidRDefault="00A37463" w:rsidP="00A37463">
      <w:pPr>
        <w:pStyle w:val="aa"/>
        <w:numPr>
          <w:ilvl w:val="0"/>
          <w:numId w:val="19"/>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защита информационных ресурсов от несанкционированного доступа, обеспечение безопасности информационных и телекоммуникационных систем.</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По своей сути информационная политика имеет обеспечивающий характер, т.е. является механизмом, способствующим созданию комфортных условий для функционирования информационного общества.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Развитость общества в целом и открытость общественного устройства зависят от того, насколько развиты</w:t>
      </w:r>
      <w:r w:rsidR="00DC3007">
        <w:rPr>
          <w:rFonts w:ascii="Times New Roman" w:eastAsia="Times New Roman" w:hAnsi="Times New Roman" w:cs="Times New Roman"/>
          <w:color w:val="000000" w:themeColor="text1"/>
          <w:spacing w:val="2"/>
          <w:sz w:val="28"/>
          <w:szCs w:val="28"/>
        </w:rPr>
        <w:t>,</w:t>
      </w:r>
      <w:r w:rsidRPr="00DB4BFB">
        <w:rPr>
          <w:rFonts w:ascii="Times New Roman" w:eastAsia="Times New Roman" w:hAnsi="Times New Roman" w:cs="Times New Roman"/>
          <w:color w:val="000000" w:themeColor="text1"/>
          <w:spacing w:val="2"/>
          <w:sz w:val="28"/>
          <w:szCs w:val="28"/>
        </w:rPr>
        <w:t xml:space="preserve"> и эффективно взаимодействуют органы власти и гражданское общество. Следовательно, одной из важнейших составляющих повышения эффективности деятельности органов муниципального управления является обеспечение эффективной работы с информацией.</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proofErr w:type="gramStart"/>
      <w:r w:rsidRPr="00DB4BFB">
        <w:rPr>
          <w:rFonts w:ascii="Times New Roman" w:eastAsia="Times New Roman" w:hAnsi="Times New Roman" w:cs="Times New Roman"/>
          <w:color w:val="000000" w:themeColor="text1"/>
          <w:spacing w:val="2"/>
          <w:sz w:val="28"/>
          <w:szCs w:val="28"/>
        </w:rPr>
        <w:t>В настоящее время в Российской Федерации информационная политика органов местного самоуправления осуществляется на основе Конституции Российской Федерации, в соответствии с требованиями Федерального закона от 27.07.2006 № 149-ФЗ «Об информации, информационных технологиях и о защите информации», Федерального закона от 09.02.2009 № 8-ФЗ «Об обеспечении доступа к информации о деятельности государственных органов и органов местного самоуправления».</w:t>
      </w:r>
      <w:proofErr w:type="gramEnd"/>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Основные направления развития информационного общества в Российской Федерации определены: </w:t>
      </w:r>
      <w:proofErr w:type="gramStart"/>
      <w:r w:rsidRPr="00DB4BFB">
        <w:rPr>
          <w:rFonts w:ascii="Times New Roman" w:eastAsia="Times New Roman" w:hAnsi="Times New Roman" w:cs="Times New Roman"/>
          <w:color w:val="000000" w:themeColor="text1"/>
          <w:spacing w:val="2"/>
          <w:sz w:val="28"/>
          <w:szCs w:val="28"/>
        </w:rPr>
        <w:t xml:space="preserve">Стратегией развития информационного общества в Российской Федерации, утвержденной Президентом Российской Федерации от 7 февраля 2008 года № Пр-212; Стратегией развития отрасли информационных технологий на 2014-2020 годы и на перспективу до 2025 года», утвержденной распоряжением Правительства Российской Федерации от 01.11.2013 № 2036-р; постановлением Правительства Российской Федерации от 15.04.2014 №313 «Об утверждении государственной </w:t>
      </w:r>
      <w:r w:rsidRPr="00DB4BFB">
        <w:rPr>
          <w:rFonts w:ascii="Times New Roman" w:eastAsia="Times New Roman" w:hAnsi="Times New Roman" w:cs="Times New Roman"/>
          <w:color w:val="000000" w:themeColor="text1"/>
          <w:spacing w:val="2"/>
          <w:sz w:val="28"/>
          <w:szCs w:val="28"/>
        </w:rPr>
        <w:lastRenderedPageBreak/>
        <w:t>программы Российской Федерации «Информационное общество (2011-2020 годы)».</w:t>
      </w:r>
      <w:proofErr w:type="gramEnd"/>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Немаловажным звеном в процессе развития информационного общества является создание электронного правительства, при разработке и реализации которого одной из ключевых задач является использование информационно-коммуникационных технологий (далее - ИКТ) в деятельности органов местного самоуправления и автоматизация существующих административных процессов.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Базовыми направлениями при оценке эффективности использования ИКТ для функционирования электронного правительства являются:</w:t>
      </w:r>
    </w:p>
    <w:p w:rsidR="00A37463" w:rsidRPr="00DB4BFB" w:rsidRDefault="00A37463" w:rsidP="00A37463">
      <w:pPr>
        <w:pStyle w:val="aa"/>
        <w:numPr>
          <w:ilvl w:val="0"/>
          <w:numId w:val="20"/>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развитие систем обеспечения удаленного доступа граждан к информации о деятельности органов местного самоуправления на основе ИКТ;</w:t>
      </w:r>
    </w:p>
    <w:p w:rsidR="00A37463" w:rsidRPr="00DB4BFB" w:rsidRDefault="00A37463" w:rsidP="00A37463">
      <w:pPr>
        <w:pStyle w:val="aa"/>
        <w:numPr>
          <w:ilvl w:val="0"/>
          <w:numId w:val="20"/>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предоставление муниципальных услуг с использованием ИКТ;</w:t>
      </w:r>
    </w:p>
    <w:p w:rsidR="00A37463" w:rsidRPr="00DB4BFB" w:rsidRDefault="00A37463" w:rsidP="00A37463">
      <w:pPr>
        <w:pStyle w:val="aa"/>
        <w:numPr>
          <w:ilvl w:val="0"/>
          <w:numId w:val="20"/>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внедрение и функционирование специализированных ведомственных информационных систем, обеспечивающих автоматизацию функций муниципального управления;</w:t>
      </w:r>
    </w:p>
    <w:p w:rsidR="00A37463" w:rsidRPr="00DB4BFB" w:rsidRDefault="00A37463" w:rsidP="00A37463">
      <w:pPr>
        <w:pStyle w:val="aa"/>
        <w:numPr>
          <w:ilvl w:val="0"/>
          <w:numId w:val="20"/>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развитие защищенной межведомственной системы электронного документооборота;</w:t>
      </w:r>
    </w:p>
    <w:p w:rsidR="00A37463" w:rsidRPr="00DB4BFB" w:rsidRDefault="00A37463" w:rsidP="00A37463">
      <w:pPr>
        <w:pStyle w:val="aa"/>
        <w:numPr>
          <w:ilvl w:val="0"/>
          <w:numId w:val="20"/>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развитость локальной правовой базы в сфере ИКТ;</w:t>
      </w:r>
    </w:p>
    <w:p w:rsidR="00A37463" w:rsidRPr="00DB4BFB" w:rsidRDefault="00A37463" w:rsidP="00A37463">
      <w:pPr>
        <w:pStyle w:val="aa"/>
        <w:numPr>
          <w:ilvl w:val="0"/>
          <w:numId w:val="20"/>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обеспечение безопасности информационных ресурсов.</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В рамках реализации задачи эффективного формирования информационной политики возникает ряд проблем не только на </w:t>
      </w:r>
      <w:proofErr w:type="gramStart"/>
      <w:r w:rsidRPr="00DB4BFB">
        <w:rPr>
          <w:rFonts w:ascii="Times New Roman" w:eastAsia="Times New Roman" w:hAnsi="Times New Roman" w:cs="Times New Roman"/>
          <w:color w:val="000000" w:themeColor="text1"/>
          <w:spacing w:val="2"/>
          <w:sz w:val="28"/>
          <w:szCs w:val="28"/>
        </w:rPr>
        <w:t>региональном</w:t>
      </w:r>
      <w:proofErr w:type="gramEnd"/>
      <w:r w:rsidRPr="00DB4BFB">
        <w:rPr>
          <w:rFonts w:ascii="Times New Roman" w:eastAsia="Times New Roman" w:hAnsi="Times New Roman" w:cs="Times New Roman"/>
          <w:color w:val="000000" w:themeColor="text1"/>
          <w:spacing w:val="2"/>
          <w:sz w:val="28"/>
          <w:szCs w:val="28"/>
        </w:rPr>
        <w:t>, но и на муниципальном уровнях, в частности:</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1. Недостаточная готовность к использованию типовых программных решений и типовых электронных регламентов взаимодействия.</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2. Развитие услуг, предоставляемых населению в электронном виде, определяется недостаточной глубиной реализуемых услуг. Наряду с тем, что имеются сведения о наличии услуги и способах ее получения, а также существует возможность «скачать» электронный бланк заявления, непосредственно в электронном виде предоставляется незначительное количество услуг.</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3. Отсутствие комплексной интегрированной информации, необходимой для решения финансовых и социально-экономических проблем развития муниципальных образований, даже в рамках каждого основного направления деятельности муниципальных образований: социальной сферы, экономической, градостроительной и пр. </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Исходя из важности того, как </w:t>
      </w:r>
      <w:proofErr w:type="gramStart"/>
      <w:r w:rsidRPr="00DB4BFB">
        <w:rPr>
          <w:rFonts w:ascii="Times New Roman" w:eastAsia="Times New Roman" w:hAnsi="Times New Roman" w:cs="Times New Roman"/>
          <w:color w:val="000000" w:themeColor="text1"/>
          <w:spacing w:val="2"/>
          <w:sz w:val="28"/>
          <w:szCs w:val="28"/>
        </w:rPr>
        <w:t>используются информационные ресурсы и насколько эффективно при этом действуют</w:t>
      </w:r>
      <w:proofErr w:type="gramEnd"/>
      <w:r w:rsidRPr="00DB4BFB">
        <w:rPr>
          <w:rFonts w:ascii="Times New Roman" w:eastAsia="Times New Roman" w:hAnsi="Times New Roman" w:cs="Times New Roman"/>
          <w:color w:val="000000" w:themeColor="text1"/>
          <w:spacing w:val="2"/>
          <w:sz w:val="28"/>
          <w:szCs w:val="28"/>
        </w:rPr>
        <w:t xml:space="preserve"> информационные технологии, перспективами развития информационного общества может стать:</w:t>
      </w:r>
    </w:p>
    <w:p w:rsidR="00A37463" w:rsidRPr="00DB4BFB" w:rsidRDefault="00A37463" w:rsidP="00A37463">
      <w:pPr>
        <w:pStyle w:val="aa"/>
        <w:numPr>
          <w:ilvl w:val="0"/>
          <w:numId w:val="21"/>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активное вовлечение граждан в процессы обсуждения и принятия решений по вопросам местного значения; </w:t>
      </w:r>
    </w:p>
    <w:p w:rsidR="00A37463" w:rsidRPr="00DB4BFB" w:rsidRDefault="00A37463" w:rsidP="00A37463">
      <w:pPr>
        <w:pStyle w:val="aa"/>
        <w:numPr>
          <w:ilvl w:val="0"/>
          <w:numId w:val="21"/>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применение инновационных технологий (в том числе системы </w:t>
      </w:r>
      <w:proofErr w:type="spellStart"/>
      <w:r w:rsidRPr="00DB4BFB">
        <w:rPr>
          <w:color w:val="000000" w:themeColor="text1"/>
          <w:spacing w:val="2"/>
          <w:sz w:val="28"/>
          <w:szCs w:val="28"/>
        </w:rPr>
        <w:t>видеофиксации</w:t>
      </w:r>
      <w:proofErr w:type="spellEnd"/>
      <w:r w:rsidRPr="00DB4BFB">
        <w:rPr>
          <w:color w:val="000000" w:themeColor="text1"/>
          <w:spacing w:val="2"/>
          <w:sz w:val="28"/>
          <w:szCs w:val="28"/>
        </w:rPr>
        <w:t>);</w:t>
      </w:r>
    </w:p>
    <w:p w:rsidR="00A37463" w:rsidRPr="00DB4BFB" w:rsidRDefault="00A37463" w:rsidP="00A37463">
      <w:pPr>
        <w:pStyle w:val="aa"/>
        <w:numPr>
          <w:ilvl w:val="0"/>
          <w:numId w:val="21"/>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lastRenderedPageBreak/>
        <w:t xml:space="preserve">решение проблем не только за счет количественного роста показателей, но и, в первую очередь, повышения качества, в том числе, доступной информации о деятельности органов местного самоуправления, принимаемых нормативных правовых актах, предоставляемых в электронном виде муниципальных услугах. </w:t>
      </w: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Формирование целостного информационного пространства России и информационного общества являются важнейшими направлениями осуществления государственной информационной политики.</w:t>
      </w: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b/>
          <w:color w:val="000000" w:themeColor="text1"/>
          <w:spacing w:val="2"/>
          <w:sz w:val="28"/>
          <w:szCs w:val="28"/>
        </w:rPr>
      </w:pPr>
      <w:r w:rsidRPr="00DB4BFB">
        <w:rPr>
          <w:rFonts w:ascii="Times New Roman" w:eastAsia="Times New Roman" w:hAnsi="Times New Roman" w:cs="Times New Roman"/>
          <w:b/>
          <w:color w:val="000000" w:themeColor="text1"/>
          <w:spacing w:val="2"/>
          <w:sz w:val="28"/>
          <w:szCs w:val="28"/>
        </w:rPr>
        <w:t>2.2. Цели, задачи муниципальной программы</w:t>
      </w: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Основной целью муниципальной программы является улучшение качества жизни граждан и создание комфортных условий путем снижения рисков причинения вреда жизни или здоровью граждан, имуществу и окружающей среде и обеспечения своевременного и эффективного реагирования на угрозы и их последствия; обеспечения открытости информации о деятельности органов муниципального управления, повышения эффективности муниципального управления за счет применения информационных и телекоммуникационных технологий и обеспечения информационной безопасности.</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Задачи программы </w:t>
      </w:r>
      <w:proofErr w:type="gramStart"/>
      <w:r w:rsidRPr="00DB4BFB">
        <w:rPr>
          <w:rFonts w:ascii="Times New Roman" w:eastAsia="Times New Roman" w:hAnsi="Times New Roman" w:cs="Times New Roman"/>
          <w:color w:val="000000" w:themeColor="text1"/>
          <w:spacing w:val="2"/>
          <w:sz w:val="28"/>
          <w:szCs w:val="28"/>
        </w:rPr>
        <w:t>определяются ее конечной целью и заключаются</w:t>
      </w:r>
      <w:proofErr w:type="gramEnd"/>
      <w:r w:rsidRPr="00DB4BFB">
        <w:rPr>
          <w:rFonts w:ascii="Times New Roman" w:eastAsia="Times New Roman" w:hAnsi="Times New Roman" w:cs="Times New Roman"/>
          <w:color w:val="000000" w:themeColor="text1"/>
          <w:spacing w:val="2"/>
          <w:sz w:val="28"/>
          <w:szCs w:val="28"/>
        </w:rPr>
        <w:t xml:space="preserve"> в следующем:</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pStyle w:val="aa"/>
        <w:numPr>
          <w:ilvl w:val="0"/>
          <w:numId w:val="23"/>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Создание инфраструктуры для обеспечения решения задач по применению современных средств мониторинга, информирования и связи с целью повышения эффективности работы и взаимодействия служб экстренного реагирования, получения своевременной информации о возможных угрозах террористического характера. </w:t>
      </w:r>
    </w:p>
    <w:p w:rsidR="00A37463" w:rsidRPr="00DB4BFB" w:rsidRDefault="00A37463" w:rsidP="00A37463">
      <w:pPr>
        <w:pStyle w:val="aa"/>
        <w:numPr>
          <w:ilvl w:val="0"/>
          <w:numId w:val="23"/>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Создание условий для повышения уровня общественной безопасности и охраны общественного порядка на территории Марковского МО. </w:t>
      </w:r>
    </w:p>
    <w:p w:rsidR="00A37463" w:rsidRPr="00DB4BFB" w:rsidRDefault="00A37463" w:rsidP="00A37463">
      <w:pPr>
        <w:pStyle w:val="aa"/>
        <w:numPr>
          <w:ilvl w:val="0"/>
          <w:numId w:val="23"/>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Снижение риска возникновения различных чрезвычайных ситуаций и размеров материальных потерь при их возникновении.</w:t>
      </w:r>
    </w:p>
    <w:p w:rsidR="00A37463" w:rsidRPr="00DB4BFB" w:rsidRDefault="00A37463" w:rsidP="00A37463">
      <w:pPr>
        <w:pStyle w:val="aa"/>
        <w:numPr>
          <w:ilvl w:val="0"/>
          <w:numId w:val="23"/>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Получение гражданами преимуществ от применения информационных и телекоммуникационных технологий при взаимодействии с муниципальными органами и повышения уровня информатизации муниципального управления;</w:t>
      </w:r>
    </w:p>
    <w:p w:rsidR="00A37463" w:rsidRPr="00DB4BFB" w:rsidRDefault="00A37463" w:rsidP="00A37463">
      <w:pPr>
        <w:pStyle w:val="aa"/>
        <w:numPr>
          <w:ilvl w:val="0"/>
          <w:numId w:val="23"/>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Обеспечение жителей Марковского МО оперативной и достоверной информацией о деятельности органов местного самоуправления, о важнейших общественно-политических и социально-культурных событиях.</w:t>
      </w:r>
    </w:p>
    <w:p w:rsidR="00A37463" w:rsidRPr="00DB4BFB" w:rsidRDefault="00A37463" w:rsidP="00A37463">
      <w:pPr>
        <w:pStyle w:val="aa"/>
        <w:shd w:val="clear" w:color="auto" w:fill="FFFFFF"/>
        <w:spacing w:line="288" w:lineRule="atLeast"/>
        <w:ind w:left="1068"/>
        <w:jc w:val="both"/>
        <w:textAlignment w:val="baseline"/>
        <w:rPr>
          <w:color w:val="000000" w:themeColor="text1"/>
          <w:spacing w:val="2"/>
          <w:sz w:val="28"/>
          <w:szCs w:val="28"/>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lastRenderedPageBreak/>
        <w:t>Для исполнения поставленных задач необходимо провести следующие работы:</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proofErr w:type="gramStart"/>
      <w:r w:rsidRPr="00DB4BFB">
        <w:rPr>
          <w:color w:val="000000" w:themeColor="text1"/>
          <w:spacing w:val="2"/>
          <w:sz w:val="28"/>
          <w:szCs w:val="28"/>
        </w:rPr>
        <w:t>создать и обеспечить</w:t>
      </w:r>
      <w:proofErr w:type="gramEnd"/>
      <w:r w:rsidRPr="00DB4BFB">
        <w:rPr>
          <w:color w:val="000000" w:themeColor="text1"/>
          <w:spacing w:val="2"/>
          <w:sz w:val="28"/>
          <w:szCs w:val="28"/>
        </w:rPr>
        <w:t xml:space="preserve"> устойчивое функционирование телекоммуникационной и информационной среды, обеспечивающей взаимодействие администрации Марковского МО с населением;</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усовершенствовать механизмы сбора и обработки информационных массивов и данных, используемых в деятельности администрации Марковского МО;</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обеспечить равный доступ граждан и организаций к информационным ресурсам и доступность информационных ресурсов;</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повысить качество и доступность предоставляемых муниципальных услуг;</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повысить уровень безопасности населения путем обеспечения защиты муниципальных информационных ресурсов;</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разработка концепции общественной безопасности в целях определения основных направлений и способов развития, а также способов взаимодействия служб и населения в области повышения общественной безопасности. </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разработка проекта инфраструктуры безопасного муниципального образования по следующим направлениям: сети передачи данных; ЦОД; видеонаблюдение; контроль и ограничение доступа на социально значимые объекты; экстренная связь "гражданин - полиция". </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создание пилотной автоматизированной информационно-аналитической системы на ограниченной территории МО (микрорайон), включающей в себя все основные элементы планируемой системы.</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разработка нормативного акта позволяющего установку и обслуживание системы видеонаблюдения возложить на собственников объектов инфраструктуры. В процедуры выдачи разрешений на строительство многоквартирных домов, установку торговых точек и продажу алкоголя включить требования по организации видеонаблюдения; </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разработать механизм льготных условий доступа к многоквартирным домам для </w:t>
      </w:r>
      <w:proofErr w:type="spellStart"/>
      <w:r w:rsidRPr="00DB4BFB">
        <w:rPr>
          <w:color w:val="000000" w:themeColor="text1"/>
          <w:spacing w:val="2"/>
          <w:sz w:val="28"/>
          <w:szCs w:val="28"/>
        </w:rPr>
        <w:t>интернет-провайдеров</w:t>
      </w:r>
      <w:proofErr w:type="spellEnd"/>
      <w:r w:rsidRPr="00DB4BFB">
        <w:rPr>
          <w:color w:val="000000" w:themeColor="text1"/>
          <w:spacing w:val="2"/>
          <w:sz w:val="28"/>
          <w:szCs w:val="28"/>
        </w:rPr>
        <w:t>, при организации видеонаблюдения в подъездах.</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разработать программу комплексной модернизации уличного освещения территории Марковского МО. С внедрением энергосберегающих технологии, в частности светодиодных ламп, фотоэлементов. </w:t>
      </w:r>
    </w:p>
    <w:p w:rsidR="00A37463" w:rsidRPr="00DB4BFB" w:rsidRDefault="00A37463" w:rsidP="00A37463">
      <w:pPr>
        <w:pStyle w:val="aa"/>
        <w:numPr>
          <w:ilvl w:val="0"/>
          <w:numId w:val="22"/>
        </w:numPr>
        <w:shd w:val="clear" w:color="auto" w:fill="FFFFFF"/>
        <w:spacing w:line="288" w:lineRule="atLeast"/>
        <w:jc w:val="both"/>
        <w:textAlignment w:val="baseline"/>
        <w:rPr>
          <w:color w:val="000000" w:themeColor="text1"/>
          <w:spacing w:val="2"/>
          <w:sz w:val="28"/>
          <w:szCs w:val="28"/>
        </w:rPr>
      </w:pPr>
      <w:r w:rsidRPr="00DB4BFB">
        <w:rPr>
          <w:color w:val="000000" w:themeColor="text1"/>
          <w:spacing w:val="2"/>
          <w:sz w:val="28"/>
          <w:szCs w:val="28"/>
        </w:rPr>
        <w:t xml:space="preserve">разработать требования к застройке многоквартирными домами территории муниципального образования, в части организации уличного освещения с применением энергосберегающих технологий, и оборудовании придомовых территорий системами </w:t>
      </w:r>
      <w:proofErr w:type="spellStart"/>
      <w:r w:rsidRPr="00DB4BFB">
        <w:rPr>
          <w:color w:val="000000" w:themeColor="text1"/>
          <w:spacing w:val="2"/>
          <w:sz w:val="28"/>
          <w:szCs w:val="28"/>
        </w:rPr>
        <w:t>видеофиксации</w:t>
      </w:r>
      <w:proofErr w:type="spellEnd"/>
      <w:r w:rsidRPr="00DB4BFB">
        <w:rPr>
          <w:color w:val="000000" w:themeColor="text1"/>
          <w:spacing w:val="2"/>
          <w:sz w:val="28"/>
          <w:szCs w:val="28"/>
        </w:rPr>
        <w:t>.</w:t>
      </w: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b/>
          <w:color w:val="000000" w:themeColor="text1"/>
          <w:spacing w:val="2"/>
          <w:sz w:val="28"/>
          <w:szCs w:val="28"/>
        </w:rPr>
      </w:pPr>
      <w:r w:rsidRPr="00DB4BFB">
        <w:rPr>
          <w:rFonts w:ascii="Times New Roman" w:eastAsia="Times New Roman" w:hAnsi="Times New Roman" w:cs="Times New Roman"/>
          <w:b/>
          <w:color w:val="000000" w:themeColor="text1"/>
          <w:spacing w:val="2"/>
          <w:sz w:val="28"/>
          <w:szCs w:val="28"/>
        </w:rPr>
        <w:t>2.3. Сроки и этапы реализации муниципальной программы.</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Реализация муниципальной программы рассчитана на три года (2016 - 2020 годы) и не предполагает подразделения на этапы.</w:t>
      </w:r>
    </w:p>
    <w:p w:rsidR="00A37463" w:rsidRPr="00DB4BFB" w:rsidRDefault="00A37463" w:rsidP="00A37463">
      <w:pPr>
        <w:shd w:val="clear" w:color="auto" w:fill="FFFFFF"/>
        <w:spacing w:after="0" w:line="288" w:lineRule="atLeast"/>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По окончании реализации муниципальной программы </w:t>
      </w:r>
      <w:proofErr w:type="gramStart"/>
      <w:r w:rsidRPr="00DB4BFB">
        <w:rPr>
          <w:rFonts w:ascii="Times New Roman" w:eastAsia="Times New Roman" w:hAnsi="Times New Roman" w:cs="Times New Roman"/>
          <w:color w:val="000000" w:themeColor="text1"/>
          <w:spacing w:val="2"/>
          <w:sz w:val="28"/>
          <w:szCs w:val="28"/>
        </w:rPr>
        <w:t>подводятся итоги и формируются</w:t>
      </w:r>
      <w:proofErr w:type="gramEnd"/>
      <w:r w:rsidRPr="00DB4BFB">
        <w:rPr>
          <w:rFonts w:ascii="Times New Roman" w:eastAsia="Times New Roman" w:hAnsi="Times New Roman" w:cs="Times New Roman"/>
          <w:color w:val="000000" w:themeColor="text1"/>
          <w:spacing w:val="2"/>
          <w:sz w:val="28"/>
          <w:szCs w:val="28"/>
        </w:rPr>
        <w:t xml:space="preserve"> предложения на дальнейшую перспективу. Результаты оценки эффективности информационной политики и политики информатизации администрации Марковского МО будут положены в основу формирования политики в данной сфере на последующие периоды.</w:t>
      </w: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b/>
          <w:color w:val="000000" w:themeColor="text1"/>
          <w:spacing w:val="2"/>
          <w:sz w:val="28"/>
          <w:szCs w:val="28"/>
        </w:rPr>
      </w:pPr>
      <w:r w:rsidRPr="00DB4BFB">
        <w:rPr>
          <w:rFonts w:ascii="Times New Roman" w:eastAsia="Times New Roman" w:hAnsi="Times New Roman" w:cs="Times New Roman"/>
          <w:b/>
          <w:color w:val="000000" w:themeColor="text1"/>
          <w:spacing w:val="2"/>
          <w:sz w:val="28"/>
          <w:szCs w:val="28"/>
        </w:rPr>
        <w:t>2.4. Перечень основных мероприятий муниципальной программы.</w:t>
      </w:r>
    </w:p>
    <w:p w:rsidR="00A37463" w:rsidRPr="00DB4BFB" w:rsidRDefault="00A37463" w:rsidP="00A37463">
      <w:pPr>
        <w:shd w:val="clear" w:color="auto" w:fill="FFFFFF"/>
        <w:spacing w:after="0" w:line="315" w:lineRule="atLeast"/>
        <w:jc w:val="center"/>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Таблица 1. Перечень основных мероприятий муниципальной программы.</w:t>
      </w:r>
    </w:p>
    <w:tbl>
      <w:tblPr>
        <w:tblW w:w="9356" w:type="dxa"/>
        <w:tblLayout w:type="fixed"/>
        <w:tblCellMar>
          <w:left w:w="0" w:type="dxa"/>
          <w:right w:w="0" w:type="dxa"/>
        </w:tblCellMar>
        <w:tblLook w:val="04A0" w:firstRow="1" w:lastRow="0" w:firstColumn="1" w:lastColumn="0" w:noHBand="0" w:noVBand="1"/>
      </w:tblPr>
      <w:tblGrid>
        <w:gridCol w:w="523"/>
        <w:gridCol w:w="1834"/>
        <w:gridCol w:w="1168"/>
        <w:gridCol w:w="1076"/>
        <w:gridCol w:w="1909"/>
        <w:gridCol w:w="2846"/>
      </w:tblGrid>
      <w:tr w:rsidR="00A37463" w:rsidRPr="00DB4BFB" w:rsidTr="00A37463">
        <w:trPr>
          <w:trHeight w:val="15"/>
        </w:trPr>
        <w:tc>
          <w:tcPr>
            <w:tcW w:w="523" w:type="dxa"/>
            <w:hideMark/>
          </w:tcPr>
          <w:p w:rsidR="00A37463" w:rsidRPr="00DB4BFB" w:rsidRDefault="00A37463" w:rsidP="00A37463">
            <w:pPr>
              <w:spacing w:after="0" w:line="240" w:lineRule="auto"/>
              <w:rPr>
                <w:rFonts w:ascii="Arial" w:eastAsia="Times New Roman" w:hAnsi="Arial" w:cs="Arial"/>
                <w:color w:val="000000" w:themeColor="text1"/>
                <w:spacing w:val="2"/>
                <w:sz w:val="21"/>
                <w:szCs w:val="21"/>
              </w:rPr>
            </w:pPr>
          </w:p>
        </w:tc>
        <w:tc>
          <w:tcPr>
            <w:tcW w:w="1834" w:type="dxa"/>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1168" w:type="dxa"/>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1076" w:type="dxa"/>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1909" w:type="dxa"/>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2846" w:type="dxa"/>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br/>
            </w:r>
            <w:proofErr w:type="gramStart"/>
            <w:r w:rsidRPr="00DB4BFB">
              <w:rPr>
                <w:rFonts w:ascii="Times New Roman" w:eastAsia="Times New Roman" w:hAnsi="Times New Roman" w:cs="Times New Roman"/>
                <w:color w:val="000000" w:themeColor="text1"/>
                <w:sz w:val="21"/>
                <w:szCs w:val="21"/>
              </w:rPr>
              <w:t>п</w:t>
            </w:r>
            <w:proofErr w:type="gramEnd"/>
            <w:r w:rsidRPr="00DB4BFB">
              <w:rPr>
                <w:rFonts w:ascii="Times New Roman" w:eastAsia="Times New Roman" w:hAnsi="Times New Roman" w:cs="Times New Roman"/>
                <w:color w:val="000000" w:themeColor="text1"/>
                <w:sz w:val="21"/>
                <w:szCs w:val="21"/>
              </w:rPr>
              <w:t>/п</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Наименование мероприятия</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 xml:space="preserve">Категория расходов </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Сроки выполнения</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Ответственный исполнитель </w:t>
            </w:r>
            <w:r w:rsidRPr="00DB4BFB">
              <w:rPr>
                <w:rFonts w:ascii="Times New Roman" w:eastAsia="Times New Roman" w:hAnsi="Times New Roman" w:cs="Times New Roman"/>
                <w:color w:val="000000" w:themeColor="text1"/>
                <w:sz w:val="21"/>
                <w:szCs w:val="21"/>
              </w:rPr>
              <w:br/>
              <w:t>(Соисполнители)</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Краткое описание мероприятия</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240" w:lineRule="auto"/>
              <w:rPr>
                <w:rFonts w:ascii="Times New Roman" w:eastAsia="Times New Roman" w:hAnsi="Times New Roman" w:cs="Times New Roman"/>
                <w:color w:val="000000" w:themeColor="text1"/>
                <w:sz w:val="21"/>
                <w:szCs w:val="21"/>
              </w:rPr>
            </w:pP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240" w:lineRule="auto"/>
              <w:rPr>
                <w:rFonts w:ascii="Times New Roman" w:eastAsia="Times New Roman" w:hAnsi="Times New Roman" w:cs="Times New Roman"/>
                <w:color w:val="000000" w:themeColor="text1"/>
                <w:sz w:val="20"/>
                <w:szCs w:val="20"/>
              </w:rPr>
            </w:pPr>
          </w:p>
        </w:tc>
      </w:tr>
      <w:tr w:rsidR="00A37463" w:rsidRPr="00DB4BFB" w:rsidTr="00A37463">
        <w:tc>
          <w:tcPr>
            <w:tcW w:w="935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jc w:val="center"/>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1. Подпрограмма «Информатизация муниципального управления и создание комфортной информационно-навигационной среды</w:t>
            </w:r>
            <w:r w:rsidRPr="00DB4BFB">
              <w:rPr>
                <w:rFonts w:ascii="Times New Roman" w:eastAsia="Times New Roman" w:hAnsi="Times New Roman" w:cs="Times New Roman"/>
                <w:color w:val="000000" w:themeColor="text1"/>
                <w:sz w:val="21"/>
                <w:szCs w:val="21"/>
              </w:rPr>
              <w:br/>
              <w:t xml:space="preserve">в </w:t>
            </w:r>
            <w:r w:rsidRPr="00DB4BFB">
              <w:rPr>
                <w:rFonts w:ascii="Times New Roman" w:eastAsia="Times New Roman" w:hAnsi="Times New Roman" w:cs="Times New Roman"/>
                <w:color w:val="000000" w:themeColor="text1"/>
                <w:spacing w:val="2"/>
                <w:sz w:val="24"/>
                <w:szCs w:val="24"/>
              </w:rPr>
              <w:t>Марковского МО</w:t>
            </w:r>
            <w:r w:rsidRPr="00DB4BFB">
              <w:rPr>
                <w:rFonts w:ascii="Times New Roman" w:eastAsia="Times New Roman" w:hAnsi="Times New Roman" w:cs="Times New Roman"/>
                <w:color w:val="000000" w:themeColor="text1"/>
                <w:sz w:val="21"/>
                <w:szCs w:val="21"/>
              </w:rPr>
              <w:t>»</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1.1.</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Обеспечение перехода на предоставление муниципальных услуг в электронной форме и на базе многофункциональных центров предоставления государственных и муниципальных услуг</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Капитальные вложения</w:t>
            </w:r>
            <w:proofErr w:type="gramStart"/>
            <w:r w:rsidRPr="00DB4BFB">
              <w:rPr>
                <w:rFonts w:ascii="Times New Roman" w:eastAsia="Times New Roman" w:hAnsi="Times New Roman" w:cs="Times New Roman"/>
                <w:color w:val="000000" w:themeColor="text1"/>
                <w:sz w:val="21"/>
                <w:szCs w:val="21"/>
              </w:rPr>
              <w:br/>
              <w:t>П</w:t>
            </w:r>
            <w:proofErr w:type="gramEnd"/>
            <w:r w:rsidRPr="00DB4BFB">
              <w:rPr>
                <w:rFonts w:ascii="Times New Roman" w:eastAsia="Times New Roman" w:hAnsi="Times New Roman" w:cs="Times New Roman"/>
                <w:color w:val="000000" w:themeColor="text1"/>
                <w:sz w:val="21"/>
                <w:szCs w:val="21"/>
              </w:rPr>
              <w:t>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2016</w:t>
            </w:r>
            <w:r w:rsidRPr="00DB4BFB">
              <w:rPr>
                <w:rFonts w:ascii="Times New Roman" w:eastAsia="Times New Roman" w:hAnsi="Times New Roman" w:cs="Times New Roman"/>
                <w:color w:val="000000" w:themeColor="text1"/>
                <w:sz w:val="21"/>
                <w:szCs w:val="21"/>
              </w:rPr>
              <w:br/>
              <w:t>2017</w:t>
            </w:r>
          </w:p>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2018</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sidRPr="00DB4BFB">
              <w:rPr>
                <w:rFonts w:ascii="Times New Roman" w:eastAsia="Times New Roman" w:hAnsi="Times New Roman" w:cs="Times New Roman"/>
                <w:color w:val="000000" w:themeColor="text1"/>
                <w:sz w:val="21"/>
                <w:szCs w:val="21"/>
              </w:rPr>
              <w:t>Марковское</w:t>
            </w:r>
            <w:proofErr w:type="spellEnd"/>
            <w:r w:rsidRPr="00DB4BFB">
              <w:rPr>
                <w:rFonts w:ascii="Times New Roman" w:eastAsia="Times New Roman" w:hAnsi="Times New Roman" w:cs="Times New Roman"/>
                <w:color w:val="000000" w:themeColor="text1"/>
                <w:sz w:val="21"/>
                <w:szCs w:val="21"/>
              </w:rPr>
              <w:t xml:space="preserve"> МО,</w:t>
            </w:r>
          </w:p>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«Многофункциональный центр Иркутской области»</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Организация предоставления муниципальных услуг в электронной форме.</w:t>
            </w:r>
            <w:r w:rsidRPr="00DB4BFB">
              <w:rPr>
                <w:rFonts w:ascii="Times New Roman" w:eastAsia="Times New Roman" w:hAnsi="Times New Roman" w:cs="Times New Roman"/>
                <w:color w:val="000000" w:themeColor="text1"/>
                <w:sz w:val="21"/>
                <w:szCs w:val="21"/>
              </w:rPr>
              <w:br/>
              <w:t>Развитие системы межведомственного электронного взаимодействия, обеспечение электронного информационного взаимодействия администрации Марковского МО с прочими органами власти и организациями в рамках предоставления муниципальных услуг в электронном виде.</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1.2.</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 xml:space="preserve">Поддержка функционирования и развитие официальных Интернет-ресурсов Марковского МО для обеспечения </w:t>
            </w:r>
            <w:r w:rsidRPr="00DB4BFB">
              <w:rPr>
                <w:rFonts w:ascii="Times New Roman" w:eastAsia="Times New Roman" w:hAnsi="Times New Roman" w:cs="Times New Roman"/>
                <w:color w:val="000000" w:themeColor="text1"/>
                <w:sz w:val="21"/>
                <w:szCs w:val="21"/>
              </w:rPr>
              <w:lastRenderedPageBreak/>
              <w:t>открытости и доступности информации о деятельности администрации</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lastRenderedPageBreak/>
              <w:t>Прочие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2016</w:t>
            </w:r>
            <w:r w:rsidRPr="00DB4BFB">
              <w:rPr>
                <w:rFonts w:ascii="Times New Roman" w:eastAsia="Times New Roman" w:hAnsi="Times New Roman" w:cs="Times New Roman"/>
                <w:color w:val="000000" w:themeColor="text1"/>
                <w:sz w:val="21"/>
                <w:szCs w:val="21"/>
              </w:rPr>
              <w:br/>
              <w:t>- 2020</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D42071"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Pr>
                <w:rFonts w:ascii="Times New Roman" w:eastAsia="Times New Roman" w:hAnsi="Times New Roman" w:cs="Times New Roman"/>
                <w:color w:val="000000" w:themeColor="text1"/>
                <w:sz w:val="21"/>
                <w:szCs w:val="21"/>
              </w:rPr>
              <w:t>Марковское</w:t>
            </w:r>
            <w:proofErr w:type="spellEnd"/>
            <w:r>
              <w:rPr>
                <w:rFonts w:ascii="Times New Roman" w:eastAsia="Times New Roman" w:hAnsi="Times New Roman" w:cs="Times New Roman"/>
                <w:color w:val="000000" w:themeColor="text1"/>
                <w:sz w:val="21"/>
                <w:szCs w:val="21"/>
              </w:rPr>
              <w:t xml:space="preserve"> МО</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Развитие, поддержка, обеспечение бесперебойной работы официальных Интернет-сайтов Марковского МО</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lastRenderedPageBreak/>
              <w:t>1.3.</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Развитие </w:t>
            </w:r>
            <w:r w:rsidRPr="00DB4BFB">
              <w:rPr>
                <w:rFonts w:ascii="Times New Roman" w:eastAsia="Times New Roman" w:hAnsi="Times New Roman" w:cs="Times New Roman"/>
                <w:color w:val="000000" w:themeColor="text1"/>
                <w:sz w:val="21"/>
                <w:szCs w:val="21"/>
              </w:rPr>
              <w:br/>
              <w:t>информационно-телекоммуникационной инфраструктуры администрации Марковского МО</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Капитальные вложения</w:t>
            </w:r>
            <w:proofErr w:type="gramStart"/>
            <w:r w:rsidRPr="00DB4BFB">
              <w:rPr>
                <w:rFonts w:ascii="Times New Roman" w:eastAsia="Times New Roman" w:hAnsi="Times New Roman" w:cs="Times New Roman"/>
                <w:color w:val="000000" w:themeColor="text1"/>
                <w:sz w:val="21"/>
                <w:szCs w:val="21"/>
              </w:rPr>
              <w:br/>
              <w:t>П</w:t>
            </w:r>
            <w:proofErr w:type="gramEnd"/>
            <w:r w:rsidRPr="00DB4BFB">
              <w:rPr>
                <w:rFonts w:ascii="Times New Roman" w:eastAsia="Times New Roman" w:hAnsi="Times New Roman" w:cs="Times New Roman"/>
                <w:color w:val="000000" w:themeColor="text1"/>
                <w:sz w:val="21"/>
                <w:szCs w:val="21"/>
              </w:rPr>
              <w:t>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2017</w:t>
            </w:r>
            <w:r w:rsidRPr="00DB4BFB">
              <w:rPr>
                <w:rFonts w:ascii="Times New Roman" w:eastAsia="Times New Roman" w:hAnsi="Times New Roman" w:cs="Times New Roman"/>
                <w:color w:val="000000" w:themeColor="text1"/>
                <w:sz w:val="21"/>
                <w:szCs w:val="21"/>
              </w:rPr>
              <w:br/>
              <w:t>- 2020</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D42071"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Pr>
                <w:rFonts w:ascii="Times New Roman" w:eastAsia="Times New Roman" w:hAnsi="Times New Roman" w:cs="Times New Roman"/>
                <w:color w:val="000000" w:themeColor="text1"/>
                <w:sz w:val="21"/>
                <w:szCs w:val="21"/>
              </w:rPr>
              <w:t>Марковское</w:t>
            </w:r>
            <w:proofErr w:type="spellEnd"/>
            <w:r>
              <w:rPr>
                <w:rFonts w:ascii="Times New Roman" w:eastAsia="Times New Roman" w:hAnsi="Times New Roman" w:cs="Times New Roman"/>
                <w:color w:val="000000" w:themeColor="text1"/>
                <w:sz w:val="21"/>
                <w:szCs w:val="21"/>
              </w:rPr>
              <w:t xml:space="preserve"> МО</w:t>
            </w:r>
            <w:r w:rsidRPr="00DB4BFB">
              <w:rPr>
                <w:rFonts w:ascii="Times New Roman" w:eastAsia="Times New Roman" w:hAnsi="Times New Roman" w:cs="Times New Roman"/>
                <w:color w:val="000000" w:themeColor="text1"/>
                <w:sz w:val="21"/>
                <w:szCs w:val="21"/>
              </w:rPr>
              <w:t>,</w:t>
            </w:r>
            <w:r>
              <w:rPr>
                <w:rFonts w:ascii="Times New Roman" w:eastAsia="Times New Roman" w:hAnsi="Times New Roman" w:cs="Times New Roman"/>
                <w:color w:val="000000" w:themeColor="text1"/>
                <w:sz w:val="21"/>
                <w:szCs w:val="21"/>
              </w:rPr>
              <w:t xml:space="preserve"> компании застройщики</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Монтаж структурно-кабельной сети в здании администрации.</w:t>
            </w:r>
            <w:r w:rsidRPr="00DB4BFB">
              <w:rPr>
                <w:rFonts w:ascii="Times New Roman" w:eastAsia="Times New Roman" w:hAnsi="Times New Roman" w:cs="Times New Roman"/>
                <w:color w:val="000000" w:themeColor="text1"/>
                <w:sz w:val="21"/>
                <w:szCs w:val="21"/>
              </w:rPr>
              <w:br/>
              <w:t xml:space="preserve">Формирование системы видеоконференцсвязи администрации </w:t>
            </w:r>
          </w:p>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 xml:space="preserve">Установка интерактивной доски </w:t>
            </w:r>
          </w:p>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Установка сенсорного киоска в администрации</w:t>
            </w:r>
            <w:r w:rsidRPr="00DB4BFB">
              <w:rPr>
                <w:rFonts w:ascii="Times New Roman" w:eastAsia="Times New Roman" w:hAnsi="Times New Roman" w:cs="Times New Roman"/>
                <w:color w:val="000000" w:themeColor="text1"/>
                <w:sz w:val="21"/>
                <w:szCs w:val="21"/>
              </w:rPr>
              <w:br/>
              <w:t>Создание хранилища электронных документов на базе</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1.4.</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Модернизация и техническая поддержка информационных систем администрации Марковского МО</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Капитальные вложения</w:t>
            </w:r>
            <w:r w:rsidRPr="00DB4BFB">
              <w:rPr>
                <w:rFonts w:ascii="Times New Roman" w:eastAsia="Times New Roman" w:hAnsi="Times New Roman" w:cs="Times New Roman"/>
                <w:color w:val="000000" w:themeColor="text1"/>
                <w:sz w:val="21"/>
                <w:szCs w:val="21"/>
              </w:rPr>
              <w:br/>
              <w:t>НИОКР</w:t>
            </w:r>
            <w:proofErr w:type="gramStart"/>
            <w:r w:rsidRPr="00DB4BFB">
              <w:rPr>
                <w:rFonts w:ascii="Times New Roman" w:eastAsia="Times New Roman" w:hAnsi="Times New Roman" w:cs="Times New Roman"/>
                <w:color w:val="000000" w:themeColor="text1"/>
                <w:sz w:val="21"/>
                <w:szCs w:val="21"/>
              </w:rPr>
              <w:br/>
              <w:t>П</w:t>
            </w:r>
            <w:proofErr w:type="gramEnd"/>
            <w:r w:rsidRPr="00DB4BFB">
              <w:rPr>
                <w:rFonts w:ascii="Times New Roman" w:eastAsia="Times New Roman" w:hAnsi="Times New Roman" w:cs="Times New Roman"/>
                <w:color w:val="000000" w:themeColor="text1"/>
                <w:sz w:val="21"/>
                <w:szCs w:val="21"/>
              </w:rPr>
              <w:t>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2017</w:t>
            </w:r>
            <w:r w:rsidRPr="00DB4BFB">
              <w:rPr>
                <w:rFonts w:ascii="Times New Roman" w:eastAsia="Times New Roman" w:hAnsi="Times New Roman" w:cs="Times New Roman"/>
                <w:color w:val="000000" w:themeColor="text1"/>
                <w:sz w:val="21"/>
                <w:szCs w:val="21"/>
              </w:rPr>
              <w:br/>
              <w:t>- 2020</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D42071"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Pr>
                <w:rFonts w:ascii="Times New Roman" w:eastAsia="Times New Roman" w:hAnsi="Times New Roman" w:cs="Times New Roman"/>
                <w:color w:val="000000" w:themeColor="text1"/>
                <w:sz w:val="21"/>
                <w:szCs w:val="21"/>
              </w:rPr>
              <w:t>Марковское</w:t>
            </w:r>
            <w:proofErr w:type="spellEnd"/>
            <w:r>
              <w:rPr>
                <w:rFonts w:ascii="Times New Roman" w:eastAsia="Times New Roman" w:hAnsi="Times New Roman" w:cs="Times New Roman"/>
                <w:color w:val="000000" w:themeColor="text1"/>
                <w:sz w:val="21"/>
                <w:szCs w:val="21"/>
              </w:rPr>
              <w:t xml:space="preserve"> МО</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Развитие и техническая поддержка информационных систем:</w:t>
            </w:r>
            <w:r w:rsidRPr="00DB4BFB">
              <w:rPr>
                <w:rFonts w:ascii="Times New Roman" w:eastAsia="Times New Roman" w:hAnsi="Times New Roman" w:cs="Times New Roman"/>
                <w:color w:val="000000" w:themeColor="text1"/>
                <w:sz w:val="21"/>
                <w:szCs w:val="21"/>
              </w:rPr>
              <w:br/>
              <w:t>1 администрации Марковского МО:</w:t>
            </w:r>
            <w:proofErr w:type="gramStart"/>
            <w:r w:rsidRPr="00DB4BFB">
              <w:rPr>
                <w:rFonts w:ascii="Times New Roman" w:eastAsia="Times New Roman" w:hAnsi="Times New Roman" w:cs="Times New Roman"/>
                <w:color w:val="000000" w:themeColor="text1"/>
                <w:sz w:val="21"/>
                <w:szCs w:val="21"/>
              </w:rPr>
              <w:br/>
              <w:t>-</w:t>
            </w:r>
            <w:proofErr w:type="gramEnd"/>
            <w:r w:rsidRPr="00DB4BFB">
              <w:rPr>
                <w:rFonts w:ascii="Times New Roman" w:eastAsia="Times New Roman" w:hAnsi="Times New Roman" w:cs="Times New Roman"/>
                <w:color w:val="000000" w:themeColor="text1"/>
                <w:sz w:val="21"/>
                <w:szCs w:val="21"/>
              </w:rPr>
              <w:t>единой системы электронного документооборота и делопроизводства;</w:t>
            </w:r>
            <w:r w:rsidRPr="00DB4BFB">
              <w:rPr>
                <w:rFonts w:ascii="Times New Roman" w:eastAsia="Times New Roman" w:hAnsi="Times New Roman" w:cs="Times New Roman"/>
                <w:color w:val="000000" w:themeColor="text1"/>
                <w:sz w:val="21"/>
                <w:szCs w:val="21"/>
              </w:rPr>
              <w:br/>
              <w:t>-автоматизированной системы учета населения;</w:t>
            </w:r>
            <w:r w:rsidRPr="00DB4BFB">
              <w:rPr>
                <w:rFonts w:ascii="Times New Roman" w:eastAsia="Times New Roman" w:hAnsi="Times New Roman" w:cs="Times New Roman"/>
                <w:color w:val="000000" w:themeColor="text1"/>
                <w:sz w:val="21"/>
                <w:szCs w:val="21"/>
              </w:rPr>
              <w:br/>
              <w:t>-реестр юридических лиц и индивидуальных предпринимателей;</w:t>
            </w:r>
            <w:r w:rsidRPr="00DB4BFB">
              <w:rPr>
                <w:rFonts w:ascii="Times New Roman" w:eastAsia="Times New Roman" w:hAnsi="Times New Roman" w:cs="Times New Roman"/>
                <w:color w:val="000000" w:themeColor="text1"/>
                <w:sz w:val="21"/>
                <w:szCs w:val="21"/>
              </w:rPr>
              <w:br/>
              <w:t>- прием заявлений, постановка на учет; -информационно-аналитической системы обеспечения управления земельно-имущественным комплексом;</w:t>
            </w:r>
            <w:r w:rsidRPr="00DB4BFB">
              <w:rPr>
                <w:rFonts w:ascii="Times New Roman" w:eastAsia="Times New Roman" w:hAnsi="Times New Roman" w:cs="Times New Roman"/>
                <w:color w:val="000000" w:themeColor="text1"/>
                <w:sz w:val="21"/>
                <w:szCs w:val="21"/>
              </w:rPr>
              <w:br/>
              <w:t>-муниципалитет;</w:t>
            </w:r>
            <w:r w:rsidRPr="00DB4BFB">
              <w:rPr>
                <w:rFonts w:ascii="Times New Roman" w:eastAsia="Times New Roman" w:hAnsi="Times New Roman" w:cs="Times New Roman"/>
                <w:color w:val="000000" w:themeColor="text1"/>
                <w:sz w:val="21"/>
                <w:szCs w:val="21"/>
              </w:rPr>
              <w:br/>
              <w:t>-ГРАНД-Смета.</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1.6.</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 xml:space="preserve">Создание и внедрение информационных систем </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Капитальные вложения</w:t>
            </w:r>
            <w:r w:rsidRPr="00DB4BFB">
              <w:rPr>
                <w:rFonts w:ascii="Times New Roman" w:eastAsia="Times New Roman" w:hAnsi="Times New Roman" w:cs="Times New Roman"/>
                <w:color w:val="000000" w:themeColor="text1"/>
                <w:sz w:val="21"/>
                <w:szCs w:val="21"/>
              </w:rPr>
              <w:br/>
              <w:t>НИОКР</w:t>
            </w:r>
            <w:proofErr w:type="gramStart"/>
            <w:r w:rsidRPr="00DB4BFB">
              <w:rPr>
                <w:rFonts w:ascii="Times New Roman" w:eastAsia="Times New Roman" w:hAnsi="Times New Roman" w:cs="Times New Roman"/>
                <w:color w:val="000000" w:themeColor="text1"/>
                <w:sz w:val="21"/>
                <w:szCs w:val="21"/>
              </w:rPr>
              <w:br/>
            </w:r>
            <w:r w:rsidRPr="00DB4BFB">
              <w:rPr>
                <w:rFonts w:ascii="Times New Roman" w:eastAsia="Times New Roman" w:hAnsi="Times New Roman" w:cs="Times New Roman"/>
                <w:color w:val="000000" w:themeColor="text1"/>
                <w:sz w:val="21"/>
                <w:szCs w:val="21"/>
              </w:rPr>
              <w:lastRenderedPageBreak/>
              <w:t>П</w:t>
            </w:r>
            <w:proofErr w:type="gramEnd"/>
            <w:r w:rsidRPr="00DB4BFB">
              <w:rPr>
                <w:rFonts w:ascii="Times New Roman" w:eastAsia="Times New Roman" w:hAnsi="Times New Roman" w:cs="Times New Roman"/>
                <w:color w:val="000000" w:themeColor="text1"/>
                <w:sz w:val="21"/>
                <w:szCs w:val="21"/>
              </w:rPr>
              <w:t>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lastRenderedPageBreak/>
              <w:t>2017</w:t>
            </w:r>
            <w:r w:rsidRPr="00DB4BFB">
              <w:rPr>
                <w:rFonts w:ascii="Times New Roman" w:eastAsia="Times New Roman" w:hAnsi="Times New Roman" w:cs="Times New Roman"/>
                <w:color w:val="000000" w:themeColor="text1"/>
                <w:sz w:val="21"/>
                <w:szCs w:val="21"/>
              </w:rPr>
              <w:br/>
              <w:t>- 2020</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D42071"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Pr>
                <w:rFonts w:ascii="Times New Roman" w:eastAsia="Times New Roman" w:hAnsi="Times New Roman" w:cs="Times New Roman"/>
                <w:color w:val="000000" w:themeColor="text1"/>
                <w:sz w:val="21"/>
                <w:szCs w:val="21"/>
              </w:rPr>
              <w:t>Марковское</w:t>
            </w:r>
            <w:proofErr w:type="spellEnd"/>
            <w:r>
              <w:rPr>
                <w:rFonts w:ascii="Times New Roman" w:eastAsia="Times New Roman" w:hAnsi="Times New Roman" w:cs="Times New Roman"/>
                <w:color w:val="000000" w:themeColor="text1"/>
                <w:sz w:val="21"/>
                <w:szCs w:val="21"/>
              </w:rPr>
              <w:t xml:space="preserve"> МО</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Создание и внедрение информационных систем:</w:t>
            </w:r>
            <w:r w:rsidRPr="00DB4BFB">
              <w:rPr>
                <w:rFonts w:ascii="Times New Roman" w:eastAsia="Times New Roman" w:hAnsi="Times New Roman" w:cs="Times New Roman"/>
                <w:color w:val="000000" w:themeColor="text1"/>
                <w:sz w:val="21"/>
                <w:szCs w:val="21"/>
              </w:rPr>
              <w:br/>
              <w:t>1. Администрации:</w:t>
            </w:r>
            <w:proofErr w:type="gramStart"/>
            <w:r w:rsidRPr="00DB4BFB">
              <w:rPr>
                <w:rFonts w:ascii="Times New Roman" w:eastAsia="Times New Roman" w:hAnsi="Times New Roman" w:cs="Times New Roman"/>
                <w:color w:val="000000" w:themeColor="text1"/>
                <w:sz w:val="21"/>
                <w:szCs w:val="21"/>
              </w:rPr>
              <w:br/>
              <w:t>-</w:t>
            </w:r>
            <w:proofErr w:type="gramEnd"/>
            <w:r w:rsidRPr="00DB4BFB">
              <w:rPr>
                <w:rFonts w:ascii="Times New Roman" w:eastAsia="Times New Roman" w:hAnsi="Times New Roman" w:cs="Times New Roman"/>
                <w:color w:val="000000" w:themeColor="text1"/>
                <w:sz w:val="21"/>
                <w:szCs w:val="21"/>
              </w:rPr>
              <w:t xml:space="preserve">системы правовых актов </w:t>
            </w:r>
            <w:r w:rsidRPr="00DB4BFB">
              <w:rPr>
                <w:rFonts w:ascii="Times New Roman" w:eastAsia="Times New Roman" w:hAnsi="Times New Roman" w:cs="Times New Roman"/>
                <w:color w:val="000000" w:themeColor="text1"/>
                <w:sz w:val="21"/>
                <w:szCs w:val="21"/>
              </w:rPr>
              <w:lastRenderedPageBreak/>
              <w:t>администрации;</w:t>
            </w:r>
            <w:r w:rsidRPr="00DB4BFB">
              <w:rPr>
                <w:rFonts w:ascii="Times New Roman" w:eastAsia="Times New Roman" w:hAnsi="Times New Roman" w:cs="Times New Roman"/>
                <w:color w:val="000000" w:themeColor="text1"/>
                <w:sz w:val="21"/>
                <w:szCs w:val="21"/>
              </w:rPr>
              <w:br/>
              <w:t>- системы автоматизации закупочной деятельности заказчиков и уполномоченных органов администрации;</w:t>
            </w:r>
            <w:r w:rsidRPr="00DB4BFB">
              <w:rPr>
                <w:rFonts w:ascii="Times New Roman" w:eastAsia="Times New Roman" w:hAnsi="Times New Roman" w:cs="Times New Roman"/>
                <w:color w:val="000000" w:themeColor="text1"/>
                <w:sz w:val="21"/>
                <w:szCs w:val="21"/>
              </w:rPr>
              <w:br/>
              <w:t>-учет и контроль размещения нестационарных торговых объектов.</w:t>
            </w:r>
            <w:r w:rsidRPr="00DB4BFB">
              <w:rPr>
                <w:rFonts w:ascii="Times New Roman" w:eastAsia="Times New Roman" w:hAnsi="Times New Roman" w:cs="Times New Roman"/>
                <w:color w:val="000000" w:themeColor="text1"/>
                <w:sz w:val="21"/>
                <w:szCs w:val="21"/>
              </w:rPr>
              <w:br/>
              <w:t>-учет судебных дел.</w:t>
            </w:r>
            <w:r w:rsidRPr="00DB4BFB">
              <w:rPr>
                <w:rFonts w:ascii="Times New Roman" w:eastAsia="Times New Roman" w:hAnsi="Times New Roman" w:cs="Times New Roman"/>
                <w:color w:val="000000" w:themeColor="text1"/>
                <w:sz w:val="21"/>
                <w:szCs w:val="21"/>
              </w:rPr>
              <w:br/>
              <w:t>-системы архивирования и восстановления данных.</w:t>
            </w:r>
          </w:p>
        </w:tc>
      </w:tr>
      <w:tr w:rsidR="00A37463" w:rsidRPr="00DB4BFB" w:rsidTr="00A37463">
        <w:tc>
          <w:tcPr>
            <w:tcW w:w="935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lastRenderedPageBreak/>
              <w:t>2. «Информационное освещение деятельности администрации в средствах массовой информации»</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2.1.</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Обеспечение деятельности подведомственных организаций - редакций средств массовой информации</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Прочие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2017</w:t>
            </w:r>
            <w:r w:rsidRPr="00DB4BFB">
              <w:rPr>
                <w:rFonts w:ascii="Times New Roman" w:eastAsia="Times New Roman" w:hAnsi="Times New Roman" w:cs="Times New Roman"/>
                <w:color w:val="000000" w:themeColor="text1"/>
                <w:sz w:val="21"/>
                <w:szCs w:val="21"/>
              </w:rPr>
              <w:br/>
              <w:t>- 2020</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D42071"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Pr>
                <w:rFonts w:ascii="Times New Roman" w:eastAsia="Times New Roman" w:hAnsi="Times New Roman" w:cs="Times New Roman"/>
                <w:color w:val="000000" w:themeColor="text1"/>
                <w:sz w:val="21"/>
                <w:szCs w:val="21"/>
              </w:rPr>
              <w:t>Марковское</w:t>
            </w:r>
            <w:proofErr w:type="spellEnd"/>
            <w:r>
              <w:rPr>
                <w:rFonts w:ascii="Times New Roman" w:eastAsia="Times New Roman" w:hAnsi="Times New Roman" w:cs="Times New Roman"/>
                <w:color w:val="000000" w:themeColor="text1"/>
                <w:sz w:val="21"/>
                <w:szCs w:val="21"/>
              </w:rPr>
              <w:t xml:space="preserve"> МО</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Содержание подведомственных организаций администрации:</w:t>
            </w:r>
            <w:r w:rsidRPr="00DB4BFB">
              <w:rPr>
                <w:rFonts w:ascii="Times New Roman" w:eastAsia="Times New Roman" w:hAnsi="Times New Roman" w:cs="Times New Roman"/>
                <w:color w:val="000000" w:themeColor="text1"/>
                <w:sz w:val="21"/>
                <w:szCs w:val="21"/>
              </w:rPr>
              <w:br/>
              <w:t>- Редакция газеты</w:t>
            </w:r>
          </w:p>
        </w:tc>
      </w:tr>
      <w:tr w:rsidR="00A37463" w:rsidRPr="00DB4BFB" w:rsidTr="00A37463">
        <w:tc>
          <w:tcPr>
            <w:tcW w:w="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2.2.</w:t>
            </w:r>
          </w:p>
        </w:tc>
        <w:tc>
          <w:tcPr>
            <w:tcW w:w="18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Информационное освещение деятельности администрации в средствах массовой информации</w:t>
            </w:r>
          </w:p>
        </w:tc>
        <w:tc>
          <w:tcPr>
            <w:tcW w:w="11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Прочие расходы</w:t>
            </w:r>
          </w:p>
        </w:tc>
        <w:tc>
          <w:tcPr>
            <w:tcW w:w="10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2017</w:t>
            </w:r>
            <w:r w:rsidRPr="00DB4BFB">
              <w:rPr>
                <w:rFonts w:ascii="Times New Roman" w:eastAsia="Times New Roman" w:hAnsi="Times New Roman" w:cs="Times New Roman"/>
                <w:color w:val="000000" w:themeColor="text1"/>
                <w:sz w:val="21"/>
                <w:szCs w:val="21"/>
              </w:rPr>
              <w:br/>
              <w:t>- 2020</w:t>
            </w:r>
          </w:p>
        </w:tc>
        <w:tc>
          <w:tcPr>
            <w:tcW w:w="19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D42071" w:rsidP="00A37463">
            <w:pPr>
              <w:spacing w:after="0" w:line="315" w:lineRule="atLeast"/>
              <w:textAlignment w:val="baseline"/>
              <w:rPr>
                <w:rFonts w:ascii="Times New Roman" w:eastAsia="Times New Roman" w:hAnsi="Times New Roman" w:cs="Times New Roman"/>
                <w:color w:val="000000" w:themeColor="text1"/>
                <w:sz w:val="21"/>
                <w:szCs w:val="21"/>
              </w:rPr>
            </w:pPr>
            <w:proofErr w:type="spellStart"/>
            <w:r>
              <w:rPr>
                <w:rFonts w:ascii="Times New Roman" w:eastAsia="Times New Roman" w:hAnsi="Times New Roman" w:cs="Times New Roman"/>
                <w:color w:val="000000" w:themeColor="text1"/>
                <w:sz w:val="21"/>
                <w:szCs w:val="21"/>
              </w:rPr>
              <w:t>Марковское</w:t>
            </w:r>
            <w:proofErr w:type="spellEnd"/>
            <w:r>
              <w:rPr>
                <w:rFonts w:ascii="Times New Roman" w:eastAsia="Times New Roman" w:hAnsi="Times New Roman" w:cs="Times New Roman"/>
                <w:color w:val="000000" w:themeColor="text1"/>
                <w:sz w:val="21"/>
                <w:szCs w:val="21"/>
              </w:rPr>
              <w:t xml:space="preserve"> МО</w:t>
            </w:r>
          </w:p>
        </w:tc>
        <w:tc>
          <w:tcPr>
            <w:tcW w:w="284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37463" w:rsidRPr="00DB4BFB" w:rsidRDefault="00A37463" w:rsidP="00A37463">
            <w:pPr>
              <w:spacing w:after="0" w:line="315" w:lineRule="atLeast"/>
              <w:textAlignment w:val="baseline"/>
              <w:rPr>
                <w:rFonts w:ascii="Times New Roman" w:eastAsia="Times New Roman" w:hAnsi="Times New Roman" w:cs="Times New Roman"/>
                <w:color w:val="000000" w:themeColor="text1"/>
                <w:sz w:val="21"/>
                <w:szCs w:val="21"/>
              </w:rPr>
            </w:pPr>
            <w:r w:rsidRPr="00DB4BFB">
              <w:rPr>
                <w:rFonts w:ascii="Times New Roman" w:eastAsia="Times New Roman" w:hAnsi="Times New Roman" w:cs="Times New Roman"/>
                <w:color w:val="000000" w:themeColor="text1"/>
                <w:sz w:val="21"/>
                <w:szCs w:val="21"/>
              </w:rPr>
              <w:t>Доведение до сведения неограниченного круга лиц информации о деятельности администрации в средствах массовой информации.</w:t>
            </w:r>
            <w:r w:rsidRPr="00DB4BFB">
              <w:rPr>
                <w:rFonts w:ascii="Times New Roman" w:eastAsia="Times New Roman" w:hAnsi="Times New Roman" w:cs="Times New Roman"/>
                <w:color w:val="000000" w:themeColor="text1"/>
                <w:sz w:val="21"/>
                <w:szCs w:val="21"/>
              </w:rPr>
              <w:br/>
              <w:t xml:space="preserve">Осуществление мониторинга публикаций в средствах массовой информации о деятельности администрации </w:t>
            </w:r>
          </w:p>
        </w:tc>
      </w:tr>
    </w:tbl>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4"/>
          <w:szCs w:val="24"/>
        </w:rPr>
      </w:pPr>
    </w:p>
    <w:p w:rsidR="00A37463" w:rsidRPr="00DB4BFB" w:rsidRDefault="00A37463" w:rsidP="00A37463">
      <w:pPr>
        <w:shd w:val="clear" w:color="auto" w:fill="FFFFFF"/>
        <w:spacing w:after="0" w:line="288" w:lineRule="atLeast"/>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b/>
          <w:color w:val="000000" w:themeColor="text1"/>
          <w:spacing w:val="2"/>
          <w:sz w:val="28"/>
          <w:szCs w:val="28"/>
        </w:rPr>
      </w:pPr>
      <w:r w:rsidRPr="00DB4BFB">
        <w:rPr>
          <w:rFonts w:ascii="Times New Roman" w:eastAsia="Times New Roman" w:hAnsi="Times New Roman" w:cs="Times New Roman"/>
          <w:b/>
          <w:color w:val="000000" w:themeColor="text1"/>
          <w:spacing w:val="2"/>
          <w:sz w:val="28"/>
          <w:szCs w:val="28"/>
        </w:rPr>
        <w:t>Реализация подпрограммы включает в себя работу по следующим направлениям:</w:t>
      </w: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b/>
          <w:color w:val="000000" w:themeColor="text1"/>
          <w:spacing w:val="2"/>
          <w:sz w:val="28"/>
          <w:szCs w:val="28"/>
        </w:rPr>
      </w:pP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1. Обеспечение реализации требований законодательства Российской Федерации по своевременному опубликованию правовых актов для вступления их в законную силу, по опубликованию другой официальной информации.</w:t>
      </w: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lastRenderedPageBreak/>
        <w:t>2. Формирование и эффективное использование системы взаимодействия со средствами 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w:t>
      </w: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3. Организация сотрудничества со средствами массовой информации для доведения до сведения населения оперативной и достоверной информации о важнейших общественно-политических, социально-культурных событиях в Марковском МО, деятельности администрации, состоянии экономики, экологии и других сфер общественной жизни, вопросам прав, свобод и обязанностей граждан, их безопасности, а также другим вопросам, представляющим общественный интерес.</w:t>
      </w: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4. Накопление и передача положительного опыта взаимодействия со средствами массовой информации сотрудников пресс-службы администрации.</w:t>
      </w: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5. Организация мониторинга публикаций информационных материалов о событиях в общественно-политической, экономической и производственной сферах жизни в Марковском МО для оперативной оценки эффективности взаимодействия со средствами массовой информации.</w:t>
      </w: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6. Реализация целенаправленной информационной политики органов местного самоуправления в целях широкого освещения их деятельности, объективного, полного и своевременного разъяснения политики, достижений, укрепления общественных связей и формирования позитивного общественного мнения жителей Марковского МО о деятельности администрации; формирование благоприятного имиджа Марковского МО, повышение его инвестиционной привлекательности. </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Социальный эффект от реализации подпрограммы выражается в обеспечении реализации прав граждан на участие в осуществлении местного самоуправления посредством:</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улучшения </w:t>
      </w:r>
      <w:proofErr w:type="gramStart"/>
      <w:r w:rsidRPr="00DB4BFB">
        <w:rPr>
          <w:rFonts w:ascii="Times New Roman" w:eastAsia="Times New Roman" w:hAnsi="Times New Roman" w:cs="Times New Roman"/>
          <w:color w:val="000000" w:themeColor="text1"/>
          <w:spacing w:val="2"/>
          <w:sz w:val="28"/>
          <w:szCs w:val="28"/>
        </w:rPr>
        <w:t>криминогенной обстановки</w:t>
      </w:r>
      <w:proofErr w:type="gramEnd"/>
      <w:r w:rsidRPr="00DB4BFB">
        <w:rPr>
          <w:rFonts w:ascii="Times New Roman" w:eastAsia="Times New Roman" w:hAnsi="Times New Roman" w:cs="Times New Roman"/>
          <w:color w:val="000000" w:themeColor="text1"/>
          <w:spacing w:val="2"/>
          <w:sz w:val="28"/>
          <w:szCs w:val="28"/>
        </w:rPr>
        <w:t xml:space="preserve"> на территории Марковского МО;</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lastRenderedPageBreak/>
        <w:t>привлечения общественного интереса к деятельности органов местного самоуправления и укрепления атмосферы доверия граждан к ним;</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улучшения координации и взаимодействия граждан, органов местного самоуправления и средств массовой информации по вопросам местного значения.</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Реализация подпрограммы будет способствовать созданию единого информационного пространства на территории МО, всестороннему информационному обеспечению социально-экономического и общественно-политического развития по всем направлениям деятельности органов местного самоуправления.</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Своевременное и достоверное информирование населения призвано обеспечить снижение социальной напряженности, предотвращение социальных конфликтов.</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Объём расходов на реализацию подпрограммы определён экспертно, направленных на реализацию задач обеспечения информирования населения о деятельности органов местного самоуправления.</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Указанный объём расходов будет уточняться после утверждения муниципального бюджета на соответствующий финансовый год и плановый период. Дополнительное ресурсное обеспечение мероприятий подпрограммы в этот период возможно за счёт перераспределения расходов структурных подразделений администрации, проведённого при координации мероприятий в деятельности администрации. </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Достижение поставленных задач и цели подпрограммы возможно только при условии достаточного и своевременного финансирования из средств бюджета Марковского МО.</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p>
    <w:p w:rsidR="00A37463" w:rsidRPr="00DB4BFB" w:rsidRDefault="00A37463" w:rsidP="00DB4BFB">
      <w:pPr>
        <w:shd w:val="clear" w:color="auto" w:fill="FFFFFF"/>
        <w:spacing w:after="0" w:line="360" w:lineRule="auto"/>
        <w:jc w:val="both"/>
        <w:textAlignment w:val="baseline"/>
        <w:rPr>
          <w:rFonts w:ascii="Times New Roman" w:eastAsia="Times New Roman" w:hAnsi="Times New Roman" w:cs="Times New Roman"/>
          <w:b/>
          <w:color w:val="000000" w:themeColor="text1"/>
          <w:spacing w:val="2"/>
          <w:sz w:val="28"/>
          <w:szCs w:val="28"/>
        </w:rPr>
      </w:pPr>
      <w:r w:rsidRPr="00DB4BFB">
        <w:rPr>
          <w:rFonts w:ascii="Times New Roman" w:eastAsia="Times New Roman" w:hAnsi="Times New Roman" w:cs="Times New Roman"/>
          <w:b/>
          <w:color w:val="000000" w:themeColor="text1"/>
          <w:spacing w:val="2"/>
          <w:sz w:val="28"/>
          <w:szCs w:val="28"/>
        </w:rPr>
        <w:t>4. Оценка планируемой эффективности муниципальной программы.</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 xml:space="preserve">Оценка экономической эффективности реализации муниципальной программы не будет проводиться, так как реализация мероприятий, </w:t>
      </w:r>
      <w:r w:rsidRPr="00DB4BFB">
        <w:rPr>
          <w:rFonts w:ascii="Times New Roman" w:eastAsia="Times New Roman" w:hAnsi="Times New Roman" w:cs="Times New Roman"/>
          <w:color w:val="000000" w:themeColor="text1"/>
          <w:spacing w:val="2"/>
          <w:sz w:val="28"/>
          <w:szCs w:val="28"/>
        </w:rPr>
        <w:lastRenderedPageBreak/>
        <w:t>направленных на повышение эффективности информационной политики, вносит опосредованный вклад в экономический рост, создавая предпосылки для развития информационного общества в Марковском МО.</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Эффективность выполнения муниципальной программы оценивается как степень достижения запланированных результатов (сопоставление плановых и фактических значений показателей Программы) при условии соблюдения обоснованного объема расходов.</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Реализация мероприятий муниципальной программы в полном объеме позволит:</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обеспечить высокое качество предоставления муниципальных услуг в электронной форме и на базе многофункциональных центров предоставления государственных и муниципальных услуг;</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гарантировать реализацию права граждан, организаций, общественных объединений на своевременное получение полной и достоверной информации о деятельности администрации;</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существенно снизить социально-экономический ущерб от чрезвычайных ситуаций и происшествий путем сокращения времени реагирования экстренных оперативных служб при обращениях населения;</w:t>
      </w:r>
    </w:p>
    <w:p w:rsidR="00A37463" w:rsidRPr="00DB4BFB" w:rsidRDefault="00A37463" w:rsidP="00DB4BFB">
      <w:pPr>
        <w:shd w:val="clear" w:color="auto" w:fill="FFFFFF"/>
        <w:spacing w:after="0" w:line="360" w:lineRule="auto"/>
        <w:ind w:firstLine="708"/>
        <w:jc w:val="both"/>
        <w:textAlignment w:val="baseline"/>
        <w:rPr>
          <w:rFonts w:ascii="Times New Roman" w:eastAsia="Times New Roman" w:hAnsi="Times New Roman" w:cs="Times New Roman"/>
          <w:color w:val="000000" w:themeColor="text1"/>
          <w:spacing w:val="2"/>
          <w:sz w:val="28"/>
          <w:szCs w:val="28"/>
        </w:rPr>
      </w:pPr>
      <w:r w:rsidRPr="00DB4BFB">
        <w:rPr>
          <w:rFonts w:ascii="Times New Roman" w:eastAsia="Times New Roman" w:hAnsi="Times New Roman" w:cs="Times New Roman"/>
          <w:color w:val="000000" w:themeColor="text1"/>
          <w:spacing w:val="2"/>
          <w:sz w:val="28"/>
          <w:szCs w:val="28"/>
        </w:rPr>
        <w:t>повысить эффективность исполнения вопросов местного значения за счет создания современной информационно-телекоммуникационной инфраструктуры и автоматизации муниципального управления в администрации;</w:t>
      </w:r>
    </w:p>
    <w:p w:rsidR="00A37463" w:rsidRPr="00DB4BFB" w:rsidRDefault="00A37463" w:rsidP="00E65125">
      <w:pPr>
        <w:shd w:val="clear" w:color="auto" w:fill="FFFFFF"/>
        <w:spacing w:after="0" w:line="360" w:lineRule="auto"/>
        <w:ind w:firstLine="708"/>
        <w:jc w:val="both"/>
        <w:textAlignment w:val="baseline"/>
        <w:rPr>
          <w:rFonts w:ascii="Times New Roman" w:hAnsi="Times New Roman" w:cs="Times New Roman"/>
          <w:color w:val="000000" w:themeColor="text1"/>
          <w:sz w:val="28"/>
          <w:szCs w:val="28"/>
        </w:rPr>
      </w:pPr>
      <w:r w:rsidRPr="00DB4BFB">
        <w:rPr>
          <w:rFonts w:ascii="Times New Roman" w:eastAsia="Times New Roman" w:hAnsi="Times New Roman" w:cs="Times New Roman"/>
          <w:color w:val="000000" w:themeColor="text1"/>
          <w:spacing w:val="2"/>
          <w:sz w:val="28"/>
          <w:szCs w:val="28"/>
        </w:rPr>
        <w:t>обеспечить</w:t>
      </w:r>
      <w:r w:rsidR="00E65125">
        <w:rPr>
          <w:rFonts w:ascii="Times New Roman" w:eastAsia="Times New Roman" w:hAnsi="Times New Roman" w:cs="Times New Roman"/>
          <w:color w:val="000000" w:themeColor="text1"/>
          <w:spacing w:val="2"/>
          <w:sz w:val="28"/>
          <w:szCs w:val="28"/>
        </w:rPr>
        <w:t xml:space="preserve"> высокий уровень информационной </w:t>
      </w:r>
      <w:r w:rsidRPr="00DB4BFB">
        <w:rPr>
          <w:rFonts w:ascii="Times New Roman" w:eastAsia="Times New Roman" w:hAnsi="Times New Roman" w:cs="Times New Roman"/>
          <w:color w:val="000000" w:themeColor="text1"/>
          <w:spacing w:val="2"/>
          <w:sz w:val="28"/>
          <w:szCs w:val="28"/>
        </w:rPr>
        <w:t>безопасности автоматизированных процессов муниципального управления.</w:t>
      </w:r>
    </w:p>
    <w:p w:rsidR="00C50B5A" w:rsidRPr="00DB4BFB" w:rsidRDefault="00C50B5A"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br w:type="page"/>
      </w:r>
    </w:p>
    <w:p w:rsidR="00625497" w:rsidRPr="00DB4BFB" w:rsidRDefault="007B5A3D" w:rsidP="00DB4BFB">
      <w:pPr>
        <w:pStyle w:val="1"/>
        <w:spacing w:line="360" w:lineRule="auto"/>
      </w:pPr>
      <w:bookmarkStart w:id="57" w:name="_Toc444498588"/>
      <w:bookmarkStart w:id="58" w:name="_Toc444498767"/>
      <w:r w:rsidRPr="00DB4BFB">
        <w:lastRenderedPageBreak/>
        <w:t>КОНЦЕПЦИЯ РАЗВИТИЯ ТОРГОВО-РАЗВЛЕКАТЕЛЬНОГО КЛАСТЕРА НА ТЕРРИТОРИИ МАРКОВСКОГО МО</w:t>
      </w:r>
      <w:r w:rsidR="00625497" w:rsidRPr="00DB4BFB">
        <w:t>.</w:t>
      </w:r>
      <w:bookmarkEnd w:id="57"/>
      <w:bookmarkEnd w:id="58"/>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Кластерный подход к организации экономической деятельности в регионах становится всё более актуальным в настоящее время. </w:t>
      </w:r>
      <w:proofErr w:type="gramStart"/>
      <w:r w:rsidRPr="00DB4BFB">
        <w:rPr>
          <w:rFonts w:ascii="Times New Roman" w:hAnsi="Times New Roman" w:cs="Times New Roman"/>
          <w:color w:val="000000" w:themeColor="text1"/>
          <w:sz w:val="28"/>
          <w:szCs w:val="28"/>
        </w:rPr>
        <w:t xml:space="preserve">Возрастающая актуальность данного подхода обусловлена необходимостью создания региональных экономических систем полного цикла, которые позволяют существенным образом оптимизировать затраты хозяйствующих субъектов и органов власти на организацию и управление экономической деятельности, а также повысить качество управления и адаптацию к постоянно меняющимся условиям внешней среды, возможностям по повышению конкурентной устойчивости хозяйствующих субъектов, входящих в кластер. </w:t>
      </w:r>
      <w:proofErr w:type="gramEnd"/>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Основными признаками кластера является </w:t>
      </w:r>
      <w:proofErr w:type="spellStart"/>
      <w:r w:rsidRPr="00DB4BFB">
        <w:rPr>
          <w:rFonts w:ascii="Times New Roman" w:hAnsi="Times New Roman" w:cs="Times New Roman"/>
          <w:color w:val="000000" w:themeColor="text1"/>
          <w:sz w:val="28"/>
          <w:szCs w:val="28"/>
        </w:rPr>
        <w:t>однонаправленность</w:t>
      </w:r>
      <w:proofErr w:type="spellEnd"/>
      <w:r w:rsidRPr="00DB4BFB">
        <w:rPr>
          <w:rFonts w:ascii="Times New Roman" w:hAnsi="Times New Roman" w:cs="Times New Roman"/>
          <w:color w:val="000000" w:themeColor="text1"/>
          <w:sz w:val="28"/>
          <w:szCs w:val="28"/>
        </w:rPr>
        <w:t xml:space="preserve"> в области экономической деятельности и территориальная концентрация.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В качестве </w:t>
      </w:r>
      <w:r w:rsidRPr="00DB4BFB">
        <w:rPr>
          <w:rFonts w:ascii="Times New Roman" w:hAnsi="Times New Roman" w:cs="Times New Roman"/>
          <w:i/>
          <w:iCs/>
          <w:color w:val="000000" w:themeColor="text1"/>
          <w:sz w:val="28"/>
          <w:szCs w:val="28"/>
        </w:rPr>
        <w:t>основных целей</w:t>
      </w:r>
      <w:r w:rsidRPr="00DB4BFB">
        <w:rPr>
          <w:rFonts w:ascii="Times New Roman" w:hAnsi="Times New Roman" w:cs="Times New Roman"/>
          <w:color w:val="000000" w:themeColor="text1"/>
          <w:sz w:val="28"/>
          <w:szCs w:val="28"/>
        </w:rPr>
        <w:t xml:space="preserve"> организации и дальнейшего функционирования ТРК Марковского МО следует определить:</w:t>
      </w:r>
    </w:p>
    <w:p w:rsidR="00625497" w:rsidRPr="00DB4BFB" w:rsidRDefault="00625497" w:rsidP="00DB4BFB">
      <w:pPr>
        <w:pStyle w:val="aa"/>
        <w:numPr>
          <w:ilvl w:val="0"/>
          <w:numId w:val="17"/>
        </w:numPr>
        <w:spacing w:line="360" w:lineRule="auto"/>
        <w:contextualSpacing w:val="0"/>
        <w:jc w:val="both"/>
        <w:rPr>
          <w:color w:val="000000" w:themeColor="text1"/>
          <w:sz w:val="28"/>
          <w:szCs w:val="28"/>
        </w:rPr>
      </w:pPr>
      <w:r w:rsidRPr="00DB4BFB">
        <w:rPr>
          <w:color w:val="000000" w:themeColor="text1"/>
          <w:sz w:val="28"/>
          <w:szCs w:val="28"/>
        </w:rPr>
        <w:t>повышение качества обслуживания населения и комфортности проживания;</w:t>
      </w:r>
    </w:p>
    <w:p w:rsidR="00625497" w:rsidRPr="00DB4BFB" w:rsidRDefault="00625497" w:rsidP="00DB4BFB">
      <w:pPr>
        <w:pStyle w:val="aa"/>
        <w:numPr>
          <w:ilvl w:val="0"/>
          <w:numId w:val="17"/>
        </w:numPr>
        <w:spacing w:line="360" w:lineRule="auto"/>
        <w:contextualSpacing w:val="0"/>
        <w:jc w:val="both"/>
        <w:rPr>
          <w:color w:val="000000" w:themeColor="text1"/>
          <w:sz w:val="28"/>
          <w:szCs w:val="28"/>
        </w:rPr>
      </w:pPr>
      <w:r w:rsidRPr="00DB4BFB">
        <w:rPr>
          <w:color w:val="000000" w:themeColor="text1"/>
          <w:sz w:val="28"/>
          <w:szCs w:val="28"/>
        </w:rPr>
        <w:t>увеличение количества рабочих мест (снижение уровня скрытой безработицы);</w:t>
      </w:r>
    </w:p>
    <w:p w:rsidR="00625497" w:rsidRPr="00DB4BFB" w:rsidRDefault="00625497" w:rsidP="00DB4BFB">
      <w:pPr>
        <w:pStyle w:val="aa"/>
        <w:numPr>
          <w:ilvl w:val="0"/>
          <w:numId w:val="17"/>
        </w:numPr>
        <w:spacing w:line="360" w:lineRule="auto"/>
        <w:contextualSpacing w:val="0"/>
        <w:jc w:val="both"/>
        <w:rPr>
          <w:color w:val="000000" w:themeColor="text1"/>
          <w:sz w:val="28"/>
          <w:szCs w:val="28"/>
        </w:rPr>
      </w:pPr>
      <w:r w:rsidRPr="00DB4BFB">
        <w:rPr>
          <w:color w:val="000000" w:themeColor="text1"/>
          <w:sz w:val="28"/>
          <w:szCs w:val="28"/>
        </w:rPr>
        <w:t>организация культурного досуга и активного отдыха населения;</w:t>
      </w:r>
    </w:p>
    <w:p w:rsidR="00625497" w:rsidRPr="00DB4BFB" w:rsidRDefault="00625497" w:rsidP="00DB4BFB">
      <w:pPr>
        <w:pStyle w:val="aa"/>
        <w:numPr>
          <w:ilvl w:val="0"/>
          <w:numId w:val="17"/>
        </w:numPr>
        <w:spacing w:line="360" w:lineRule="auto"/>
        <w:contextualSpacing w:val="0"/>
        <w:jc w:val="both"/>
        <w:rPr>
          <w:color w:val="000000" w:themeColor="text1"/>
          <w:sz w:val="28"/>
          <w:szCs w:val="28"/>
        </w:rPr>
      </w:pPr>
      <w:r w:rsidRPr="00DB4BFB">
        <w:rPr>
          <w:color w:val="000000" w:themeColor="text1"/>
          <w:sz w:val="28"/>
          <w:szCs w:val="28"/>
        </w:rPr>
        <w:t>создание условий для прямых продаж населением и сельхозпроизводителями своей продукции;</w:t>
      </w:r>
    </w:p>
    <w:p w:rsidR="00625497" w:rsidRPr="00DB4BFB" w:rsidRDefault="00625497" w:rsidP="00DB4BFB">
      <w:pPr>
        <w:pStyle w:val="aa"/>
        <w:numPr>
          <w:ilvl w:val="0"/>
          <w:numId w:val="17"/>
        </w:numPr>
        <w:spacing w:line="360" w:lineRule="auto"/>
        <w:contextualSpacing w:val="0"/>
        <w:jc w:val="both"/>
        <w:rPr>
          <w:color w:val="000000" w:themeColor="text1"/>
          <w:sz w:val="28"/>
          <w:szCs w:val="28"/>
        </w:rPr>
      </w:pPr>
      <w:r w:rsidRPr="00DB4BFB">
        <w:rPr>
          <w:color w:val="000000" w:themeColor="text1"/>
          <w:sz w:val="28"/>
          <w:szCs w:val="28"/>
        </w:rPr>
        <w:t>развитие инфраструктуры малого и среднего бизнеса;</w:t>
      </w:r>
    </w:p>
    <w:p w:rsidR="00625497" w:rsidRPr="00DB4BFB" w:rsidRDefault="00625497" w:rsidP="00DB4BFB">
      <w:pPr>
        <w:pStyle w:val="aa"/>
        <w:numPr>
          <w:ilvl w:val="0"/>
          <w:numId w:val="17"/>
        </w:numPr>
        <w:spacing w:line="360" w:lineRule="auto"/>
        <w:contextualSpacing w:val="0"/>
        <w:jc w:val="both"/>
        <w:rPr>
          <w:color w:val="000000" w:themeColor="text1"/>
          <w:sz w:val="28"/>
          <w:szCs w:val="28"/>
        </w:rPr>
      </w:pPr>
      <w:r w:rsidRPr="00DB4BFB">
        <w:rPr>
          <w:color w:val="000000" w:themeColor="text1"/>
          <w:sz w:val="28"/>
          <w:szCs w:val="28"/>
        </w:rPr>
        <w:t>расширение налогооблагаемой базы МО.</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Под населением в нашем случае понимается не только жители  Марковского МО.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proofErr w:type="spellStart"/>
      <w:r w:rsidRPr="00DB4BFB">
        <w:rPr>
          <w:rFonts w:ascii="Times New Roman" w:hAnsi="Times New Roman" w:cs="Times New Roman"/>
          <w:color w:val="000000" w:themeColor="text1"/>
          <w:sz w:val="28"/>
          <w:szCs w:val="28"/>
        </w:rPr>
        <w:t>Марковское</w:t>
      </w:r>
      <w:proofErr w:type="spellEnd"/>
      <w:r w:rsidRPr="00DB4BFB">
        <w:rPr>
          <w:rFonts w:ascii="Times New Roman" w:hAnsi="Times New Roman" w:cs="Times New Roman"/>
          <w:color w:val="000000" w:themeColor="text1"/>
          <w:sz w:val="28"/>
          <w:szCs w:val="28"/>
        </w:rPr>
        <w:t xml:space="preserve"> МО занимает выгодное географическое положение: вблизи от гг. Иркутска и </w:t>
      </w:r>
      <w:proofErr w:type="spellStart"/>
      <w:r w:rsidRPr="00DB4BFB">
        <w:rPr>
          <w:rFonts w:ascii="Times New Roman" w:hAnsi="Times New Roman" w:cs="Times New Roman"/>
          <w:color w:val="000000" w:themeColor="text1"/>
          <w:sz w:val="28"/>
          <w:szCs w:val="28"/>
        </w:rPr>
        <w:t>Шелехов</w:t>
      </w:r>
      <w:proofErr w:type="spellEnd"/>
      <w:r w:rsidRPr="00DB4BFB">
        <w:rPr>
          <w:rFonts w:ascii="Times New Roman" w:hAnsi="Times New Roman" w:cs="Times New Roman"/>
          <w:color w:val="000000" w:themeColor="text1"/>
          <w:sz w:val="28"/>
          <w:szCs w:val="28"/>
        </w:rPr>
        <w:t xml:space="preserve">, МО непосредственно граничит со спальными районами г. Иркутска; в непосредственной близости находится федеральная </w:t>
      </w:r>
      <w:r w:rsidRPr="00DB4BFB">
        <w:rPr>
          <w:rFonts w:ascii="Times New Roman" w:hAnsi="Times New Roman" w:cs="Times New Roman"/>
          <w:color w:val="000000" w:themeColor="text1"/>
          <w:sz w:val="28"/>
          <w:szCs w:val="28"/>
        </w:rPr>
        <w:lastRenderedPageBreak/>
        <w:t xml:space="preserve">трасса М-55, рядом </w:t>
      </w:r>
      <w:proofErr w:type="gramStart"/>
      <w:r w:rsidRPr="00DB4BFB">
        <w:rPr>
          <w:rFonts w:ascii="Times New Roman" w:hAnsi="Times New Roman" w:cs="Times New Roman"/>
          <w:color w:val="000000" w:themeColor="text1"/>
          <w:sz w:val="28"/>
          <w:szCs w:val="28"/>
        </w:rPr>
        <w:t>строятся и развиваются</w:t>
      </w:r>
      <w:proofErr w:type="gramEnd"/>
      <w:r w:rsidRPr="00DB4BFB">
        <w:rPr>
          <w:rFonts w:ascii="Times New Roman" w:hAnsi="Times New Roman" w:cs="Times New Roman"/>
          <w:color w:val="000000" w:themeColor="text1"/>
          <w:sz w:val="28"/>
          <w:szCs w:val="28"/>
        </w:rPr>
        <w:t xml:space="preserve"> коттеджные посёлки; на территории МО на близлежащих территориях располагаются дачные участки (садоводства). </w:t>
      </w:r>
    </w:p>
    <w:p w:rsidR="00625497" w:rsidRPr="00DB4BFB" w:rsidRDefault="00625497" w:rsidP="00DB4BFB">
      <w:pPr>
        <w:spacing w:after="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Поселок Маркова находится в 1</w:t>
      </w:r>
      <w:r w:rsidR="00107FB1">
        <w:rPr>
          <w:rFonts w:ascii="Times New Roman" w:hAnsi="Times New Roman" w:cs="Times New Roman"/>
          <w:color w:val="000000" w:themeColor="text1"/>
          <w:sz w:val="28"/>
          <w:szCs w:val="28"/>
        </w:rPr>
        <w:t>6</w:t>
      </w:r>
      <w:r w:rsidRPr="00DB4BFB">
        <w:rPr>
          <w:rFonts w:ascii="Times New Roman" w:hAnsi="Times New Roman" w:cs="Times New Roman"/>
          <w:color w:val="000000" w:themeColor="text1"/>
          <w:sz w:val="28"/>
          <w:szCs w:val="28"/>
        </w:rPr>
        <w:t xml:space="preserve"> км от г. Иркутска (от сквера им. Кирова до центра п. Маркова). </w:t>
      </w:r>
    </w:p>
    <w:p w:rsidR="00625497" w:rsidRPr="00DB4BFB" w:rsidRDefault="00625497" w:rsidP="00DB4BFB">
      <w:pPr>
        <w:spacing w:after="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По словам жителей поселка, жить в п. Маркова стало совсем скучно, нет даже приличных магазинов, а на работу и развлекаться жители ездят в г. Иркутск.</w:t>
      </w:r>
    </w:p>
    <w:p w:rsidR="00625497" w:rsidRPr="00DB4BFB" w:rsidRDefault="00625497" w:rsidP="00DB4BFB">
      <w:pPr>
        <w:spacing w:after="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центре поселка расположено несколько продовольственных магазинов:</w:t>
      </w:r>
    </w:p>
    <w:p w:rsidR="00DB4BFB" w:rsidRPr="00DB4BFB" w:rsidRDefault="00DB4BFB" w:rsidP="00DB4BFB">
      <w:pPr>
        <w:pStyle w:val="aa"/>
        <w:spacing w:line="360" w:lineRule="auto"/>
        <w:ind w:left="360"/>
        <w:jc w:val="both"/>
        <w:rPr>
          <w:sz w:val="28"/>
          <w:szCs w:val="28"/>
        </w:rPr>
      </w:pPr>
      <w:r w:rsidRPr="00DB4BFB">
        <w:rPr>
          <w:sz w:val="28"/>
          <w:szCs w:val="28"/>
        </w:rPr>
        <w:t>а)</w:t>
      </w:r>
      <w:r w:rsidR="00107FB1">
        <w:rPr>
          <w:sz w:val="28"/>
          <w:szCs w:val="28"/>
        </w:rPr>
        <w:t xml:space="preserve"> </w:t>
      </w:r>
      <w:r w:rsidRPr="00DB4BFB">
        <w:rPr>
          <w:sz w:val="28"/>
          <w:szCs w:val="28"/>
        </w:rPr>
        <w:t>Пятерка (Маркова,6а)</w:t>
      </w:r>
    </w:p>
    <w:p w:rsidR="00DB4BFB" w:rsidRPr="00DB4BFB" w:rsidRDefault="00DB4BFB" w:rsidP="00DB4BFB">
      <w:pPr>
        <w:pStyle w:val="aa"/>
        <w:spacing w:line="360" w:lineRule="auto"/>
        <w:ind w:left="360"/>
        <w:jc w:val="both"/>
        <w:rPr>
          <w:sz w:val="28"/>
          <w:szCs w:val="28"/>
        </w:rPr>
      </w:pPr>
      <w:r w:rsidRPr="00DB4BFB">
        <w:rPr>
          <w:sz w:val="28"/>
          <w:szCs w:val="28"/>
        </w:rPr>
        <w:t>б) Идеал</w:t>
      </w:r>
      <w:r w:rsidRPr="00DB4BFB">
        <w:rPr>
          <w:sz w:val="28"/>
          <w:szCs w:val="28"/>
        </w:rPr>
        <w:tab/>
        <w:t xml:space="preserve">    (Маркова,34а)</w:t>
      </w:r>
    </w:p>
    <w:p w:rsidR="00DB4BFB" w:rsidRPr="00DB4BFB" w:rsidRDefault="00DB4BFB" w:rsidP="00DB4BFB">
      <w:pPr>
        <w:pStyle w:val="aa"/>
        <w:spacing w:line="360" w:lineRule="auto"/>
        <w:ind w:left="360"/>
        <w:jc w:val="both"/>
        <w:rPr>
          <w:sz w:val="28"/>
          <w:szCs w:val="28"/>
        </w:rPr>
      </w:pPr>
      <w:r w:rsidRPr="00DB4BFB">
        <w:rPr>
          <w:sz w:val="28"/>
          <w:szCs w:val="28"/>
        </w:rPr>
        <w:t>в) Пчелка   (Маркова, 5а)</w:t>
      </w:r>
    </w:p>
    <w:p w:rsidR="00DB4BFB" w:rsidRPr="00DB4BFB" w:rsidRDefault="00107FB1" w:rsidP="00DB4BFB">
      <w:pPr>
        <w:pStyle w:val="aa"/>
        <w:spacing w:line="360" w:lineRule="auto"/>
        <w:ind w:left="360"/>
        <w:jc w:val="both"/>
        <w:rPr>
          <w:sz w:val="28"/>
          <w:szCs w:val="28"/>
        </w:rPr>
      </w:pPr>
      <w:r>
        <w:rPr>
          <w:sz w:val="28"/>
          <w:szCs w:val="28"/>
        </w:rPr>
        <w:t>г)  Русь</w:t>
      </w:r>
      <w:r>
        <w:rPr>
          <w:sz w:val="28"/>
          <w:szCs w:val="28"/>
        </w:rPr>
        <w:tab/>
        <w:t xml:space="preserve">    </w:t>
      </w:r>
      <w:r w:rsidR="00DB4BFB" w:rsidRPr="00DB4BFB">
        <w:rPr>
          <w:sz w:val="28"/>
          <w:szCs w:val="28"/>
        </w:rPr>
        <w:t>(Маркова,22)</w:t>
      </w:r>
    </w:p>
    <w:p w:rsidR="00DB4BFB" w:rsidRPr="00DB4BFB" w:rsidRDefault="00DB4BFB" w:rsidP="00DB4BFB">
      <w:pPr>
        <w:pStyle w:val="aa"/>
        <w:spacing w:line="360" w:lineRule="auto"/>
        <w:ind w:left="360"/>
        <w:jc w:val="both"/>
        <w:rPr>
          <w:sz w:val="28"/>
          <w:szCs w:val="28"/>
        </w:rPr>
      </w:pPr>
      <w:r w:rsidRPr="00DB4BFB">
        <w:rPr>
          <w:sz w:val="28"/>
          <w:szCs w:val="28"/>
        </w:rPr>
        <w:t>д) Универсам</w:t>
      </w:r>
      <w:r w:rsidRPr="00DB4BFB">
        <w:rPr>
          <w:sz w:val="28"/>
          <w:szCs w:val="28"/>
        </w:rPr>
        <w:tab/>
      </w:r>
      <w:r w:rsidR="00107FB1">
        <w:rPr>
          <w:sz w:val="28"/>
          <w:szCs w:val="28"/>
        </w:rPr>
        <w:t>(</w:t>
      </w:r>
      <w:r w:rsidRPr="00DB4BFB">
        <w:rPr>
          <w:sz w:val="28"/>
          <w:szCs w:val="28"/>
        </w:rPr>
        <w:t>Маркова, 6б</w:t>
      </w:r>
      <w:r w:rsidR="00107FB1">
        <w:rPr>
          <w:sz w:val="28"/>
          <w:szCs w:val="28"/>
        </w:rPr>
        <w:t>)</w:t>
      </w:r>
    </w:p>
    <w:p w:rsidR="00DB4BFB" w:rsidRPr="00C06B89" w:rsidRDefault="00107FB1" w:rsidP="00C06B89">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DB4BFB" w:rsidRPr="00C06B89">
        <w:rPr>
          <w:rFonts w:ascii="Times New Roman" w:hAnsi="Times New Roman" w:cs="Times New Roman"/>
          <w:sz w:val="28"/>
          <w:szCs w:val="28"/>
        </w:rPr>
        <w:t>е)  Лидер (Маркова ул. Мира,3а)</w:t>
      </w:r>
    </w:p>
    <w:p w:rsidR="00625497" w:rsidRPr="00DB4BFB" w:rsidRDefault="00625497" w:rsidP="00DB4BFB">
      <w:pPr>
        <w:spacing w:after="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shd w:val="clear" w:color="auto" w:fill="FFFFFF"/>
        </w:rPr>
        <w:t xml:space="preserve">Ближайшие Торговые Центры расположены в микрорайонах </w:t>
      </w:r>
      <w:proofErr w:type="gramStart"/>
      <w:r w:rsidRPr="00DB4BFB">
        <w:rPr>
          <w:rFonts w:ascii="Times New Roman" w:hAnsi="Times New Roman" w:cs="Times New Roman"/>
          <w:color w:val="000000" w:themeColor="text1"/>
          <w:sz w:val="28"/>
          <w:szCs w:val="28"/>
          <w:shd w:val="clear" w:color="auto" w:fill="FFFFFF"/>
        </w:rPr>
        <w:t>Луговое</w:t>
      </w:r>
      <w:proofErr w:type="gramEnd"/>
      <w:r w:rsidRPr="00DB4BFB">
        <w:rPr>
          <w:rFonts w:ascii="Times New Roman" w:hAnsi="Times New Roman" w:cs="Times New Roman"/>
          <w:color w:val="000000" w:themeColor="text1"/>
          <w:sz w:val="28"/>
          <w:szCs w:val="28"/>
          <w:shd w:val="clear" w:color="auto" w:fill="FFFFFF"/>
        </w:rPr>
        <w:t xml:space="preserve"> (ТЦ Луговое, ул. Дивная, 2), </w:t>
      </w:r>
      <w:proofErr w:type="spellStart"/>
      <w:r w:rsidRPr="00DB4BFB">
        <w:rPr>
          <w:rFonts w:ascii="Times New Roman" w:hAnsi="Times New Roman" w:cs="Times New Roman"/>
          <w:color w:val="000000" w:themeColor="text1"/>
          <w:sz w:val="28"/>
          <w:szCs w:val="28"/>
          <w:shd w:val="clear" w:color="auto" w:fill="FFFFFF"/>
        </w:rPr>
        <w:t>Синюшина</w:t>
      </w:r>
      <w:proofErr w:type="spellEnd"/>
      <w:r w:rsidRPr="00DB4BFB">
        <w:rPr>
          <w:rFonts w:ascii="Times New Roman" w:hAnsi="Times New Roman" w:cs="Times New Roman"/>
          <w:color w:val="000000" w:themeColor="text1"/>
          <w:sz w:val="28"/>
          <w:szCs w:val="28"/>
          <w:shd w:val="clear" w:color="auto" w:fill="FFFFFF"/>
        </w:rPr>
        <w:t xml:space="preserve"> Гора (ТЦ Ручей, бул. </w:t>
      </w:r>
      <w:proofErr w:type="spellStart"/>
      <w:r w:rsidRPr="00DB4BFB">
        <w:rPr>
          <w:rFonts w:ascii="Times New Roman" w:hAnsi="Times New Roman" w:cs="Times New Roman"/>
          <w:color w:val="000000" w:themeColor="text1"/>
          <w:sz w:val="28"/>
          <w:szCs w:val="28"/>
          <w:shd w:val="clear" w:color="auto" w:fill="FFFFFF"/>
        </w:rPr>
        <w:t>Рябикова</w:t>
      </w:r>
      <w:proofErr w:type="spellEnd"/>
      <w:r w:rsidRPr="00DB4BFB">
        <w:rPr>
          <w:rFonts w:ascii="Times New Roman" w:hAnsi="Times New Roman" w:cs="Times New Roman"/>
          <w:color w:val="000000" w:themeColor="text1"/>
          <w:sz w:val="28"/>
          <w:szCs w:val="28"/>
          <w:shd w:val="clear" w:color="auto" w:fill="FFFFFF"/>
        </w:rPr>
        <w:t xml:space="preserve"> 32г), Радужный (ТЦ Радужный, ул. </w:t>
      </w:r>
      <w:proofErr w:type="spellStart"/>
      <w:r w:rsidRPr="00DB4BFB">
        <w:rPr>
          <w:rFonts w:ascii="Times New Roman" w:hAnsi="Times New Roman" w:cs="Times New Roman"/>
          <w:color w:val="000000" w:themeColor="text1"/>
          <w:sz w:val="28"/>
          <w:szCs w:val="28"/>
          <w:shd w:val="clear" w:color="auto" w:fill="FFFFFF"/>
        </w:rPr>
        <w:t>Костычева</w:t>
      </w:r>
      <w:proofErr w:type="spellEnd"/>
      <w:r w:rsidRPr="00DB4BFB">
        <w:rPr>
          <w:rFonts w:ascii="Times New Roman" w:hAnsi="Times New Roman" w:cs="Times New Roman"/>
          <w:color w:val="000000" w:themeColor="text1"/>
          <w:sz w:val="28"/>
          <w:szCs w:val="28"/>
          <w:shd w:val="clear" w:color="auto" w:fill="FFFFFF"/>
        </w:rPr>
        <w:t xml:space="preserve">, 30), там же расположены и ближайшие супермаркеты – универсамы Удача и супермаркеты </w:t>
      </w:r>
      <w:proofErr w:type="spellStart"/>
      <w:r w:rsidRPr="00DB4BFB">
        <w:rPr>
          <w:rFonts w:ascii="Times New Roman" w:hAnsi="Times New Roman" w:cs="Times New Roman"/>
          <w:color w:val="000000" w:themeColor="text1"/>
          <w:sz w:val="28"/>
          <w:szCs w:val="28"/>
          <w:shd w:val="clear" w:color="auto" w:fill="FFFFFF"/>
        </w:rPr>
        <w:t>Слата</w:t>
      </w:r>
      <w:proofErr w:type="spellEnd"/>
      <w:r w:rsidRPr="00DB4BFB">
        <w:rPr>
          <w:rFonts w:ascii="Times New Roman" w:hAnsi="Times New Roman" w:cs="Times New Roman"/>
          <w:color w:val="000000" w:themeColor="text1"/>
          <w:sz w:val="28"/>
          <w:szCs w:val="28"/>
          <w:shd w:val="clear" w:color="auto" w:fill="FFFFFF"/>
        </w:rPr>
        <w:t>.</w:t>
      </w:r>
    </w:p>
    <w:p w:rsidR="00625497" w:rsidRPr="00DB4BFB" w:rsidRDefault="00625497" w:rsidP="00DB4BFB">
      <w:pPr>
        <w:spacing w:after="0"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Население поселка постоянно растет, в 2015 году составило 1</w:t>
      </w:r>
      <w:r w:rsidR="00DB4BFB" w:rsidRPr="00DB4BFB">
        <w:rPr>
          <w:rFonts w:ascii="Times New Roman" w:hAnsi="Times New Roman" w:cs="Times New Roman"/>
          <w:color w:val="000000" w:themeColor="text1"/>
          <w:sz w:val="28"/>
          <w:szCs w:val="28"/>
        </w:rPr>
        <w:t>9</w:t>
      </w:r>
      <w:r w:rsidR="00107FB1">
        <w:rPr>
          <w:rFonts w:ascii="Times New Roman" w:hAnsi="Times New Roman" w:cs="Times New Roman"/>
          <w:color w:val="000000" w:themeColor="text1"/>
          <w:sz w:val="28"/>
          <w:szCs w:val="28"/>
        </w:rPr>
        <w:t xml:space="preserve"> </w:t>
      </w:r>
      <w:r w:rsidR="00DB4BFB" w:rsidRPr="00DB4BFB">
        <w:rPr>
          <w:rFonts w:ascii="Times New Roman" w:hAnsi="Times New Roman" w:cs="Times New Roman"/>
          <w:color w:val="000000" w:themeColor="text1"/>
          <w:sz w:val="28"/>
          <w:szCs w:val="28"/>
        </w:rPr>
        <w:t>75</w:t>
      </w:r>
      <w:r w:rsidRPr="00DB4BFB">
        <w:rPr>
          <w:rFonts w:ascii="Times New Roman" w:hAnsi="Times New Roman" w:cs="Times New Roman"/>
          <w:color w:val="000000" w:themeColor="text1"/>
          <w:sz w:val="28"/>
          <w:szCs w:val="28"/>
        </w:rPr>
        <w:t xml:space="preserve">5 чел., что </w:t>
      </w:r>
      <w:r w:rsidR="00C06B89">
        <w:rPr>
          <w:rFonts w:ascii="Times New Roman" w:hAnsi="Times New Roman" w:cs="Times New Roman"/>
          <w:color w:val="000000" w:themeColor="text1"/>
          <w:sz w:val="28"/>
          <w:szCs w:val="28"/>
        </w:rPr>
        <w:t>в два раза больше</w:t>
      </w:r>
      <w:r w:rsidRPr="00DB4BFB">
        <w:rPr>
          <w:rFonts w:ascii="Times New Roman" w:hAnsi="Times New Roman" w:cs="Times New Roman"/>
          <w:color w:val="000000" w:themeColor="text1"/>
          <w:sz w:val="28"/>
          <w:szCs w:val="28"/>
        </w:rPr>
        <w:t>, чем в 2010 году (9 </w:t>
      </w:r>
      <w:r w:rsidR="00DB4BFB" w:rsidRPr="00DB4BFB">
        <w:rPr>
          <w:rFonts w:ascii="Times New Roman" w:hAnsi="Times New Roman" w:cs="Times New Roman"/>
          <w:color w:val="000000" w:themeColor="text1"/>
          <w:sz w:val="28"/>
          <w:szCs w:val="28"/>
        </w:rPr>
        <w:t>827</w:t>
      </w:r>
      <w:r w:rsidRPr="00DB4BFB">
        <w:rPr>
          <w:rFonts w:ascii="Times New Roman" w:hAnsi="Times New Roman" w:cs="Times New Roman"/>
          <w:color w:val="000000" w:themeColor="text1"/>
          <w:sz w:val="28"/>
          <w:szCs w:val="28"/>
        </w:rPr>
        <w:t xml:space="preserve"> чел.). </w:t>
      </w:r>
      <w:proofErr w:type="gramStart"/>
      <w:r w:rsidRPr="00DB4BFB">
        <w:rPr>
          <w:rFonts w:ascii="Times New Roman" w:hAnsi="Times New Roman" w:cs="Times New Roman"/>
          <w:color w:val="000000" w:themeColor="text1"/>
          <w:sz w:val="28"/>
          <w:szCs w:val="28"/>
        </w:rPr>
        <w:t xml:space="preserve">Вблизи поселка Маркова расположено множество крупных СНТ, таких как Березняки, Содружество, Защитник, жилой комплекс Медицинский городок (5000 семей), коттеджные поселки Хрустальный (110 семей), </w:t>
      </w:r>
      <w:proofErr w:type="spellStart"/>
      <w:r w:rsidRPr="00DB4BFB">
        <w:rPr>
          <w:rFonts w:ascii="Times New Roman" w:hAnsi="Times New Roman" w:cs="Times New Roman"/>
          <w:color w:val="000000" w:themeColor="text1"/>
          <w:sz w:val="28"/>
          <w:szCs w:val="28"/>
        </w:rPr>
        <w:t>Виллет</w:t>
      </w:r>
      <w:proofErr w:type="spellEnd"/>
      <w:r w:rsidRPr="00DB4BFB">
        <w:rPr>
          <w:rFonts w:ascii="Times New Roman" w:hAnsi="Times New Roman" w:cs="Times New Roman"/>
          <w:color w:val="000000" w:themeColor="text1"/>
          <w:sz w:val="28"/>
          <w:szCs w:val="28"/>
        </w:rPr>
        <w:t xml:space="preserve"> (48 семей), Ангара (64 семьи), Березовый (25 000 человек), а также п. Мельничная Падь (1</w:t>
      </w:r>
      <w:r w:rsidR="00107FB1">
        <w:rPr>
          <w:rFonts w:ascii="Times New Roman" w:hAnsi="Times New Roman" w:cs="Times New Roman"/>
          <w:color w:val="000000" w:themeColor="text1"/>
          <w:sz w:val="28"/>
          <w:szCs w:val="28"/>
        </w:rPr>
        <w:t xml:space="preserve">744 </w:t>
      </w:r>
      <w:r w:rsidRPr="00DB4BFB">
        <w:rPr>
          <w:rFonts w:ascii="Times New Roman" w:hAnsi="Times New Roman" w:cs="Times New Roman"/>
          <w:color w:val="000000" w:themeColor="text1"/>
          <w:sz w:val="28"/>
          <w:szCs w:val="28"/>
        </w:rPr>
        <w:t xml:space="preserve">человек) и д. </w:t>
      </w:r>
      <w:proofErr w:type="spellStart"/>
      <w:r w:rsidRPr="00DB4BFB">
        <w:rPr>
          <w:rFonts w:ascii="Times New Roman" w:hAnsi="Times New Roman" w:cs="Times New Roman"/>
          <w:color w:val="000000" w:themeColor="text1"/>
          <w:sz w:val="28"/>
          <w:szCs w:val="28"/>
        </w:rPr>
        <w:t>Новогрудина</w:t>
      </w:r>
      <w:proofErr w:type="spellEnd"/>
      <w:r w:rsidRPr="00DB4BFB">
        <w:rPr>
          <w:rFonts w:ascii="Times New Roman" w:hAnsi="Times New Roman" w:cs="Times New Roman"/>
          <w:color w:val="000000" w:themeColor="text1"/>
          <w:sz w:val="28"/>
          <w:szCs w:val="28"/>
        </w:rPr>
        <w:t xml:space="preserve"> (</w:t>
      </w:r>
      <w:r w:rsidR="00107FB1">
        <w:rPr>
          <w:rFonts w:ascii="Times New Roman" w:hAnsi="Times New Roman" w:cs="Times New Roman"/>
          <w:color w:val="000000" w:themeColor="text1"/>
          <w:sz w:val="28"/>
          <w:szCs w:val="28"/>
        </w:rPr>
        <w:t xml:space="preserve">255 </w:t>
      </w:r>
      <w:r w:rsidRPr="00DB4BFB">
        <w:rPr>
          <w:rFonts w:ascii="Times New Roman" w:hAnsi="Times New Roman" w:cs="Times New Roman"/>
          <w:color w:val="000000" w:themeColor="text1"/>
          <w:sz w:val="28"/>
          <w:szCs w:val="28"/>
        </w:rPr>
        <w:t>человек).</w:t>
      </w:r>
      <w:proofErr w:type="gramEnd"/>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Таким образом, существует достаточно перспективный рынок с точки зрения потенциальной клиентуры и привлекательности для ведения бизнеса.</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Описание ТРК</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В состав кластера предлагается включить следующие объекты:</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Торгово-развлекательный комплекс,</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Склад категории В+ </w:t>
      </w:r>
      <w:proofErr w:type="gramStart"/>
      <w:r w:rsidRPr="00DB4BFB">
        <w:rPr>
          <w:rFonts w:ascii="Times New Roman" w:hAnsi="Times New Roman" w:cs="Times New Roman"/>
          <w:color w:val="000000" w:themeColor="text1"/>
          <w:sz w:val="28"/>
          <w:szCs w:val="28"/>
        </w:rPr>
        <w:t xml:space="preserve">( </w:t>
      </w:r>
      <w:proofErr w:type="gramEnd"/>
      <w:r w:rsidRPr="00DB4BFB">
        <w:rPr>
          <w:rFonts w:ascii="Times New Roman" w:hAnsi="Times New Roman" w:cs="Times New Roman"/>
          <w:color w:val="000000" w:themeColor="text1"/>
          <w:sz w:val="28"/>
          <w:szCs w:val="28"/>
        </w:rPr>
        <w:t xml:space="preserve">по классификации </w:t>
      </w:r>
      <w:proofErr w:type="spellStart"/>
      <w:r w:rsidRPr="00DB4BFB">
        <w:rPr>
          <w:rFonts w:ascii="Times New Roman" w:hAnsi="Times New Roman" w:cs="Times New Roman"/>
          <w:color w:val="000000" w:themeColor="text1"/>
          <w:sz w:val="28"/>
          <w:szCs w:val="28"/>
          <w:lang w:val="en-US"/>
        </w:rPr>
        <w:t>KnightFrank</w:t>
      </w:r>
      <w:proofErr w:type="spellEnd"/>
      <w:r w:rsidRPr="00DB4BFB">
        <w:rPr>
          <w:rFonts w:ascii="Times New Roman" w:hAnsi="Times New Roman" w:cs="Times New Roman"/>
          <w:color w:val="000000" w:themeColor="text1"/>
          <w:sz w:val="28"/>
          <w:szCs w:val="28"/>
        </w:rPr>
        <w:t>),</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Склад категории С </w:t>
      </w:r>
      <w:proofErr w:type="gramStart"/>
      <w:r w:rsidRPr="00DB4BFB">
        <w:rPr>
          <w:rFonts w:ascii="Times New Roman" w:hAnsi="Times New Roman" w:cs="Times New Roman"/>
          <w:color w:val="000000" w:themeColor="text1"/>
          <w:sz w:val="28"/>
          <w:szCs w:val="28"/>
        </w:rPr>
        <w:t xml:space="preserve">( </w:t>
      </w:r>
      <w:proofErr w:type="gramEnd"/>
      <w:r w:rsidRPr="00DB4BFB">
        <w:rPr>
          <w:rFonts w:ascii="Times New Roman" w:hAnsi="Times New Roman" w:cs="Times New Roman"/>
          <w:color w:val="000000" w:themeColor="text1"/>
          <w:sz w:val="28"/>
          <w:szCs w:val="28"/>
        </w:rPr>
        <w:t xml:space="preserve">по классификации </w:t>
      </w:r>
      <w:proofErr w:type="spellStart"/>
      <w:r w:rsidRPr="00DB4BFB">
        <w:rPr>
          <w:rFonts w:ascii="Times New Roman" w:hAnsi="Times New Roman" w:cs="Times New Roman"/>
          <w:color w:val="000000" w:themeColor="text1"/>
          <w:sz w:val="28"/>
          <w:szCs w:val="28"/>
          <w:lang w:val="en-US"/>
        </w:rPr>
        <w:t>KnightFrank</w:t>
      </w:r>
      <w:proofErr w:type="spellEnd"/>
      <w:r w:rsidRPr="00DB4BFB">
        <w:rPr>
          <w:rFonts w:ascii="Times New Roman" w:hAnsi="Times New Roman" w:cs="Times New Roman"/>
          <w:color w:val="000000" w:themeColor="text1"/>
          <w:sz w:val="28"/>
          <w:szCs w:val="28"/>
        </w:rPr>
        <w:t>),</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Розничный рынок (сельскохозяйственный рынок),</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Автостоянки.</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i/>
          <w:iCs/>
          <w:color w:val="000000" w:themeColor="text1"/>
          <w:sz w:val="28"/>
          <w:szCs w:val="28"/>
        </w:rPr>
        <w:t>Торгово-развлекательный компле</w:t>
      </w:r>
      <w:proofErr w:type="gramStart"/>
      <w:r w:rsidRPr="00DB4BFB">
        <w:rPr>
          <w:rFonts w:ascii="Times New Roman" w:hAnsi="Times New Roman" w:cs="Times New Roman"/>
          <w:i/>
          <w:iCs/>
          <w:color w:val="000000" w:themeColor="text1"/>
          <w:sz w:val="28"/>
          <w:szCs w:val="28"/>
        </w:rPr>
        <w:t>кс</w:t>
      </w:r>
      <w:r w:rsidRPr="00DB4BFB">
        <w:rPr>
          <w:rFonts w:ascii="Times New Roman" w:hAnsi="Times New Roman" w:cs="Times New Roman"/>
          <w:color w:val="000000" w:themeColor="text1"/>
          <w:sz w:val="28"/>
          <w:szCs w:val="28"/>
        </w:rPr>
        <w:t xml:space="preserve"> вкл</w:t>
      </w:r>
      <w:proofErr w:type="gramEnd"/>
      <w:r w:rsidRPr="00DB4BFB">
        <w:rPr>
          <w:rFonts w:ascii="Times New Roman" w:hAnsi="Times New Roman" w:cs="Times New Roman"/>
          <w:color w:val="000000" w:themeColor="text1"/>
          <w:sz w:val="28"/>
          <w:szCs w:val="28"/>
        </w:rPr>
        <w:t>ючает в себя три этажа: первый и второй этажи предназначаются для организации торговли и различных досуговых объектов, третий этаж – офисы, в которых может располагаться как руководство кластера, так и офисы других хозяйствующих субъектов, включая субъектов малого и среднего предпринимательства.</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i/>
          <w:iCs/>
          <w:color w:val="000000" w:themeColor="text1"/>
          <w:sz w:val="28"/>
          <w:szCs w:val="28"/>
        </w:rPr>
        <w:t>Склад категории</w:t>
      </w:r>
      <w:proofErr w:type="gramStart"/>
      <w:r w:rsidRPr="00DB4BFB">
        <w:rPr>
          <w:rFonts w:ascii="Times New Roman" w:hAnsi="Times New Roman" w:cs="Times New Roman"/>
          <w:i/>
          <w:iCs/>
          <w:color w:val="000000" w:themeColor="text1"/>
          <w:sz w:val="28"/>
          <w:szCs w:val="28"/>
        </w:rPr>
        <w:t xml:space="preserve"> В</w:t>
      </w:r>
      <w:proofErr w:type="gramEnd"/>
      <w:r w:rsidRPr="00DB4BFB">
        <w:rPr>
          <w:rFonts w:ascii="Times New Roman" w:hAnsi="Times New Roman" w:cs="Times New Roman"/>
          <w:i/>
          <w:iCs/>
          <w:color w:val="000000" w:themeColor="text1"/>
          <w:sz w:val="28"/>
          <w:szCs w:val="28"/>
        </w:rPr>
        <w:t>+</w:t>
      </w:r>
      <w:r w:rsidRPr="00DB4BFB">
        <w:rPr>
          <w:rFonts w:ascii="Times New Roman" w:hAnsi="Times New Roman" w:cs="Times New Roman"/>
          <w:color w:val="000000" w:themeColor="text1"/>
          <w:sz w:val="28"/>
          <w:szCs w:val="28"/>
        </w:rPr>
        <w:t xml:space="preserve"> это отдельно стоящее здание. Согласно классификации </w:t>
      </w:r>
      <w:proofErr w:type="spellStart"/>
      <w:r w:rsidRPr="00DB4BFB">
        <w:rPr>
          <w:rFonts w:ascii="Times New Roman" w:hAnsi="Times New Roman" w:cs="Times New Roman"/>
          <w:color w:val="000000" w:themeColor="text1"/>
          <w:sz w:val="28"/>
          <w:szCs w:val="28"/>
          <w:lang w:val="en-US"/>
        </w:rPr>
        <w:t>KnightFrank</w:t>
      </w:r>
      <w:proofErr w:type="spellEnd"/>
      <w:r w:rsidRPr="00DB4BFB">
        <w:rPr>
          <w:rStyle w:val="af7"/>
          <w:rFonts w:ascii="Times New Roman" w:hAnsi="Times New Roman" w:cs="Times New Roman"/>
          <w:color w:val="000000" w:themeColor="text1"/>
          <w:sz w:val="28"/>
          <w:szCs w:val="28"/>
          <w:lang w:val="en-US"/>
        </w:rPr>
        <w:endnoteReference w:id="1"/>
      </w:r>
      <w:r w:rsidRPr="00DB4BFB">
        <w:rPr>
          <w:rFonts w:ascii="Times New Roman" w:hAnsi="Times New Roman" w:cs="Times New Roman"/>
          <w:color w:val="000000" w:themeColor="text1"/>
          <w:sz w:val="28"/>
          <w:szCs w:val="28"/>
        </w:rPr>
        <w:t xml:space="preserve"> склад должен отвечать следующим требованиям:</w:t>
      </w:r>
    </w:p>
    <w:tbl>
      <w:tblPr>
        <w:tblW w:w="9224"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99"/>
        <w:gridCol w:w="8525"/>
      </w:tblGrid>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B4BFB">
              <w:rPr>
                <w:rFonts w:ascii="Times New Roman" w:hAnsi="Times New Roman" w:cs="Times New Roman"/>
                <w:b/>
                <w:bCs/>
                <w:color w:val="000000" w:themeColor="text1"/>
                <w:sz w:val="24"/>
                <w:szCs w:val="24"/>
              </w:rPr>
              <w:t xml:space="preserve">№ </w:t>
            </w:r>
            <w:proofErr w:type="gramStart"/>
            <w:r w:rsidRPr="00DB4BFB">
              <w:rPr>
                <w:rFonts w:ascii="Times New Roman" w:hAnsi="Times New Roman" w:cs="Times New Roman"/>
                <w:b/>
                <w:bCs/>
                <w:color w:val="000000" w:themeColor="text1"/>
                <w:sz w:val="24"/>
                <w:szCs w:val="24"/>
              </w:rPr>
              <w:t>п</w:t>
            </w:r>
            <w:proofErr w:type="gramEnd"/>
            <w:r w:rsidRPr="00DB4BFB">
              <w:rPr>
                <w:rFonts w:ascii="Times New Roman" w:hAnsi="Times New Roman" w:cs="Times New Roman"/>
                <w:b/>
                <w:bCs/>
                <w:color w:val="000000" w:themeColor="text1"/>
                <w:sz w:val="24"/>
                <w:szCs w:val="24"/>
              </w:rPr>
              <w:t>/п</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DB4BFB">
              <w:rPr>
                <w:rFonts w:ascii="Times New Roman" w:hAnsi="Times New Roman" w:cs="Times New Roman"/>
                <w:b/>
                <w:bCs/>
                <w:color w:val="000000" w:themeColor="text1"/>
                <w:sz w:val="24"/>
                <w:szCs w:val="24"/>
              </w:rPr>
              <w:t>Требования</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1</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Одноэтажное складское здание предпочтительно прямоугольной формы, вновь построенное или реконструированное.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2</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Площадь застройки 45–55%.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3</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Ровный бетонный пол с </w:t>
            </w:r>
            <w:proofErr w:type="spellStart"/>
            <w:r w:rsidRPr="00DB4BFB">
              <w:rPr>
                <w:rFonts w:ascii="Times New Roman" w:hAnsi="Times New Roman" w:cs="Times New Roman"/>
                <w:color w:val="000000" w:themeColor="text1"/>
                <w:sz w:val="24"/>
                <w:szCs w:val="24"/>
              </w:rPr>
              <w:t>антипылевым</w:t>
            </w:r>
            <w:proofErr w:type="spellEnd"/>
            <w:r w:rsidRPr="00DB4BFB">
              <w:rPr>
                <w:rFonts w:ascii="Times New Roman" w:hAnsi="Times New Roman" w:cs="Times New Roman"/>
                <w:color w:val="000000" w:themeColor="text1"/>
                <w:sz w:val="24"/>
                <w:szCs w:val="24"/>
              </w:rPr>
              <w:t xml:space="preserve"> покрытием, с нагрузкой не менее 5 т/кв. м, на уровне 1,20 м от земли.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4</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Высота потолков от 8 м.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5</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Регулируемый температурный режим.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6</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Наличие системы вентиляции.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7</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Наличие системы пожарной сигнализации и автоматической системы пожаротушения.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8</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Системы охранной сигнализации и видеонаблюдения.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9</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Наличие достаточного количества автоматических ворот докового типа (</w:t>
            </w:r>
            <w:proofErr w:type="spellStart"/>
            <w:r w:rsidRPr="00DB4BFB">
              <w:rPr>
                <w:rFonts w:ascii="Times New Roman" w:hAnsi="Times New Roman" w:cs="Times New Roman"/>
                <w:color w:val="000000" w:themeColor="text1"/>
                <w:sz w:val="24"/>
                <w:szCs w:val="24"/>
              </w:rPr>
              <w:t>dockshelters</w:t>
            </w:r>
            <w:proofErr w:type="spellEnd"/>
            <w:r w:rsidRPr="00DB4BFB">
              <w:rPr>
                <w:rFonts w:ascii="Times New Roman" w:hAnsi="Times New Roman" w:cs="Times New Roman"/>
                <w:color w:val="000000" w:themeColor="text1"/>
                <w:sz w:val="24"/>
                <w:szCs w:val="24"/>
              </w:rPr>
              <w:t xml:space="preserve">) с погрузочно-разгрузочными площадками регулируемой высоты — </w:t>
            </w:r>
            <w:proofErr w:type="spellStart"/>
            <w:r w:rsidRPr="00DB4BFB">
              <w:rPr>
                <w:rFonts w:ascii="Times New Roman" w:hAnsi="Times New Roman" w:cs="Times New Roman"/>
                <w:color w:val="000000" w:themeColor="text1"/>
                <w:sz w:val="24"/>
                <w:szCs w:val="24"/>
              </w:rPr>
              <w:t>docklevelers</w:t>
            </w:r>
            <w:proofErr w:type="spellEnd"/>
            <w:r w:rsidRPr="00DB4BFB">
              <w:rPr>
                <w:rFonts w:ascii="Times New Roman" w:hAnsi="Times New Roman" w:cs="Times New Roman"/>
                <w:color w:val="000000" w:themeColor="text1"/>
                <w:sz w:val="24"/>
                <w:szCs w:val="24"/>
              </w:rPr>
              <w:t xml:space="preserve"> (не менее 1 на 1000 кв. м).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10</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Наличие площадок для отстоя и маневрирования большегрузных автомобилей.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lastRenderedPageBreak/>
              <w:t>11</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Наличие офисных помещений при складе. </w:t>
            </w:r>
          </w:p>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12</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Наличие вспомогательных помещений при складе (туалеты, душевые, подсобные помещения, раздевалки для персонала).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13</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Оптоволоконные телекоммуникации. </w:t>
            </w:r>
          </w:p>
        </w:tc>
      </w:tr>
      <w:tr w:rsidR="00625497" w:rsidRPr="00DB4BFB" w:rsidTr="00625497">
        <w:trPr>
          <w:trHeight w:val="621"/>
          <w:jc w:val="center"/>
        </w:trPr>
        <w:tc>
          <w:tcPr>
            <w:tcW w:w="699" w:type="dxa"/>
            <w:tcBorders>
              <w:top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14</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Огороженная и круглосуточно охраняемая, освещенная, благоустроенная территория. </w:t>
            </w:r>
          </w:p>
        </w:tc>
      </w:tr>
      <w:tr w:rsidR="00625497" w:rsidRPr="00DB4BFB" w:rsidTr="00625497">
        <w:trPr>
          <w:trHeight w:val="621"/>
          <w:jc w:val="center"/>
        </w:trPr>
        <w:tc>
          <w:tcPr>
            <w:tcW w:w="699" w:type="dxa"/>
            <w:tcBorders>
              <w:top w:val="single" w:sz="8" w:space="0" w:color="000000"/>
              <w:bottom w:val="single" w:sz="8" w:space="0" w:color="000000"/>
              <w:right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15</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color w:val="000000" w:themeColor="text1"/>
                <w:sz w:val="24"/>
                <w:szCs w:val="24"/>
              </w:rPr>
            </w:pPr>
            <w:r w:rsidRPr="00DB4BFB">
              <w:rPr>
                <w:rFonts w:ascii="Times New Roman" w:hAnsi="Times New Roman" w:cs="Times New Roman"/>
                <w:color w:val="000000" w:themeColor="text1"/>
                <w:sz w:val="24"/>
                <w:szCs w:val="24"/>
              </w:rPr>
              <w:t xml:space="preserve">Расположение вблизи центральных магистралей. </w:t>
            </w:r>
          </w:p>
        </w:tc>
      </w:tr>
      <w:tr w:rsidR="00625497" w:rsidRPr="00DB4BFB" w:rsidTr="00625497">
        <w:trPr>
          <w:trHeight w:val="621"/>
          <w:jc w:val="center"/>
        </w:trPr>
        <w:tc>
          <w:tcPr>
            <w:tcW w:w="699" w:type="dxa"/>
            <w:tcBorders>
              <w:top w:val="single" w:sz="8" w:space="0" w:color="000000"/>
              <w:bottom w:val="single" w:sz="8" w:space="0" w:color="000000"/>
              <w:right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16</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 xml:space="preserve">Профессиональная система управления. </w:t>
            </w:r>
          </w:p>
        </w:tc>
      </w:tr>
      <w:tr w:rsidR="00625497" w:rsidRPr="00DB4BFB" w:rsidTr="00625497">
        <w:trPr>
          <w:trHeight w:val="621"/>
          <w:jc w:val="center"/>
        </w:trPr>
        <w:tc>
          <w:tcPr>
            <w:tcW w:w="699" w:type="dxa"/>
            <w:tcBorders>
              <w:top w:val="single" w:sz="8" w:space="0" w:color="000000"/>
              <w:bottom w:val="single" w:sz="8" w:space="0" w:color="000000"/>
              <w:right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17</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 xml:space="preserve">Опытный девелопер. </w:t>
            </w:r>
          </w:p>
        </w:tc>
      </w:tr>
      <w:tr w:rsidR="00625497" w:rsidRPr="00DB4BFB" w:rsidTr="00625497">
        <w:trPr>
          <w:trHeight w:val="621"/>
          <w:jc w:val="center"/>
        </w:trPr>
        <w:tc>
          <w:tcPr>
            <w:tcW w:w="699" w:type="dxa"/>
            <w:tcBorders>
              <w:top w:val="single" w:sz="8" w:space="0" w:color="000000"/>
              <w:bottom w:val="single" w:sz="8" w:space="0" w:color="000000"/>
              <w:right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18</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 xml:space="preserve">Наличие системы учета и контроля доступа сотрудников. </w:t>
            </w:r>
          </w:p>
        </w:tc>
      </w:tr>
      <w:tr w:rsidR="00625497" w:rsidRPr="00DB4BFB" w:rsidTr="00625497">
        <w:trPr>
          <w:trHeight w:val="621"/>
          <w:jc w:val="center"/>
        </w:trPr>
        <w:tc>
          <w:tcPr>
            <w:tcW w:w="699" w:type="dxa"/>
            <w:tcBorders>
              <w:top w:val="single" w:sz="8" w:space="0" w:color="000000"/>
              <w:bottom w:val="single" w:sz="8" w:space="0" w:color="000000"/>
              <w:right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19</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proofErr w:type="gramStart"/>
            <w:r w:rsidRPr="00DB4BFB">
              <w:rPr>
                <w:rFonts w:ascii="Times New Roman" w:hAnsi="Times New Roman" w:cs="Times New Roman"/>
                <w:i/>
                <w:iCs/>
                <w:color w:val="000000" w:themeColor="text1"/>
                <w:sz w:val="24"/>
                <w:szCs w:val="24"/>
              </w:rPr>
              <w:t>Автономная</w:t>
            </w:r>
            <w:proofErr w:type="gramEnd"/>
            <w:r w:rsidRPr="00DB4BFB">
              <w:rPr>
                <w:rFonts w:ascii="Times New Roman" w:hAnsi="Times New Roman" w:cs="Times New Roman"/>
                <w:i/>
                <w:iCs/>
                <w:color w:val="000000" w:themeColor="text1"/>
                <w:sz w:val="24"/>
                <w:szCs w:val="24"/>
              </w:rPr>
              <w:t xml:space="preserve"> электроподстанция и тепловой узел. </w:t>
            </w:r>
          </w:p>
        </w:tc>
      </w:tr>
      <w:tr w:rsidR="00625497" w:rsidRPr="00DB4BFB" w:rsidTr="00625497">
        <w:trPr>
          <w:trHeight w:val="621"/>
          <w:jc w:val="center"/>
        </w:trPr>
        <w:tc>
          <w:tcPr>
            <w:tcW w:w="699" w:type="dxa"/>
            <w:tcBorders>
              <w:top w:val="single" w:sz="8" w:space="0" w:color="000000"/>
              <w:bottom w:val="single" w:sz="8" w:space="0" w:color="000000"/>
              <w:right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20</w:t>
            </w:r>
          </w:p>
        </w:tc>
        <w:tc>
          <w:tcPr>
            <w:tcW w:w="8525" w:type="dxa"/>
            <w:tcBorders>
              <w:top w:val="single" w:sz="8" w:space="0" w:color="000000"/>
              <w:left w:val="single" w:sz="8" w:space="0" w:color="000000"/>
              <w:bottom w:val="single" w:sz="8" w:space="0" w:color="000000"/>
            </w:tcBorders>
          </w:tcPr>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r w:rsidRPr="00DB4BFB">
              <w:rPr>
                <w:rFonts w:ascii="Times New Roman" w:hAnsi="Times New Roman" w:cs="Times New Roman"/>
                <w:i/>
                <w:iCs/>
                <w:color w:val="000000" w:themeColor="text1"/>
                <w:sz w:val="24"/>
                <w:szCs w:val="24"/>
              </w:rPr>
              <w:t xml:space="preserve">Железнодорожная ветка. </w:t>
            </w:r>
          </w:p>
          <w:p w:rsidR="00625497" w:rsidRPr="00DB4BFB" w:rsidRDefault="00625497" w:rsidP="00625497">
            <w:pPr>
              <w:autoSpaceDE w:val="0"/>
              <w:autoSpaceDN w:val="0"/>
              <w:adjustRightInd w:val="0"/>
              <w:spacing w:after="0" w:line="240" w:lineRule="auto"/>
              <w:rPr>
                <w:rFonts w:ascii="Times New Roman" w:hAnsi="Times New Roman" w:cs="Times New Roman"/>
                <w:i/>
                <w:iCs/>
                <w:color w:val="000000" w:themeColor="text1"/>
                <w:sz w:val="24"/>
                <w:szCs w:val="24"/>
              </w:rPr>
            </w:pPr>
          </w:p>
        </w:tc>
      </w:tr>
    </w:tbl>
    <w:p w:rsidR="00625497" w:rsidRPr="00DB4BFB" w:rsidRDefault="00625497" w:rsidP="00625497">
      <w:pPr>
        <w:spacing w:after="0" w:line="360" w:lineRule="auto"/>
        <w:ind w:firstLine="567"/>
        <w:jc w:val="both"/>
        <w:rPr>
          <w:rFonts w:ascii="Times New Roman" w:hAnsi="Times New Roman" w:cs="Times New Roman"/>
          <w:color w:val="000000" w:themeColor="text1"/>
          <w:sz w:val="28"/>
          <w:szCs w:val="28"/>
        </w:rPr>
      </w:pP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Требования с 16 по 20 носят рекомендательный (необязательный) характер. Необходимость склада высшей категории обусловлена потребностями кластера, в частности, торгово-развлекательного комплекса и розничного рынка, а также дефицитом складов высшей категории в Иркутской области. Таким образом, спрос на услуги склада будет гарантирован.</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i/>
          <w:iCs/>
          <w:color w:val="000000" w:themeColor="text1"/>
          <w:sz w:val="28"/>
          <w:szCs w:val="28"/>
        </w:rPr>
        <w:t>Склад категории</w:t>
      </w:r>
      <w:proofErr w:type="gramStart"/>
      <w:r w:rsidRPr="00DB4BFB">
        <w:rPr>
          <w:rFonts w:ascii="Times New Roman" w:hAnsi="Times New Roman" w:cs="Times New Roman"/>
          <w:i/>
          <w:iCs/>
          <w:color w:val="000000" w:themeColor="text1"/>
          <w:sz w:val="28"/>
          <w:szCs w:val="28"/>
        </w:rPr>
        <w:t xml:space="preserve"> С</w:t>
      </w:r>
      <w:proofErr w:type="gramEnd"/>
      <w:r w:rsidRPr="00DB4BFB">
        <w:rPr>
          <w:rFonts w:ascii="Times New Roman" w:hAnsi="Times New Roman" w:cs="Times New Roman"/>
          <w:color w:val="000000" w:themeColor="text1"/>
          <w:sz w:val="28"/>
          <w:szCs w:val="28"/>
        </w:rPr>
        <w:t xml:space="preserve"> – отдельно стоящее здание. Согласно классификации </w:t>
      </w:r>
      <w:proofErr w:type="spellStart"/>
      <w:r w:rsidRPr="00DB4BFB">
        <w:rPr>
          <w:rFonts w:ascii="Times New Roman" w:hAnsi="Times New Roman" w:cs="Times New Roman"/>
          <w:color w:val="000000" w:themeColor="text1"/>
          <w:sz w:val="28"/>
          <w:szCs w:val="28"/>
          <w:lang w:val="en-US"/>
        </w:rPr>
        <w:t>KnightFrank</w:t>
      </w:r>
      <w:proofErr w:type="spellEnd"/>
      <w:r w:rsidRPr="00DB4BFB">
        <w:rPr>
          <w:rStyle w:val="af7"/>
          <w:rFonts w:ascii="Times New Roman" w:hAnsi="Times New Roman" w:cs="Times New Roman"/>
          <w:color w:val="000000" w:themeColor="text1"/>
          <w:sz w:val="28"/>
          <w:szCs w:val="28"/>
          <w:lang w:val="en-US"/>
        </w:rPr>
        <w:endnoteReference w:id="2"/>
      </w:r>
      <w:r w:rsidRPr="00DB4BFB">
        <w:rPr>
          <w:rFonts w:ascii="Times New Roman" w:hAnsi="Times New Roman" w:cs="Times New Roman"/>
          <w:color w:val="000000" w:themeColor="text1"/>
          <w:sz w:val="28"/>
          <w:szCs w:val="28"/>
        </w:rPr>
        <w:t xml:space="preserve"> склад должен отвечать следующим требованиям:</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1. Капитальное производственное помещение или утепленный ангар.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2. Высота потолков от 4 м.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3. Пол – асфальт или бетонная плитка, бетон без покрытия.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4. В случае многоэтажного строения – наличие грузовых лифтов/подъемников.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5. Ворота на нулевой отметке.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lastRenderedPageBreak/>
        <w:t xml:space="preserve">6. Наличие площадок для отстоя и маневрирования большегрузных автомобилей.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7. Система вентиляции.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8. Система отопления.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9. Офисные помещения при складе.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10. Пожарная сигнализация и система пожаротушения.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11. Пандус для разгрузки автотранспорта.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12. Охрана по периметру территории.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13. Телекоммуникации.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14. Наличие вспомогательных помещений при складе. </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 xml:space="preserve">15. Железнодорожная ветка.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Требования с 4  по 15 носят необязательный характер.</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Данный склад необходим для организации торговли строительными материалами и продукции лесного комплекса Марковского МО. Склад может </w:t>
      </w:r>
      <w:proofErr w:type="gramStart"/>
      <w:r w:rsidRPr="00DB4BFB">
        <w:rPr>
          <w:rFonts w:ascii="Times New Roman" w:hAnsi="Times New Roman" w:cs="Times New Roman"/>
          <w:color w:val="000000" w:themeColor="text1"/>
          <w:sz w:val="28"/>
          <w:szCs w:val="28"/>
        </w:rPr>
        <w:t>использоваться в формате магазина-склада и способствовать</w:t>
      </w:r>
      <w:proofErr w:type="gramEnd"/>
      <w:r w:rsidRPr="00DB4BFB">
        <w:rPr>
          <w:rFonts w:ascii="Times New Roman" w:hAnsi="Times New Roman" w:cs="Times New Roman"/>
          <w:color w:val="000000" w:themeColor="text1"/>
          <w:sz w:val="28"/>
          <w:szCs w:val="28"/>
        </w:rPr>
        <w:t xml:space="preserve"> организации прямых продаж производителей строительных материалов непосредственным потребителям. При этом торговый зал образцов можно разместить в торгово-развлекательном комплексе.</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i/>
          <w:iCs/>
          <w:color w:val="000000" w:themeColor="text1"/>
          <w:sz w:val="28"/>
          <w:szCs w:val="28"/>
        </w:rPr>
        <w:t>Розничный рынок</w:t>
      </w:r>
      <w:r w:rsidRPr="00DB4BFB">
        <w:rPr>
          <w:rFonts w:ascii="Times New Roman" w:hAnsi="Times New Roman" w:cs="Times New Roman"/>
          <w:color w:val="000000" w:themeColor="text1"/>
          <w:sz w:val="28"/>
          <w:szCs w:val="28"/>
        </w:rPr>
        <w:t xml:space="preserve"> предлагается организовать по типу специализированного сельскохозяйственного рынка, согласно № 271-ФЗ « О розничных рынках </w:t>
      </w:r>
      <w:proofErr w:type="gramStart"/>
      <w:r w:rsidRPr="00DB4BFB">
        <w:rPr>
          <w:rFonts w:ascii="Times New Roman" w:hAnsi="Times New Roman" w:cs="Times New Roman"/>
          <w:color w:val="000000" w:themeColor="text1"/>
          <w:sz w:val="28"/>
          <w:szCs w:val="28"/>
        </w:rPr>
        <w:t>и</w:t>
      </w:r>
      <w:proofErr w:type="gramEnd"/>
      <w:r w:rsidRPr="00DB4BFB">
        <w:rPr>
          <w:rFonts w:ascii="Times New Roman" w:hAnsi="Times New Roman" w:cs="Times New Roman"/>
          <w:color w:val="000000" w:themeColor="text1"/>
          <w:sz w:val="28"/>
          <w:szCs w:val="28"/>
        </w:rPr>
        <w:t xml:space="preserve"> о внесении изменений в трудовой кодекс Российской Федерации» (с изменениями от 31.12.2014)</w:t>
      </w:r>
      <w:r w:rsidRPr="00DB4BFB">
        <w:rPr>
          <w:rStyle w:val="af0"/>
          <w:color w:val="000000" w:themeColor="text1"/>
          <w:sz w:val="28"/>
          <w:szCs w:val="28"/>
        </w:rPr>
        <w:footnoteReference w:id="4"/>
      </w:r>
      <w:r w:rsidRPr="00DB4BFB">
        <w:rPr>
          <w:rFonts w:ascii="Times New Roman" w:hAnsi="Times New Roman" w:cs="Times New Roman"/>
          <w:color w:val="000000" w:themeColor="text1"/>
          <w:sz w:val="28"/>
          <w:szCs w:val="28"/>
        </w:rPr>
        <w:t xml:space="preserve">. Рынок необходим для организации реализации сельхозпродукции личными подсобными хозяйствами и фермерскими хозяйствами. К сельскохозяйственным рынкам предъявляются более мягкие требования, по сравнению с другими видами рынков, поэтому временные и капитальные затраты на организацию будут минимальные.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i/>
          <w:iCs/>
          <w:color w:val="000000" w:themeColor="text1"/>
          <w:sz w:val="28"/>
          <w:szCs w:val="28"/>
        </w:rPr>
        <w:lastRenderedPageBreak/>
        <w:t xml:space="preserve">Автостоянки </w:t>
      </w:r>
      <w:r w:rsidRPr="00DB4BFB">
        <w:rPr>
          <w:rFonts w:ascii="Times New Roman" w:hAnsi="Times New Roman" w:cs="Times New Roman"/>
          <w:color w:val="000000" w:themeColor="text1"/>
          <w:sz w:val="28"/>
          <w:szCs w:val="28"/>
        </w:rPr>
        <w:t xml:space="preserve">являются неотъемлемой частью торгового предприятия. Для ТРК предлагается организация четырёх автостоянок: три стоянки для складов и хозяйственных нужда торгово-развлекательного комплекса и одна </w:t>
      </w:r>
      <w:r w:rsidRPr="00DB4BFB">
        <w:rPr>
          <w:rFonts w:ascii="Times New Roman" w:hAnsi="Times New Roman" w:cs="Times New Roman"/>
          <w:color w:val="000000" w:themeColor="text1"/>
          <w:sz w:val="28"/>
          <w:szCs w:val="28"/>
        </w:rPr>
        <w:softHyphen/>
        <w:t xml:space="preserve"> для клиентов ТРК.</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Система управления ТРК.</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 целью организации и управления ТРК предлагается создание муниципального унитарного предприятия. </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В функции МУП должно входить управление розничным рынком, </w:t>
      </w:r>
      <w:proofErr w:type="gramStart"/>
      <w:r w:rsidRPr="00DB4BFB">
        <w:rPr>
          <w:rFonts w:ascii="Times New Roman" w:hAnsi="Times New Roman" w:cs="Times New Roman"/>
          <w:color w:val="000000" w:themeColor="text1"/>
          <w:sz w:val="28"/>
          <w:szCs w:val="28"/>
        </w:rPr>
        <w:t>согласно Закона</w:t>
      </w:r>
      <w:proofErr w:type="gramEnd"/>
      <w:r w:rsidRPr="00DB4BFB">
        <w:rPr>
          <w:rFonts w:ascii="Times New Roman" w:hAnsi="Times New Roman" w:cs="Times New Roman"/>
          <w:color w:val="000000" w:themeColor="text1"/>
          <w:sz w:val="28"/>
          <w:szCs w:val="28"/>
        </w:rPr>
        <w:t xml:space="preserve"> №271-ФЗ; эксплуатация зданий ТРК; заключение договоров аренды и взимание арендной платы. Организационная структура управления и штатное расписание утверждается Муниципалитетом Марковского МО.</w:t>
      </w:r>
    </w:p>
    <w:p w:rsidR="00625497" w:rsidRPr="00DB4BFB" w:rsidRDefault="00625497" w:rsidP="00DB4BFB">
      <w:pPr>
        <w:spacing w:after="0" w:line="360" w:lineRule="auto"/>
        <w:ind w:firstLine="567"/>
        <w:jc w:val="both"/>
        <w:rPr>
          <w:rFonts w:ascii="Times New Roman" w:hAnsi="Times New Roman" w:cs="Times New Roman"/>
          <w:i/>
          <w:iCs/>
          <w:color w:val="000000" w:themeColor="text1"/>
          <w:sz w:val="28"/>
          <w:szCs w:val="28"/>
        </w:rPr>
      </w:pPr>
      <w:r w:rsidRPr="00DB4BFB">
        <w:rPr>
          <w:rFonts w:ascii="Times New Roman" w:hAnsi="Times New Roman" w:cs="Times New Roman"/>
          <w:i/>
          <w:iCs/>
          <w:color w:val="000000" w:themeColor="text1"/>
          <w:sz w:val="28"/>
          <w:szCs w:val="28"/>
        </w:rPr>
        <w:t>Финансирование организации ТРК.</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Финансирование строительства, организации и эксплуатация ТРК предлагается организовать на принципах государственно-частного партнёрства.</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Со стороны муниципалитета потребуются затраты на подготовку площадки под строительство (решение вопросов,  связанных выделением участка, проведение экспертиз)</w:t>
      </w:r>
    </w:p>
    <w:p w:rsidR="00625497" w:rsidRPr="00DB4BFB" w:rsidRDefault="00625497" w:rsidP="00DB4BFB">
      <w:pPr>
        <w:spacing w:after="0" w:line="360" w:lineRule="auto"/>
        <w:ind w:firstLine="567"/>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Со стороны инвесторов – капитальные затраты на строительство.</w:t>
      </w:r>
    </w:p>
    <w:p w:rsidR="00625497" w:rsidRPr="00DB4BFB" w:rsidRDefault="00625497" w:rsidP="00DB4BFB">
      <w:pPr>
        <w:spacing w:line="360" w:lineRule="auto"/>
        <w:rPr>
          <w:rFonts w:ascii="Times New Roman" w:hAnsi="Times New Roman" w:cs="Times New Roman"/>
          <w:color w:val="000000" w:themeColor="text1"/>
          <w:sz w:val="28"/>
          <w:szCs w:val="28"/>
        </w:rPr>
      </w:pPr>
    </w:p>
    <w:p w:rsidR="00A37463" w:rsidRPr="00DB4BFB" w:rsidRDefault="00A37463"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br w:type="page"/>
      </w:r>
    </w:p>
    <w:p w:rsidR="00A37463" w:rsidRPr="00DB4BFB" w:rsidRDefault="00A37463" w:rsidP="00DB4BFB">
      <w:pPr>
        <w:pStyle w:val="1"/>
        <w:spacing w:line="360" w:lineRule="auto"/>
        <w:rPr>
          <w:lang w:eastAsia="en-US"/>
        </w:rPr>
      </w:pPr>
      <w:bookmarkStart w:id="59" w:name="_Toc444498589"/>
      <w:bookmarkStart w:id="60" w:name="_Toc444498768"/>
      <w:r w:rsidRPr="00DB4BFB">
        <w:rPr>
          <w:lang w:eastAsia="en-US"/>
        </w:rPr>
        <w:lastRenderedPageBreak/>
        <w:t>ИТОГИ СОЦИОЛОГИЧЕСКОГО ИССЛЕДОВАНИЯ</w:t>
      </w:r>
      <w:bookmarkEnd w:id="59"/>
      <w:bookmarkEnd w:id="60"/>
    </w:p>
    <w:p w:rsidR="00A37463" w:rsidRPr="00DB4BFB" w:rsidRDefault="00A37463" w:rsidP="00DB4BFB">
      <w:pPr>
        <w:spacing w:line="360" w:lineRule="auto"/>
        <w:rPr>
          <w:rFonts w:ascii="Times New Roman" w:hAnsi="Times New Roman" w:cs="Times New Roman"/>
          <w:b/>
          <w:color w:val="000000" w:themeColor="text1"/>
          <w:sz w:val="28"/>
          <w:szCs w:val="28"/>
          <w:lang w:eastAsia="en-US"/>
        </w:rPr>
      </w:pPr>
    </w:p>
    <w:p w:rsidR="00A37463" w:rsidRPr="00DB4BFB" w:rsidRDefault="00A37463" w:rsidP="00DB4BFB">
      <w:pPr>
        <w:spacing w:line="360" w:lineRule="auto"/>
        <w:rPr>
          <w:rFonts w:ascii="Times New Roman" w:hAnsi="Times New Roman" w:cs="Times New Roman"/>
          <w:b/>
          <w:color w:val="000000" w:themeColor="text1"/>
          <w:sz w:val="28"/>
          <w:szCs w:val="28"/>
          <w:lang w:eastAsia="en-US"/>
        </w:rPr>
      </w:pPr>
      <w:r w:rsidRPr="00DB4BFB">
        <w:rPr>
          <w:rFonts w:ascii="Times New Roman" w:hAnsi="Times New Roman" w:cs="Times New Roman"/>
          <w:b/>
          <w:color w:val="000000" w:themeColor="text1"/>
          <w:sz w:val="28"/>
          <w:szCs w:val="28"/>
          <w:lang w:eastAsia="en-US"/>
        </w:rPr>
        <w:t>Краткая характеристика исследования</w:t>
      </w:r>
    </w:p>
    <w:p w:rsidR="00A37463" w:rsidRPr="00DB4BFB" w:rsidRDefault="00A37463" w:rsidP="00DB4BFB">
      <w:pPr>
        <w:spacing w:line="360" w:lineRule="auto"/>
        <w:ind w:firstLine="708"/>
        <w:jc w:val="both"/>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С целью характеристики степени остроты социальных проблем, характерных для Марковского МО, было предпринято социологическое исследование. Исследование проводилось в форме анкетного опроса жителей Марковского МО в ноябре–декабре 2015 г. Всего было опрошено 187 человек, проживающих в р.</w:t>
      </w:r>
      <w:r w:rsidR="00303F6D">
        <w:rPr>
          <w:rFonts w:ascii="Times New Roman" w:hAnsi="Times New Roman" w:cs="Times New Roman"/>
          <w:color w:val="000000" w:themeColor="text1"/>
          <w:sz w:val="28"/>
          <w:szCs w:val="28"/>
          <w:lang w:eastAsia="en-US"/>
        </w:rPr>
        <w:t xml:space="preserve"> </w:t>
      </w:r>
      <w:r w:rsidRPr="00DB4BFB">
        <w:rPr>
          <w:rFonts w:ascii="Times New Roman" w:hAnsi="Times New Roman" w:cs="Times New Roman"/>
          <w:color w:val="000000" w:themeColor="text1"/>
          <w:sz w:val="28"/>
          <w:szCs w:val="28"/>
          <w:lang w:eastAsia="en-US"/>
        </w:rPr>
        <w:t xml:space="preserve">п. Маркова, Поскольку исследование носило поисковый характер, жестких требований к объему и структуре выборочной совокупности не предъявлялось. С учетом того, что, во-первых, свое мнение высказали представители всех половозрастных групп (табл. 1), во-вторых, подавляющее большинство респондентов имеют солидный «стаж проживания» в МО (табл. 2), результаты исследования следует расценивать, как отражающие основные тенденции </w:t>
      </w:r>
      <w:r w:rsidRPr="00DB4BFB">
        <w:rPr>
          <w:rFonts w:ascii="Times New Roman" w:hAnsi="Times New Roman" w:cs="Times New Roman"/>
          <w:color w:val="000000" w:themeColor="text1"/>
          <w:sz w:val="28"/>
          <w:szCs w:val="28"/>
          <w:lang w:val="en-US" w:eastAsia="en-US"/>
        </w:rPr>
        <w:t>a</w:t>
      </w:r>
      <w:r w:rsidRPr="00DB4BFB">
        <w:rPr>
          <w:rFonts w:ascii="Times New Roman" w:hAnsi="Times New Roman" w:cs="Times New Roman"/>
          <w:color w:val="000000" w:themeColor="text1"/>
          <w:sz w:val="28"/>
          <w:szCs w:val="28"/>
          <w:lang w:eastAsia="en-US"/>
        </w:rPr>
        <w:t xml:space="preserve"> социально-экономического развития территории.</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1</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Распределение участников опроса по половозрастным группам (</w:t>
      </w:r>
      <w:proofErr w:type="gramStart"/>
      <w:r w:rsidRPr="00DB4BFB">
        <w:rPr>
          <w:rFonts w:ascii="Times New Roman" w:hAnsi="Times New Roman" w:cs="Times New Roman"/>
          <w:color w:val="000000" w:themeColor="text1"/>
          <w:sz w:val="28"/>
          <w:szCs w:val="28"/>
          <w:lang w:eastAsia="en-US"/>
        </w:rPr>
        <w:t>В</w:t>
      </w:r>
      <w:proofErr w:type="gramEnd"/>
      <w:r w:rsidRPr="00DB4BFB">
        <w:rPr>
          <w:rFonts w:ascii="Times New Roman" w:hAnsi="Times New Roman" w:cs="Times New Roman"/>
          <w:color w:val="000000" w:themeColor="text1"/>
          <w:sz w:val="28"/>
          <w:szCs w:val="28"/>
          <w:lang w:eastAsia="en-US"/>
        </w:rPr>
        <w:t xml:space="preserve"> % </w:t>
      </w:r>
      <w:proofErr w:type="gramStart"/>
      <w:r w:rsidRPr="00DB4BFB">
        <w:rPr>
          <w:rFonts w:ascii="Times New Roman" w:hAnsi="Times New Roman" w:cs="Times New Roman"/>
          <w:color w:val="000000" w:themeColor="text1"/>
          <w:sz w:val="28"/>
          <w:szCs w:val="28"/>
          <w:lang w:eastAsia="en-US"/>
        </w:rPr>
        <w:t>к</w:t>
      </w:r>
      <w:proofErr w:type="gramEnd"/>
      <w:r w:rsidRPr="00DB4BFB">
        <w:rPr>
          <w:rFonts w:ascii="Times New Roman" w:hAnsi="Times New Roman" w:cs="Times New Roman"/>
          <w:color w:val="000000" w:themeColor="text1"/>
          <w:sz w:val="28"/>
          <w:szCs w:val="28"/>
          <w:lang w:eastAsia="en-US"/>
        </w:rPr>
        <w:t xml:space="preserve"> общему количеству респондентов)</w:t>
      </w:r>
    </w:p>
    <w:tbl>
      <w:tblPr>
        <w:tblStyle w:val="ab"/>
        <w:tblW w:w="0" w:type="auto"/>
        <w:tblLook w:val="04A0" w:firstRow="1" w:lastRow="0" w:firstColumn="1" w:lastColumn="0" w:noHBand="0" w:noVBand="1"/>
      </w:tblPr>
      <w:tblGrid>
        <w:gridCol w:w="1367"/>
        <w:gridCol w:w="1315"/>
        <w:gridCol w:w="1316"/>
        <w:gridCol w:w="1315"/>
        <w:gridCol w:w="1316"/>
        <w:gridCol w:w="1574"/>
        <w:gridCol w:w="1368"/>
      </w:tblGrid>
      <w:tr w:rsidR="00A37463" w:rsidRPr="00DB4BFB" w:rsidTr="00A37463">
        <w:tc>
          <w:tcPr>
            <w:tcW w:w="1367" w:type="dxa"/>
            <w:vMerge w:val="restart"/>
            <w:vAlign w:val="center"/>
          </w:tcPr>
          <w:p w:rsidR="00A37463" w:rsidRPr="00DB4BFB" w:rsidRDefault="00A37463" w:rsidP="00A37463">
            <w:pPr>
              <w:jc w:val="center"/>
              <w:rPr>
                <w:color w:val="000000" w:themeColor="text1"/>
                <w:sz w:val="28"/>
                <w:szCs w:val="28"/>
              </w:rPr>
            </w:pPr>
            <w:r w:rsidRPr="00DB4BFB">
              <w:rPr>
                <w:color w:val="000000" w:themeColor="text1"/>
                <w:sz w:val="28"/>
                <w:szCs w:val="28"/>
              </w:rPr>
              <w:t>Пол</w:t>
            </w:r>
          </w:p>
        </w:tc>
        <w:tc>
          <w:tcPr>
            <w:tcW w:w="6836" w:type="dxa"/>
            <w:gridSpan w:val="5"/>
          </w:tcPr>
          <w:p w:rsidR="00A37463" w:rsidRPr="00DB4BFB" w:rsidRDefault="00A37463" w:rsidP="00A37463">
            <w:pPr>
              <w:jc w:val="center"/>
              <w:rPr>
                <w:color w:val="000000" w:themeColor="text1"/>
                <w:sz w:val="28"/>
                <w:szCs w:val="28"/>
              </w:rPr>
            </w:pPr>
            <w:r w:rsidRPr="00DB4BFB">
              <w:rPr>
                <w:color w:val="000000" w:themeColor="text1"/>
                <w:sz w:val="28"/>
                <w:szCs w:val="28"/>
              </w:rPr>
              <w:t>Возраст, лет</w:t>
            </w:r>
          </w:p>
        </w:tc>
        <w:tc>
          <w:tcPr>
            <w:tcW w:w="1368" w:type="dxa"/>
            <w:vMerge w:val="restart"/>
            <w:vAlign w:val="center"/>
          </w:tcPr>
          <w:p w:rsidR="00A37463" w:rsidRPr="00DB4BFB" w:rsidRDefault="00A37463" w:rsidP="00A37463">
            <w:pPr>
              <w:jc w:val="center"/>
              <w:rPr>
                <w:color w:val="000000" w:themeColor="text1"/>
                <w:sz w:val="28"/>
                <w:szCs w:val="28"/>
              </w:rPr>
            </w:pPr>
            <w:r w:rsidRPr="00DB4BFB">
              <w:rPr>
                <w:color w:val="000000" w:themeColor="text1"/>
                <w:sz w:val="28"/>
                <w:szCs w:val="28"/>
              </w:rPr>
              <w:t>Всего</w:t>
            </w:r>
          </w:p>
        </w:tc>
      </w:tr>
      <w:tr w:rsidR="00A37463" w:rsidRPr="00DB4BFB" w:rsidTr="00A37463">
        <w:tc>
          <w:tcPr>
            <w:tcW w:w="1367" w:type="dxa"/>
            <w:vMerge/>
          </w:tcPr>
          <w:p w:rsidR="00A37463" w:rsidRPr="00DB4BFB" w:rsidRDefault="00A37463" w:rsidP="00A37463">
            <w:pPr>
              <w:jc w:val="center"/>
              <w:rPr>
                <w:color w:val="000000" w:themeColor="text1"/>
                <w:sz w:val="28"/>
                <w:szCs w:val="28"/>
              </w:rPr>
            </w:pPr>
          </w:p>
        </w:tc>
        <w:tc>
          <w:tcPr>
            <w:tcW w:w="1315" w:type="dxa"/>
            <w:vAlign w:val="bottom"/>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16-29</w:t>
            </w:r>
          </w:p>
        </w:tc>
        <w:tc>
          <w:tcPr>
            <w:tcW w:w="1316" w:type="dxa"/>
            <w:vAlign w:val="bottom"/>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30-39</w:t>
            </w:r>
          </w:p>
        </w:tc>
        <w:tc>
          <w:tcPr>
            <w:tcW w:w="1315" w:type="dxa"/>
            <w:vAlign w:val="bottom"/>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40-49</w:t>
            </w:r>
          </w:p>
        </w:tc>
        <w:tc>
          <w:tcPr>
            <w:tcW w:w="1316" w:type="dxa"/>
            <w:vAlign w:val="bottom"/>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50-59</w:t>
            </w:r>
          </w:p>
        </w:tc>
        <w:tc>
          <w:tcPr>
            <w:tcW w:w="1574" w:type="dxa"/>
            <w:vAlign w:val="bottom"/>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60 и старше</w:t>
            </w:r>
          </w:p>
        </w:tc>
        <w:tc>
          <w:tcPr>
            <w:tcW w:w="1368" w:type="dxa"/>
            <w:vMerge/>
          </w:tcPr>
          <w:p w:rsidR="00A37463" w:rsidRPr="00DB4BFB" w:rsidRDefault="00A37463" w:rsidP="00A37463">
            <w:pPr>
              <w:jc w:val="center"/>
              <w:rPr>
                <w:color w:val="000000" w:themeColor="text1"/>
                <w:sz w:val="28"/>
                <w:szCs w:val="28"/>
              </w:rPr>
            </w:pPr>
          </w:p>
        </w:tc>
      </w:tr>
      <w:tr w:rsidR="00A37463" w:rsidRPr="00DB4BFB" w:rsidTr="00A37463">
        <w:tc>
          <w:tcPr>
            <w:tcW w:w="1367" w:type="dxa"/>
          </w:tcPr>
          <w:p w:rsidR="00A37463" w:rsidRPr="00DB4BFB" w:rsidRDefault="00A37463" w:rsidP="00A37463">
            <w:pPr>
              <w:rPr>
                <w:color w:val="000000" w:themeColor="text1"/>
                <w:sz w:val="28"/>
                <w:szCs w:val="28"/>
              </w:rPr>
            </w:pPr>
            <w:r w:rsidRPr="00DB4BFB">
              <w:rPr>
                <w:color w:val="000000" w:themeColor="text1"/>
                <w:sz w:val="28"/>
                <w:szCs w:val="28"/>
              </w:rPr>
              <w:t>Мужской</w:t>
            </w:r>
          </w:p>
        </w:tc>
        <w:tc>
          <w:tcPr>
            <w:tcW w:w="1315"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7,5</w:t>
            </w:r>
          </w:p>
        </w:tc>
        <w:tc>
          <w:tcPr>
            <w:tcW w:w="1316"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12,8</w:t>
            </w:r>
          </w:p>
        </w:tc>
        <w:tc>
          <w:tcPr>
            <w:tcW w:w="1315"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14,4</w:t>
            </w:r>
          </w:p>
        </w:tc>
        <w:tc>
          <w:tcPr>
            <w:tcW w:w="1316"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10,2</w:t>
            </w:r>
          </w:p>
        </w:tc>
        <w:tc>
          <w:tcPr>
            <w:tcW w:w="1574"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7,0</w:t>
            </w:r>
          </w:p>
        </w:tc>
        <w:tc>
          <w:tcPr>
            <w:tcW w:w="1368"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51,9</w:t>
            </w:r>
          </w:p>
        </w:tc>
      </w:tr>
      <w:tr w:rsidR="00A37463" w:rsidRPr="00DB4BFB" w:rsidTr="00A37463">
        <w:tc>
          <w:tcPr>
            <w:tcW w:w="1367" w:type="dxa"/>
          </w:tcPr>
          <w:p w:rsidR="00A37463" w:rsidRPr="00DB4BFB" w:rsidRDefault="00A37463" w:rsidP="00A37463">
            <w:pPr>
              <w:rPr>
                <w:color w:val="000000" w:themeColor="text1"/>
                <w:sz w:val="28"/>
                <w:szCs w:val="28"/>
              </w:rPr>
            </w:pPr>
            <w:r w:rsidRPr="00DB4BFB">
              <w:rPr>
                <w:color w:val="000000" w:themeColor="text1"/>
                <w:sz w:val="28"/>
                <w:szCs w:val="28"/>
              </w:rPr>
              <w:t>Женский</w:t>
            </w:r>
          </w:p>
        </w:tc>
        <w:tc>
          <w:tcPr>
            <w:tcW w:w="1315"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7,5</w:t>
            </w:r>
          </w:p>
        </w:tc>
        <w:tc>
          <w:tcPr>
            <w:tcW w:w="1316"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13,4</w:t>
            </w:r>
          </w:p>
        </w:tc>
        <w:tc>
          <w:tcPr>
            <w:tcW w:w="1315"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7,5</w:t>
            </w:r>
          </w:p>
        </w:tc>
        <w:tc>
          <w:tcPr>
            <w:tcW w:w="1316"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12,8</w:t>
            </w:r>
          </w:p>
        </w:tc>
        <w:tc>
          <w:tcPr>
            <w:tcW w:w="1574"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7,0</w:t>
            </w:r>
          </w:p>
        </w:tc>
        <w:tc>
          <w:tcPr>
            <w:tcW w:w="1368"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48,1</w:t>
            </w:r>
          </w:p>
        </w:tc>
      </w:tr>
      <w:tr w:rsidR="00A37463" w:rsidRPr="00DB4BFB" w:rsidTr="00A37463">
        <w:tc>
          <w:tcPr>
            <w:tcW w:w="1367" w:type="dxa"/>
          </w:tcPr>
          <w:p w:rsidR="00A37463" w:rsidRPr="00DB4BFB" w:rsidRDefault="00A37463" w:rsidP="00A37463">
            <w:pPr>
              <w:rPr>
                <w:color w:val="000000" w:themeColor="text1"/>
                <w:sz w:val="28"/>
                <w:szCs w:val="28"/>
              </w:rPr>
            </w:pPr>
            <w:r w:rsidRPr="00DB4BFB">
              <w:rPr>
                <w:color w:val="000000" w:themeColor="text1"/>
                <w:sz w:val="28"/>
                <w:szCs w:val="28"/>
              </w:rPr>
              <w:t>Всего</w:t>
            </w:r>
          </w:p>
        </w:tc>
        <w:tc>
          <w:tcPr>
            <w:tcW w:w="1315"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15,0</w:t>
            </w:r>
          </w:p>
        </w:tc>
        <w:tc>
          <w:tcPr>
            <w:tcW w:w="1316"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26,2</w:t>
            </w:r>
          </w:p>
        </w:tc>
        <w:tc>
          <w:tcPr>
            <w:tcW w:w="1315"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21,9</w:t>
            </w:r>
          </w:p>
        </w:tc>
        <w:tc>
          <w:tcPr>
            <w:tcW w:w="1316"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23,0</w:t>
            </w:r>
          </w:p>
        </w:tc>
        <w:tc>
          <w:tcPr>
            <w:tcW w:w="1574"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13,9</w:t>
            </w:r>
          </w:p>
        </w:tc>
        <w:tc>
          <w:tcPr>
            <w:tcW w:w="1368" w:type="dxa"/>
          </w:tcPr>
          <w:p w:rsidR="00A37463" w:rsidRPr="00DB4BFB" w:rsidRDefault="00A37463" w:rsidP="00A37463">
            <w:pPr>
              <w:autoSpaceDE w:val="0"/>
              <w:autoSpaceDN w:val="0"/>
              <w:adjustRightInd w:val="0"/>
              <w:spacing w:line="320" w:lineRule="atLeast"/>
              <w:jc w:val="center"/>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2</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 xml:space="preserve">Распределение участников опроса времени проживания в Марковском МО  </w:t>
      </w:r>
    </w:p>
    <w:tbl>
      <w:tblPr>
        <w:tblStyle w:val="ab"/>
        <w:tblW w:w="5000" w:type="pct"/>
        <w:tblLook w:val="04A0" w:firstRow="1" w:lastRow="0" w:firstColumn="1" w:lastColumn="0" w:noHBand="0" w:noVBand="1"/>
      </w:tblPr>
      <w:tblGrid>
        <w:gridCol w:w="4662"/>
        <w:gridCol w:w="1907"/>
        <w:gridCol w:w="3002"/>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До 1 года</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2</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1,1</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1 – 5 лет</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22</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11,8</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lastRenderedPageBreak/>
              <w:t>5 – 10 лет</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24</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12,8</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10 – 20 лет</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54</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28,9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Более 20 лет</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72</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38,5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13</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7,0</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center"/>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A37463">
      <w:pP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В табл. 3 и 4 представлены характеристики респондентов по уровню их образования и роду деятельности.</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3</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 xml:space="preserve">Распределение участников опроса по уровню образования  </w:t>
      </w:r>
    </w:p>
    <w:tbl>
      <w:tblPr>
        <w:tblStyle w:val="ab"/>
        <w:tblW w:w="0" w:type="auto"/>
        <w:tblLook w:val="04A0" w:firstRow="1" w:lastRow="0" w:firstColumn="1" w:lastColumn="0" w:noHBand="0" w:noVBand="1"/>
      </w:tblPr>
      <w:tblGrid>
        <w:gridCol w:w="4503"/>
        <w:gridCol w:w="1842"/>
        <w:gridCol w:w="2899"/>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Неполное среднее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6,4</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Среднее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Среднее специальное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70</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37,4</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Незаконченное среднее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1,1</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Высшее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38,0</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0,5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4</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 xml:space="preserve">Распределение участников опроса по роду деятельности  </w:t>
      </w:r>
    </w:p>
    <w:tbl>
      <w:tblPr>
        <w:tblStyle w:val="ab"/>
        <w:tblW w:w="0" w:type="auto"/>
        <w:tblLook w:val="04A0" w:firstRow="1" w:lastRow="0" w:firstColumn="1" w:lastColumn="0" w:noHBand="0" w:noVBand="1"/>
      </w:tblPr>
      <w:tblGrid>
        <w:gridCol w:w="4503"/>
        <w:gridCol w:w="1842"/>
        <w:gridCol w:w="2899"/>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Руководитель предприятия, подразделения</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9</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4,8</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Специалист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21,9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Индивидуальный предприниматель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Служащий (врач, преподаватель, учитель, работник культуры и т.д.)</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34</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18,2</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Рабочий</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27,3</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Учащийся, студент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2,7</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Пенсионер</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30</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16,0</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Безработный, домохозяйка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1,1</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Другое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0,5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99,5</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Основные задачи социологического опроса были связаны с выявлением мнения жителей относительно оценки следующих параметров и условий жизнедеятельности МО:</w:t>
      </w:r>
    </w:p>
    <w:p w:rsidR="00A37463" w:rsidRPr="00DB4BFB" w:rsidRDefault="00A37463"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функционирования органов муниципальной власти;</w:t>
      </w:r>
    </w:p>
    <w:p w:rsidR="00A37463" w:rsidRPr="00DB4BFB" w:rsidRDefault="00A37463"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проблем в основных отраслях социальной инфраструктуры (здравоохранения, образования, ЖКХ, культуры);</w:t>
      </w:r>
    </w:p>
    <w:p w:rsidR="00A37463" w:rsidRPr="00DB4BFB" w:rsidRDefault="00A37463"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состояния среды обитания (наличие экологических проблем, характеристика степени благоустройства);</w:t>
      </w:r>
    </w:p>
    <w:p w:rsidR="00A37463" w:rsidRPr="00DB4BFB" w:rsidRDefault="00A37463" w:rsidP="00DB4BFB">
      <w:pPr>
        <w:spacing w:line="36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транспортной доступности поселений, расположенных на территории МО.</w:t>
      </w:r>
    </w:p>
    <w:p w:rsidR="00A37463" w:rsidRPr="00DB4BFB" w:rsidRDefault="00A37463" w:rsidP="00DB4BFB">
      <w:pPr>
        <w:spacing w:line="360" w:lineRule="auto"/>
        <w:rPr>
          <w:rFonts w:ascii="Times New Roman" w:hAnsi="Times New Roman" w:cs="Times New Roman"/>
          <w:color w:val="000000" w:themeColor="text1"/>
          <w:sz w:val="28"/>
          <w:szCs w:val="28"/>
        </w:rPr>
      </w:pPr>
    </w:p>
    <w:p w:rsidR="00A37463" w:rsidRPr="00DB4BFB" w:rsidRDefault="00A37463" w:rsidP="00DB4BFB">
      <w:pPr>
        <w:spacing w:line="360" w:lineRule="auto"/>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rPr>
        <w:t>Ключевые результаты исследования</w:t>
      </w:r>
    </w:p>
    <w:p w:rsidR="00A37463" w:rsidRPr="00DB4BFB" w:rsidRDefault="00A37463" w:rsidP="00DB4BFB">
      <w:pPr>
        <w:spacing w:line="360" w:lineRule="auto"/>
        <w:ind w:firstLine="708"/>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Одним из способов, позволяющих косвенно оценить степень привлекательности территории для проживания, является оценка миграционных настроений респондентов. Исследование показало, что примерно десятая часть опрошенных имеют стойкое намерение сменить место жительства, двенадцатая часть участников опроса предполагают возможный переезд. Для этих жителей МО, судя по всему, комфортность проживания на территории МО может быть оценена, как невысокая. Не все смогли указать причину своего такого желания, а среди высказанных мнений лидировали необходимость смены климата, желание переселиться ближе к родственникам. Более половины участников опроса условия проживания оценивают, как приемлемые, и не высказывают желания сменить место жительства (табл. 5).</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5</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Распределение ответов на вопрос: «</w:t>
      </w:r>
      <w:r w:rsidRPr="00DB4BFB">
        <w:rPr>
          <w:rFonts w:ascii="Times New Roman" w:hAnsi="Times New Roman" w:cs="Times New Roman"/>
          <w:bCs/>
          <w:color w:val="000000" w:themeColor="text1"/>
          <w:sz w:val="28"/>
          <w:szCs w:val="28"/>
          <w:lang w:eastAsia="en-US"/>
        </w:rPr>
        <w:t xml:space="preserve">Не возникало ли у Вас, или </w:t>
      </w:r>
      <w:proofErr w:type="gramStart"/>
      <w:r w:rsidRPr="00DB4BFB">
        <w:rPr>
          <w:rFonts w:ascii="Times New Roman" w:hAnsi="Times New Roman" w:cs="Times New Roman"/>
          <w:bCs/>
          <w:color w:val="000000" w:themeColor="text1"/>
          <w:sz w:val="28"/>
          <w:szCs w:val="28"/>
          <w:lang w:eastAsia="en-US"/>
        </w:rPr>
        <w:t>у</w:t>
      </w:r>
      <w:proofErr w:type="gramEnd"/>
      <w:r w:rsidRPr="00DB4BFB">
        <w:rPr>
          <w:rFonts w:ascii="Times New Roman" w:hAnsi="Times New Roman" w:cs="Times New Roman"/>
          <w:bCs/>
          <w:color w:val="000000" w:themeColor="text1"/>
          <w:sz w:val="28"/>
          <w:szCs w:val="28"/>
          <w:lang w:eastAsia="en-US"/>
        </w:rPr>
        <w:t xml:space="preserve"> Ваших близких, в последнее время желание переехать на постоянное место жительство в другой населенный пункт?»</w:t>
      </w:r>
    </w:p>
    <w:tbl>
      <w:tblPr>
        <w:tblStyle w:val="ab"/>
        <w:tblW w:w="5000" w:type="pct"/>
        <w:tblLook w:val="04A0" w:firstRow="1" w:lastRow="0" w:firstColumn="1" w:lastColumn="0" w:noHBand="0" w:noVBand="1"/>
      </w:tblPr>
      <w:tblGrid>
        <w:gridCol w:w="4662"/>
        <w:gridCol w:w="1907"/>
        <w:gridCol w:w="3002"/>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lastRenderedPageBreak/>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Да, мы собираемся уехать в ближайшее время</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9,1</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Такой вариант рассматривается</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8,6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Такого желания нет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56,7</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48</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25,7</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A37463">
      <w:pP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На фоне изложенных данных вызывает серьезную тревогу факт</w:t>
      </w:r>
      <w:r w:rsidRPr="00DB4BFB">
        <w:rPr>
          <w:rFonts w:ascii="Times New Roman" w:hAnsi="Times New Roman" w:cs="Times New Roman"/>
          <w:color w:val="000000" w:themeColor="text1"/>
          <w:sz w:val="28"/>
          <w:szCs w:val="28"/>
          <w:lang w:eastAsia="en-US"/>
        </w:rPr>
        <w:t xml:space="preserve">, что люди не ощущают в достаточной мере собственной безопасности в своих поселениях (рис. 1). </w:t>
      </w:r>
    </w:p>
    <w:p w:rsidR="00A37463" w:rsidRPr="00DB4BFB" w:rsidRDefault="00A37463" w:rsidP="00A37463">
      <w:pPr>
        <w:rPr>
          <w:rFonts w:ascii="Times New Roman" w:hAnsi="Times New Roman" w:cs="Times New Roman"/>
          <w:color w:val="000000" w:themeColor="text1"/>
          <w:sz w:val="28"/>
          <w:szCs w:val="28"/>
        </w:rPr>
      </w:pPr>
      <w:r w:rsidRPr="00DB4BFB">
        <w:rPr>
          <w:rFonts w:ascii="Times New Roman" w:hAnsi="Times New Roman" w:cs="Times New Roman"/>
          <w:noProof/>
          <w:color w:val="000000" w:themeColor="text1"/>
          <w:sz w:val="28"/>
          <w:szCs w:val="28"/>
        </w:rPr>
        <w:drawing>
          <wp:inline distT="0" distB="0" distL="0" distR="0">
            <wp:extent cx="5798067" cy="2796363"/>
            <wp:effectExtent l="19050" t="0" r="12183" b="3987"/>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37463" w:rsidRPr="00DB4BFB" w:rsidRDefault="00A37463" w:rsidP="00A37463">
      <w:pPr>
        <w:autoSpaceDE w:val="0"/>
        <w:autoSpaceDN w:val="0"/>
        <w:adjustRightInd w:val="0"/>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i/>
          <w:color w:val="000000" w:themeColor="text1"/>
          <w:sz w:val="28"/>
          <w:szCs w:val="28"/>
          <w:lang w:eastAsia="en-US"/>
        </w:rPr>
        <w:t>Рис. 1.</w:t>
      </w:r>
      <w:r w:rsidRPr="00DB4BFB">
        <w:rPr>
          <w:rFonts w:ascii="Times New Roman" w:hAnsi="Times New Roman" w:cs="Times New Roman"/>
          <w:color w:val="000000" w:themeColor="text1"/>
          <w:sz w:val="28"/>
          <w:szCs w:val="28"/>
          <w:lang w:eastAsia="en-US"/>
        </w:rPr>
        <w:t xml:space="preserve"> Степень удовлетворенности респондентов собственной безопасностью в поселении (</w:t>
      </w:r>
      <w:proofErr w:type="gramStart"/>
      <w:r w:rsidRPr="00DB4BFB">
        <w:rPr>
          <w:rFonts w:ascii="Times New Roman" w:hAnsi="Times New Roman" w:cs="Times New Roman"/>
          <w:color w:val="000000" w:themeColor="text1"/>
          <w:sz w:val="28"/>
          <w:szCs w:val="28"/>
          <w:lang w:eastAsia="en-US"/>
        </w:rPr>
        <w:t>в</w:t>
      </w:r>
      <w:proofErr w:type="gramEnd"/>
      <w:r w:rsidRPr="00DB4BFB">
        <w:rPr>
          <w:rFonts w:ascii="Times New Roman" w:hAnsi="Times New Roman" w:cs="Times New Roman"/>
          <w:color w:val="000000" w:themeColor="text1"/>
          <w:sz w:val="28"/>
          <w:szCs w:val="28"/>
          <w:lang w:eastAsia="en-US"/>
        </w:rPr>
        <w:t xml:space="preserve"> % </w:t>
      </w:r>
      <w:proofErr w:type="gramStart"/>
      <w:r w:rsidRPr="00DB4BFB">
        <w:rPr>
          <w:rFonts w:ascii="Times New Roman" w:hAnsi="Times New Roman" w:cs="Times New Roman"/>
          <w:color w:val="000000" w:themeColor="text1"/>
          <w:sz w:val="28"/>
          <w:szCs w:val="28"/>
          <w:lang w:eastAsia="en-US"/>
        </w:rPr>
        <w:t>к</w:t>
      </w:r>
      <w:proofErr w:type="gramEnd"/>
      <w:r w:rsidRPr="00DB4BFB">
        <w:rPr>
          <w:rFonts w:ascii="Times New Roman" w:hAnsi="Times New Roman" w:cs="Times New Roman"/>
          <w:color w:val="000000" w:themeColor="text1"/>
          <w:sz w:val="28"/>
          <w:szCs w:val="28"/>
          <w:lang w:eastAsia="en-US"/>
        </w:rPr>
        <w:t xml:space="preserve"> общему количеству респондентов)</w:t>
      </w:r>
    </w:p>
    <w:p w:rsidR="00A37463" w:rsidRPr="00DB4BFB" w:rsidRDefault="00A37463" w:rsidP="00A37463">
      <w:pPr>
        <w:rPr>
          <w:rFonts w:ascii="Times New Roman" w:hAnsi="Times New Roman" w:cs="Times New Roman"/>
          <w:color w:val="000000" w:themeColor="text1"/>
          <w:sz w:val="28"/>
          <w:szCs w:val="28"/>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Диаграмма иллюстрирует, что доля тех, кто заявил о неудовлетворенности состоянием собственной безопасности в поселении</w:t>
      </w:r>
      <w:r w:rsidR="00303F6D">
        <w:rPr>
          <w:rFonts w:ascii="Times New Roman" w:hAnsi="Times New Roman" w:cs="Times New Roman"/>
          <w:color w:val="000000" w:themeColor="text1"/>
          <w:sz w:val="28"/>
          <w:szCs w:val="28"/>
          <w:lang w:eastAsia="en-US"/>
        </w:rPr>
        <w:t>,</w:t>
      </w:r>
      <w:r w:rsidRPr="00DB4BFB">
        <w:rPr>
          <w:rFonts w:ascii="Times New Roman" w:hAnsi="Times New Roman" w:cs="Times New Roman"/>
          <w:color w:val="000000" w:themeColor="text1"/>
          <w:sz w:val="28"/>
          <w:szCs w:val="28"/>
          <w:lang w:eastAsia="en-US"/>
        </w:rPr>
        <w:t xml:space="preserve"> значительно превышает долю выразивших удовлетворенность этим фактом: 38,5% против 26,2%. </w:t>
      </w: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Оценивая по пятибалльной шкале степень выраженности социальных проблем, участники опроса практически по всем параметрам (за исключением параметра «Недостаток мест отдыха») в качестве модальной </w:t>
      </w:r>
      <w:r w:rsidRPr="00DB4BFB">
        <w:rPr>
          <w:rFonts w:ascii="Times New Roman" w:hAnsi="Times New Roman" w:cs="Times New Roman"/>
          <w:color w:val="000000" w:themeColor="text1"/>
          <w:sz w:val="28"/>
          <w:szCs w:val="28"/>
        </w:rPr>
        <w:lastRenderedPageBreak/>
        <w:t>выбрали оценку «3» (табл. 6). Это свидетельствует о том, что жители Марковского МО ощущают отдельные проблемы в различных сферах жизнедеятельности, но в целом ситуация не критична. Разве только относительно обеспеченности социальным услугами, занятости населения и доступности транспортного сообщения респонденты высказали больше обеспокоенности, чем по другим параметрам.</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6</w:t>
      </w:r>
    </w:p>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Распределение ответов на вопрос: «</w:t>
      </w:r>
      <w:r w:rsidRPr="00DB4BFB">
        <w:rPr>
          <w:rFonts w:ascii="Times New Roman" w:hAnsi="Times New Roman" w:cs="Times New Roman"/>
          <w:bCs/>
          <w:color w:val="000000" w:themeColor="text1"/>
          <w:sz w:val="28"/>
          <w:szCs w:val="28"/>
          <w:lang w:eastAsia="en-US"/>
        </w:rPr>
        <w:t>Оцените по пятибалльной системе остроту проблем для Вашего муниципального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907"/>
        <w:gridCol w:w="907"/>
        <w:gridCol w:w="907"/>
        <w:gridCol w:w="907"/>
        <w:gridCol w:w="908"/>
        <w:gridCol w:w="1383"/>
      </w:tblGrid>
      <w:tr w:rsidR="00A37463" w:rsidRPr="00DB4BFB" w:rsidTr="00A37463">
        <w:tc>
          <w:tcPr>
            <w:tcW w:w="3652" w:type="dxa"/>
            <w:vMerge w:val="restart"/>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Оцениваемые параметры</w:t>
            </w:r>
          </w:p>
        </w:tc>
        <w:tc>
          <w:tcPr>
            <w:tcW w:w="5919" w:type="dxa"/>
            <w:gridSpan w:val="6"/>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Оценка</w:t>
            </w:r>
          </w:p>
        </w:tc>
      </w:tr>
      <w:tr w:rsidR="00A37463" w:rsidRPr="00DB4BFB" w:rsidTr="00A37463">
        <w:tc>
          <w:tcPr>
            <w:tcW w:w="3652" w:type="dxa"/>
            <w:vMerge/>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p>
        </w:tc>
        <w:tc>
          <w:tcPr>
            <w:tcW w:w="907" w:type="dxa"/>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1</w:t>
            </w:r>
          </w:p>
        </w:tc>
        <w:tc>
          <w:tcPr>
            <w:tcW w:w="907" w:type="dxa"/>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2</w:t>
            </w:r>
          </w:p>
        </w:tc>
        <w:tc>
          <w:tcPr>
            <w:tcW w:w="907" w:type="dxa"/>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3</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4</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5</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нет ответа</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Занятость населения</w:t>
            </w:r>
          </w:p>
        </w:tc>
        <w:tc>
          <w:tcPr>
            <w:tcW w:w="907" w:type="dxa"/>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16,0</w:t>
            </w:r>
          </w:p>
        </w:tc>
        <w:tc>
          <w:tcPr>
            <w:tcW w:w="907" w:type="dxa"/>
            <w:vAlign w:val="center"/>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8,0</w:t>
            </w:r>
          </w:p>
        </w:tc>
        <w:tc>
          <w:tcPr>
            <w:tcW w:w="907" w:type="dxa"/>
            <w:vAlign w:val="center"/>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26,2</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21,4</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15,5</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12,8</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Благоустройство </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7,0</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17,1</w:t>
            </w:r>
          </w:p>
        </w:tc>
        <w:tc>
          <w:tcPr>
            <w:tcW w:w="907" w:type="dxa"/>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34,2</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16,6</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15,0</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10,2</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Развитие инфраструктуры</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9,1</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15,5</w:t>
            </w:r>
          </w:p>
        </w:tc>
        <w:tc>
          <w:tcPr>
            <w:tcW w:w="907" w:type="dxa"/>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35,8</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16,6</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12,3</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10,7</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Состояние жилищного фонда</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14,4</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23,5</w:t>
            </w:r>
          </w:p>
        </w:tc>
        <w:tc>
          <w:tcPr>
            <w:tcW w:w="907" w:type="dxa"/>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33,2</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10,2</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5,3</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13,4</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Обеспеченность социальными услугами</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12,3</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21,9</w:t>
            </w:r>
          </w:p>
        </w:tc>
        <w:tc>
          <w:tcPr>
            <w:tcW w:w="907" w:type="dxa"/>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27,3</w:t>
            </w:r>
          </w:p>
        </w:tc>
        <w:tc>
          <w:tcPr>
            <w:tcW w:w="907" w:type="dxa"/>
          </w:tcPr>
          <w:p w:rsidR="00A37463" w:rsidRPr="00DB4BFB" w:rsidRDefault="00A37463" w:rsidP="00A37463">
            <w:pPr>
              <w:autoSpaceDE w:val="0"/>
              <w:autoSpaceDN w:val="0"/>
              <w:adjustRightInd w:val="0"/>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19,8</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7,5</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11,2</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Доступность транспортного сообщения с другими муниципальными образованиями</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9,1</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12,8</w:t>
            </w:r>
          </w:p>
        </w:tc>
        <w:tc>
          <w:tcPr>
            <w:tcW w:w="907" w:type="dxa"/>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26,2</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20,3</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20,9</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10,7</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Недостаток места отдыха</w:t>
            </w:r>
          </w:p>
        </w:tc>
        <w:tc>
          <w:tcPr>
            <w:tcW w:w="907" w:type="dxa"/>
          </w:tcPr>
          <w:p w:rsidR="00A37463" w:rsidRPr="00DB4BFB" w:rsidRDefault="00A37463" w:rsidP="00A37463">
            <w:pPr>
              <w:spacing w:line="240" w:lineRule="auto"/>
              <w:jc w:val="center"/>
              <w:rPr>
                <w:rFonts w:ascii="Times New Roman" w:hAnsi="Times New Roman" w:cs="Times New Roman"/>
                <w:b/>
                <w:color w:val="000000" w:themeColor="text1"/>
                <w:sz w:val="28"/>
                <w:szCs w:val="28"/>
              </w:rPr>
            </w:pPr>
            <w:r w:rsidRPr="00DB4BFB">
              <w:rPr>
                <w:rFonts w:ascii="Times New Roman" w:hAnsi="Times New Roman" w:cs="Times New Roman"/>
                <w:b/>
                <w:color w:val="000000" w:themeColor="text1"/>
                <w:sz w:val="28"/>
                <w:szCs w:val="28"/>
                <w:lang w:eastAsia="en-US"/>
              </w:rPr>
              <w:t>21,4</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13,9</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19,3</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14,4</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18,7</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12,3</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Уровень преступности</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10,7</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13,9</w:t>
            </w:r>
          </w:p>
        </w:tc>
        <w:tc>
          <w:tcPr>
            <w:tcW w:w="907" w:type="dxa"/>
          </w:tcPr>
          <w:p w:rsidR="00A37463" w:rsidRPr="00DB4BFB" w:rsidRDefault="00A37463" w:rsidP="00A37463">
            <w:pPr>
              <w:autoSpaceDE w:val="0"/>
              <w:autoSpaceDN w:val="0"/>
              <w:adjustRightInd w:val="0"/>
              <w:spacing w:line="240" w:lineRule="auto"/>
              <w:jc w:val="center"/>
              <w:rPr>
                <w:rFonts w:ascii="Times New Roman" w:hAnsi="Times New Roman" w:cs="Times New Roman"/>
                <w:b/>
                <w:color w:val="000000" w:themeColor="text1"/>
                <w:sz w:val="28"/>
                <w:szCs w:val="28"/>
                <w:lang w:eastAsia="en-US"/>
              </w:rPr>
            </w:pPr>
            <w:r w:rsidRPr="00DB4BFB">
              <w:rPr>
                <w:rFonts w:ascii="Times New Roman" w:hAnsi="Times New Roman" w:cs="Times New Roman"/>
                <w:b/>
                <w:color w:val="000000" w:themeColor="text1"/>
                <w:sz w:val="28"/>
                <w:szCs w:val="28"/>
                <w:lang w:eastAsia="en-US"/>
              </w:rPr>
              <w:t>28,9</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17,6</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9,1</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19,8</w:t>
            </w:r>
          </w:p>
        </w:tc>
      </w:tr>
      <w:tr w:rsidR="00A37463" w:rsidRPr="00DB4BFB" w:rsidTr="00A37463">
        <w:tc>
          <w:tcPr>
            <w:tcW w:w="3652" w:type="dxa"/>
            <w:vAlign w:val="bottom"/>
          </w:tcPr>
          <w:p w:rsidR="00A37463" w:rsidRPr="00DB4BFB" w:rsidRDefault="00A37463" w:rsidP="00A37463">
            <w:pPr>
              <w:spacing w:line="240" w:lineRule="auto"/>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Другое (</w:t>
            </w:r>
            <w:r w:rsidRPr="00DB4BFB">
              <w:rPr>
                <w:rFonts w:ascii="Times New Roman" w:hAnsi="Times New Roman" w:cs="Times New Roman"/>
                <w:color w:val="000000" w:themeColor="text1"/>
                <w:sz w:val="28"/>
                <w:szCs w:val="28"/>
                <w:lang w:eastAsia="en-US"/>
              </w:rPr>
              <w:t>высокая стоимость проезда в автобусе, освещение)</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w:t>
            </w:r>
          </w:p>
        </w:tc>
        <w:tc>
          <w:tcPr>
            <w:tcW w:w="907"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w:t>
            </w:r>
          </w:p>
        </w:tc>
        <w:tc>
          <w:tcPr>
            <w:tcW w:w="908"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1,1</w:t>
            </w:r>
          </w:p>
        </w:tc>
        <w:tc>
          <w:tcPr>
            <w:tcW w:w="1383" w:type="dxa"/>
          </w:tcPr>
          <w:p w:rsidR="00A37463" w:rsidRPr="00DB4BFB" w:rsidRDefault="00A37463" w:rsidP="00A37463">
            <w:pPr>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lang w:eastAsia="en-US"/>
              </w:rPr>
              <w:t>98,9</w:t>
            </w:r>
          </w:p>
        </w:tc>
      </w:tr>
    </w:tbl>
    <w:p w:rsidR="00A37463" w:rsidRPr="00DB4BFB" w:rsidRDefault="00303F6D" w:rsidP="00A37463">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37463" w:rsidRPr="00DB4BFB">
        <w:rPr>
          <w:rFonts w:ascii="Times New Roman" w:hAnsi="Times New Roman" w:cs="Times New Roman"/>
          <w:color w:val="000000" w:themeColor="text1"/>
          <w:sz w:val="28"/>
          <w:szCs w:val="28"/>
        </w:rPr>
        <w:t>Жирным шрифтом выделены модальные значения по каждому из оцениваемых параметров</w:t>
      </w: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lastRenderedPageBreak/>
        <w:t>Оценивая проблемы транспортной обеспеченности, обратимся к анализу ответов на другой вопрос анкеты (табл. 7). По мнению респондентов ситуация в этой сфере не вызывает опасений. Так больше половины участников опроса (61%) вполне удовлетворены сегодняшней ситуацией в этой сфере, а для примерно равного количества респондентов (17,6 и 17,1% соответственно) отмечена либо средняя степень удовлетворенности, либо неудовлетворенность по оцениваемому параметру.</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7</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Оценка степени удовлетворенности жителей Марковского МО в транспортном обеспечении</w:t>
      </w:r>
    </w:p>
    <w:tbl>
      <w:tblPr>
        <w:tblStyle w:val="ab"/>
        <w:tblW w:w="5000" w:type="pct"/>
        <w:tblLook w:val="04A0" w:firstRow="1" w:lastRow="0" w:firstColumn="1" w:lastColumn="0" w:noHBand="0" w:noVBand="1"/>
      </w:tblPr>
      <w:tblGrid>
        <w:gridCol w:w="4662"/>
        <w:gridCol w:w="1907"/>
        <w:gridCol w:w="3002"/>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Полностью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38,5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основном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22,5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Средне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33</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17,6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большей степени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14,4</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Совсем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2,7</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3,2</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1,1</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Серьезное недовольство респонденты высказали относительно функционирования учреждений сферы здравоохранения. </w:t>
      </w:r>
      <w:proofErr w:type="gramStart"/>
      <w:r w:rsidRPr="00DB4BFB">
        <w:rPr>
          <w:rFonts w:ascii="Times New Roman" w:hAnsi="Times New Roman" w:cs="Times New Roman"/>
          <w:color w:val="000000" w:themeColor="text1"/>
          <w:sz w:val="28"/>
          <w:szCs w:val="28"/>
        </w:rPr>
        <w:t>Так большинство участников опроса (59,4%) не удовлетворены качеством предоставляемой медицинской помощи, а лишь 17,1% не высказали серьезного недовольства по этому поводу (табл. 8).</w:t>
      </w:r>
      <w:proofErr w:type="gramEnd"/>
      <w:r w:rsidRPr="00DB4BFB">
        <w:rPr>
          <w:rFonts w:ascii="Times New Roman" w:hAnsi="Times New Roman" w:cs="Times New Roman"/>
          <w:color w:val="000000" w:themeColor="text1"/>
          <w:sz w:val="28"/>
          <w:szCs w:val="28"/>
        </w:rPr>
        <w:t xml:space="preserve"> Среды причин, породивших такое мнение, отсутствие или недолжная организация деятельности медицинских учреждений (стационара, поликлиники, скорой помощи), неудовлетворительная обеспеченность отдельными медицинскими услугами (приемом узких специалистов, детских врачей, сдачей анализов).</w:t>
      </w:r>
    </w:p>
    <w:p w:rsidR="00DB4BFB" w:rsidRDefault="00DB4BFB" w:rsidP="00A37463">
      <w:pPr>
        <w:spacing w:line="240" w:lineRule="auto"/>
        <w:jc w:val="right"/>
        <w:rPr>
          <w:rFonts w:ascii="Times New Roman" w:hAnsi="Times New Roman" w:cs="Times New Roman"/>
          <w:color w:val="000000" w:themeColor="text1"/>
          <w:sz w:val="28"/>
          <w:szCs w:val="28"/>
          <w:lang w:eastAsia="en-US"/>
        </w:rPr>
      </w:pP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lastRenderedPageBreak/>
        <w:t>Таблица 8</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Оценка степени удовлетворенности жителей Марковского МО медицинской помощью</w:t>
      </w:r>
    </w:p>
    <w:tbl>
      <w:tblPr>
        <w:tblStyle w:val="ab"/>
        <w:tblW w:w="5000" w:type="pct"/>
        <w:tblLook w:val="04A0" w:firstRow="1" w:lastRow="0" w:firstColumn="1" w:lastColumn="0" w:noHBand="0" w:noVBand="1"/>
      </w:tblPr>
      <w:tblGrid>
        <w:gridCol w:w="4662"/>
        <w:gridCol w:w="1907"/>
        <w:gridCol w:w="3002"/>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Полностью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3,7</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основном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25</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13,4</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Средне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28</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15,0</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большей степени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69</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36,9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Совсем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22,5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8,6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A37463">
      <w:pP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 xml:space="preserve">Гораздо позитивнее оценивают респонденты ситуацию в сфере образования (рис. 2). </w:t>
      </w:r>
    </w:p>
    <w:p w:rsidR="00A37463" w:rsidRPr="00DB4BFB" w:rsidRDefault="00A37463" w:rsidP="00A37463">
      <w:pPr>
        <w:rPr>
          <w:rFonts w:ascii="Times New Roman" w:hAnsi="Times New Roman" w:cs="Times New Roman"/>
          <w:color w:val="000000" w:themeColor="text1"/>
          <w:sz w:val="28"/>
          <w:szCs w:val="28"/>
          <w:lang w:eastAsia="en-US"/>
        </w:rPr>
      </w:pPr>
      <w:r w:rsidRPr="00DB4BFB">
        <w:rPr>
          <w:rFonts w:ascii="Times New Roman" w:hAnsi="Times New Roman" w:cs="Times New Roman"/>
          <w:noProof/>
          <w:color w:val="000000" w:themeColor="text1"/>
          <w:sz w:val="28"/>
          <w:szCs w:val="28"/>
        </w:rPr>
        <w:drawing>
          <wp:inline distT="0" distB="0" distL="0" distR="0">
            <wp:extent cx="5999923" cy="3540642"/>
            <wp:effectExtent l="19050" t="0" r="19877" b="2658"/>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7463" w:rsidRPr="00DB4BFB" w:rsidRDefault="00A37463" w:rsidP="00A37463">
      <w:pPr>
        <w:autoSpaceDE w:val="0"/>
        <w:autoSpaceDN w:val="0"/>
        <w:adjustRightInd w:val="0"/>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i/>
          <w:color w:val="000000" w:themeColor="text1"/>
          <w:sz w:val="28"/>
          <w:szCs w:val="28"/>
          <w:lang w:eastAsia="en-US"/>
        </w:rPr>
        <w:t>Рис. 2.</w:t>
      </w:r>
      <w:r w:rsidRPr="00DB4BFB">
        <w:rPr>
          <w:rFonts w:ascii="Times New Roman" w:hAnsi="Times New Roman" w:cs="Times New Roman"/>
          <w:color w:val="000000" w:themeColor="text1"/>
          <w:sz w:val="28"/>
          <w:szCs w:val="28"/>
          <w:lang w:eastAsia="en-US"/>
        </w:rPr>
        <w:t xml:space="preserve"> Степень удовлетворенности респондентов качеством дошкольного, общего и дополнительного образования (</w:t>
      </w:r>
      <w:proofErr w:type="gramStart"/>
      <w:r w:rsidRPr="00DB4BFB">
        <w:rPr>
          <w:rFonts w:ascii="Times New Roman" w:hAnsi="Times New Roman" w:cs="Times New Roman"/>
          <w:color w:val="000000" w:themeColor="text1"/>
          <w:sz w:val="28"/>
          <w:szCs w:val="28"/>
          <w:lang w:eastAsia="en-US"/>
        </w:rPr>
        <w:t>в</w:t>
      </w:r>
      <w:proofErr w:type="gramEnd"/>
      <w:r w:rsidRPr="00DB4BFB">
        <w:rPr>
          <w:rFonts w:ascii="Times New Roman" w:hAnsi="Times New Roman" w:cs="Times New Roman"/>
          <w:color w:val="000000" w:themeColor="text1"/>
          <w:sz w:val="28"/>
          <w:szCs w:val="28"/>
          <w:lang w:eastAsia="en-US"/>
        </w:rPr>
        <w:t xml:space="preserve"> % </w:t>
      </w:r>
      <w:proofErr w:type="gramStart"/>
      <w:r w:rsidRPr="00DB4BFB">
        <w:rPr>
          <w:rFonts w:ascii="Times New Roman" w:hAnsi="Times New Roman" w:cs="Times New Roman"/>
          <w:color w:val="000000" w:themeColor="text1"/>
          <w:sz w:val="28"/>
          <w:szCs w:val="28"/>
          <w:lang w:eastAsia="en-US"/>
        </w:rPr>
        <w:t>к</w:t>
      </w:r>
      <w:proofErr w:type="gramEnd"/>
      <w:r w:rsidRPr="00DB4BFB">
        <w:rPr>
          <w:rFonts w:ascii="Times New Roman" w:hAnsi="Times New Roman" w:cs="Times New Roman"/>
          <w:color w:val="000000" w:themeColor="text1"/>
          <w:sz w:val="28"/>
          <w:szCs w:val="28"/>
          <w:lang w:eastAsia="en-US"/>
        </w:rPr>
        <w:t xml:space="preserve"> общему количеству респондентов)</w:t>
      </w:r>
    </w:p>
    <w:p w:rsidR="00A37463" w:rsidRPr="00DB4BFB" w:rsidRDefault="00A37463" w:rsidP="00A37463">
      <w:pPr>
        <w:rPr>
          <w:rFonts w:ascii="Times New Roman" w:hAnsi="Times New Roman" w:cs="Times New Roman"/>
          <w:color w:val="000000" w:themeColor="text1"/>
          <w:sz w:val="28"/>
          <w:szCs w:val="28"/>
          <w:lang w:eastAsia="en-US"/>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lastRenderedPageBreak/>
        <w:t>Так доля неудовлетворенных качеством дошкольного, общего и дополнительного образования колеблется в пределах 17,6–20,4%., при этом больше недовольства люди высказали относительно дополнительного образования (в частности, отмечено отсутствие либо недостаточное количество кружков для детей). В большей степени население удовлетворено ситуацией в сфере дошкольного образования. Судя по всему, это связано с результатами политики федеральных органов власти, воплощаемой в жизнь органам региональной и муниципальной власти (хотя и здесь недостатки все же есть: отмечена переполненность дошкольных учреждений, недостаточный уровень их материально-технического оснащения).</w:t>
      </w: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 xml:space="preserve">Достаточная степень удовлетворенности была выявлена в ходе исследования относительно услуг в сфере культуры. Большая часть респондентов (практически 60%) вполне </w:t>
      </w:r>
      <w:proofErr w:type="gramStart"/>
      <w:r w:rsidRPr="00DB4BFB">
        <w:rPr>
          <w:rFonts w:ascii="Times New Roman" w:hAnsi="Times New Roman" w:cs="Times New Roman"/>
          <w:color w:val="000000" w:themeColor="text1"/>
          <w:sz w:val="28"/>
          <w:szCs w:val="28"/>
          <w:lang w:eastAsia="en-US"/>
        </w:rPr>
        <w:t>удовлетворены</w:t>
      </w:r>
      <w:proofErr w:type="gramEnd"/>
      <w:r w:rsidRPr="00DB4BFB">
        <w:rPr>
          <w:rFonts w:ascii="Times New Roman" w:hAnsi="Times New Roman" w:cs="Times New Roman"/>
          <w:color w:val="000000" w:themeColor="text1"/>
          <w:sz w:val="28"/>
          <w:szCs w:val="28"/>
          <w:lang w:eastAsia="en-US"/>
        </w:rPr>
        <w:t xml:space="preserve"> сложившейся ситуацией, а недовольных насчитывается всего 15,5% (табл. 9). Однако</w:t>
      </w:r>
      <w:proofErr w:type="gramStart"/>
      <w:r w:rsidRPr="00DB4BFB">
        <w:rPr>
          <w:rFonts w:ascii="Times New Roman" w:hAnsi="Times New Roman" w:cs="Times New Roman"/>
          <w:color w:val="000000" w:themeColor="text1"/>
          <w:sz w:val="28"/>
          <w:szCs w:val="28"/>
          <w:lang w:eastAsia="en-US"/>
        </w:rPr>
        <w:t>,</w:t>
      </w:r>
      <w:proofErr w:type="gramEnd"/>
      <w:r w:rsidRPr="00DB4BFB">
        <w:rPr>
          <w:rFonts w:ascii="Times New Roman" w:hAnsi="Times New Roman" w:cs="Times New Roman"/>
          <w:color w:val="000000" w:themeColor="text1"/>
          <w:sz w:val="28"/>
          <w:szCs w:val="28"/>
          <w:lang w:eastAsia="en-US"/>
        </w:rPr>
        <w:t xml:space="preserve"> на основе имеющихся данных сложившуюся ситуацию нельзя объяснить однозначно. С одной стороны, людей действительно все может устраивать. С другой стороны, как свидетельствуют реалии сегодняшнего дня, в сравнении с другими сферами люди менее притязательны к культурному обеспечению их жизни, и даже при минимальном обеспечении их потребностей склонны давать высокие оценки. Основные претензии в исследуемой сфере люди сказывают с малым количеством культмассовых мероприятий в МО, отсутствие специализированных учреждений.</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9</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Оценка степени удовлетворенности услугами в сфере культуры</w:t>
      </w:r>
    </w:p>
    <w:tbl>
      <w:tblPr>
        <w:tblStyle w:val="ab"/>
        <w:tblW w:w="0" w:type="auto"/>
        <w:tblLook w:val="04A0" w:firstRow="1" w:lastRow="0" w:firstColumn="1" w:lastColumn="0" w:noHBand="0" w:noVBand="1"/>
      </w:tblPr>
      <w:tblGrid>
        <w:gridCol w:w="4503"/>
        <w:gridCol w:w="1842"/>
        <w:gridCol w:w="2899"/>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Полностью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39</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20,9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основном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72</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38,5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Средне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21,9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большей степени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2,7</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lastRenderedPageBreak/>
              <w:t>Совсем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3,2</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23</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12,3</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0,5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А вот услуги в сфере ЖКХ вызывают у населения значительные нарекания. Доля неудовлетворенных деятельностью компаний в сфере ЖКХ более</w:t>
      </w:r>
      <w:proofErr w:type="gramStart"/>
      <w:r w:rsidRPr="00DB4BFB">
        <w:rPr>
          <w:rFonts w:ascii="Times New Roman" w:hAnsi="Times New Roman" w:cs="Times New Roman"/>
          <w:color w:val="000000" w:themeColor="text1"/>
          <w:sz w:val="28"/>
          <w:szCs w:val="28"/>
        </w:rPr>
        <w:t>,</w:t>
      </w:r>
      <w:proofErr w:type="gramEnd"/>
      <w:r w:rsidRPr="00DB4BFB">
        <w:rPr>
          <w:rFonts w:ascii="Times New Roman" w:hAnsi="Times New Roman" w:cs="Times New Roman"/>
          <w:color w:val="000000" w:themeColor="text1"/>
          <w:sz w:val="28"/>
          <w:szCs w:val="28"/>
        </w:rPr>
        <w:t xml:space="preserve"> чем в полтора раза, превышает долю довольных респондентов (рис. 3). Основные претензии связаны с неудовлетворительной уборкой придомовых территорий и тротуаров от снега, невысоким качеством услуг по текущему содержанию жилья, проблемами местного водопровода и энергоснабжения.</w:t>
      </w:r>
    </w:p>
    <w:p w:rsidR="00A37463" w:rsidRPr="00DB4BFB" w:rsidRDefault="00A37463" w:rsidP="00A37463">
      <w:pPr>
        <w:rPr>
          <w:rFonts w:ascii="Times New Roman" w:hAnsi="Times New Roman" w:cs="Times New Roman"/>
          <w:color w:val="000000" w:themeColor="text1"/>
          <w:sz w:val="28"/>
          <w:szCs w:val="28"/>
        </w:rPr>
      </w:pPr>
      <w:r w:rsidRPr="00DB4BFB">
        <w:rPr>
          <w:rFonts w:ascii="Times New Roman" w:hAnsi="Times New Roman" w:cs="Times New Roman"/>
          <w:noProof/>
          <w:color w:val="000000" w:themeColor="text1"/>
          <w:sz w:val="28"/>
          <w:szCs w:val="28"/>
        </w:rPr>
        <w:drawing>
          <wp:inline distT="0" distB="0" distL="0" distR="0">
            <wp:extent cx="5956448" cy="3211033"/>
            <wp:effectExtent l="19050" t="0" r="25252" b="8417"/>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7463" w:rsidRPr="00DB4BFB" w:rsidRDefault="00A37463" w:rsidP="00A37463">
      <w:pPr>
        <w:autoSpaceDE w:val="0"/>
        <w:autoSpaceDN w:val="0"/>
        <w:adjustRightInd w:val="0"/>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i/>
          <w:color w:val="000000" w:themeColor="text1"/>
          <w:sz w:val="28"/>
          <w:szCs w:val="28"/>
          <w:lang w:eastAsia="en-US"/>
        </w:rPr>
        <w:t>Рис. 3.</w:t>
      </w:r>
      <w:r w:rsidRPr="00DB4BFB">
        <w:rPr>
          <w:rFonts w:ascii="Times New Roman" w:hAnsi="Times New Roman" w:cs="Times New Roman"/>
          <w:color w:val="000000" w:themeColor="text1"/>
          <w:sz w:val="28"/>
          <w:szCs w:val="28"/>
          <w:lang w:eastAsia="en-US"/>
        </w:rPr>
        <w:t xml:space="preserve"> Степень удовлетворенности респондентов деятельностью управляющих компаний ЖКХ (</w:t>
      </w:r>
      <w:proofErr w:type="gramStart"/>
      <w:r w:rsidRPr="00DB4BFB">
        <w:rPr>
          <w:rFonts w:ascii="Times New Roman" w:hAnsi="Times New Roman" w:cs="Times New Roman"/>
          <w:color w:val="000000" w:themeColor="text1"/>
          <w:sz w:val="28"/>
          <w:szCs w:val="28"/>
          <w:lang w:eastAsia="en-US"/>
        </w:rPr>
        <w:t>в</w:t>
      </w:r>
      <w:proofErr w:type="gramEnd"/>
      <w:r w:rsidRPr="00DB4BFB">
        <w:rPr>
          <w:rFonts w:ascii="Times New Roman" w:hAnsi="Times New Roman" w:cs="Times New Roman"/>
          <w:color w:val="000000" w:themeColor="text1"/>
          <w:sz w:val="28"/>
          <w:szCs w:val="28"/>
          <w:lang w:eastAsia="en-US"/>
        </w:rPr>
        <w:t xml:space="preserve"> % </w:t>
      </w:r>
      <w:proofErr w:type="gramStart"/>
      <w:r w:rsidRPr="00DB4BFB">
        <w:rPr>
          <w:rFonts w:ascii="Times New Roman" w:hAnsi="Times New Roman" w:cs="Times New Roman"/>
          <w:color w:val="000000" w:themeColor="text1"/>
          <w:sz w:val="28"/>
          <w:szCs w:val="28"/>
          <w:lang w:eastAsia="en-US"/>
        </w:rPr>
        <w:t>к</w:t>
      </w:r>
      <w:proofErr w:type="gramEnd"/>
      <w:r w:rsidRPr="00DB4BFB">
        <w:rPr>
          <w:rFonts w:ascii="Times New Roman" w:hAnsi="Times New Roman" w:cs="Times New Roman"/>
          <w:color w:val="000000" w:themeColor="text1"/>
          <w:sz w:val="28"/>
          <w:szCs w:val="28"/>
          <w:lang w:eastAsia="en-US"/>
        </w:rPr>
        <w:t xml:space="preserve"> общему количеству респондентов)</w:t>
      </w:r>
    </w:p>
    <w:p w:rsidR="00A37463" w:rsidRPr="00DB4BFB" w:rsidRDefault="00A37463" w:rsidP="00A37463">
      <w:pPr>
        <w:spacing w:line="240" w:lineRule="auto"/>
        <w:rPr>
          <w:rFonts w:ascii="Times New Roman" w:hAnsi="Times New Roman" w:cs="Times New Roman"/>
          <w:color w:val="000000" w:themeColor="text1"/>
          <w:sz w:val="28"/>
          <w:szCs w:val="28"/>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Экологическое состояние территории Марковского МО вызывает у населения определенные нарекания. Так респонденты отметили проблемы наличия свалок и несвоевременного вывоза ТБО, пыление </w:t>
      </w:r>
      <w:proofErr w:type="spellStart"/>
      <w:r w:rsidRPr="00DB4BFB">
        <w:rPr>
          <w:rFonts w:ascii="Times New Roman" w:hAnsi="Times New Roman" w:cs="Times New Roman"/>
          <w:color w:val="000000" w:themeColor="text1"/>
          <w:sz w:val="28"/>
          <w:szCs w:val="28"/>
        </w:rPr>
        <w:t>золоотвала</w:t>
      </w:r>
      <w:proofErr w:type="spellEnd"/>
      <w:r w:rsidRPr="00DB4BFB">
        <w:rPr>
          <w:rFonts w:ascii="Times New Roman" w:hAnsi="Times New Roman" w:cs="Times New Roman"/>
          <w:color w:val="000000" w:themeColor="text1"/>
          <w:sz w:val="28"/>
          <w:szCs w:val="28"/>
        </w:rPr>
        <w:t xml:space="preserve"> Ново-</w:t>
      </w:r>
      <w:r w:rsidR="00795B31">
        <w:rPr>
          <w:rFonts w:ascii="Times New Roman" w:hAnsi="Times New Roman" w:cs="Times New Roman"/>
          <w:color w:val="000000" w:themeColor="text1"/>
          <w:sz w:val="28"/>
          <w:szCs w:val="28"/>
        </w:rPr>
        <w:t>И</w:t>
      </w:r>
      <w:r w:rsidRPr="00DB4BFB">
        <w:rPr>
          <w:rFonts w:ascii="Times New Roman" w:hAnsi="Times New Roman" w:cs="Times New Roman"/>
          <w:color w:val="000000" w:themeColor="text1"/>
          <w:sz w:val="28"/>
          <w:szCs w:val="28"/>
        </w:rPr>
        <w:t xml:space="preserve">ркутской ТЭЦ, недостаточного озеленения территорий. При этом явной неудовлетворенности экологическим состоянием поселений люди все же не </w:t>
      </w:r>
      <w:r w:rsidRPr="00DB4BFB">
        <w:rPr>
          <w:rFonts w:ascii="Times New Roman" w:hAnsi="Times New Roman" w:cs="Times New Roman"/>
          <w:color w:val="000000" w:themeColor="text1"/>
          <w:sz w:val="28"/>
          <w:szCs w:val="28"/>
        </w:rPr>
        <w:lastRenderedPageBreak/>
        <w:t>высказали: доля участников опроса, удовлетворенных им, даже немного превышает долю неудовлетворенных (табл. 10).</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10</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Оценка степени удовлетворенности респондентов экологическим состоянием поселений</w:t>
      </w:r>
    </w:p>
    <w:tbl>
      <w:tblPr>
        <w:tblStyle w:val="ab"/>
        <w:tblW w:w="0" w:type="auto"/>
        <w:tblLook w:val="04A0" w:firstRow="1" w:lastRow="0" w:firstColumn="1" w:lastColumn="0" w:noHBand="0" w:noVBand="1"/>
      </w:tblPr>
      <w:tblGrid>
        <w:gridCol w:w="4503"/>
        <w:gridCol w:w="1842"/>
        <w:gridCol w:w="2899"/>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Полностью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14</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основном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24,6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Средне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29,9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большей степени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19,8</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Совсем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9,6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15</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8,0</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0,5</w:t>
            </w:r>
          </w:p>
        </w:tc>
      </w:tr>
      <w:tr w:rsidR="00A37463" w:rsidRPr="00DB4BFB" w:rsidTr="00A37463">
        <w:tc>
          <w:tcPr>
            <w:tcW w:w="4503" w:type="dxa"/>
          </w:tcPr>
          <w:p w:rsidR="00A37463" w:rsidRPr="00DB4BFB" w:rsidRDefault="00A37463" w:rsidP="00A37463">
            <w:pPr>
              <w:autoSpaceDE w:val="0"/>
              <w:autoSpaceDN w:val="0"/>
              <w:adjustRightInd w:val="0"/>
              <w:rPr>
                <w:b/>
                <w:bCs/>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rPr>
        <w:t>Отмечают участники опроса необходимость мер по благоустройству территории. Многих не устраивает состояние и содержание в должном порядке дорог и тротуаров, часто отмечаются проблемы уличного освещения, есть необходимость в обустройстве детских площадок и озеленении территории. В определенной степени эти проблемы респонденты связывают с особенностями деятельности органов местного самоуправления в сфере благоустройства территории (табл. 11).</w:t>
      </w:r>
      <w:r w:rsidRPr="00DB4BFB">
        <w:rPr>
          <w:rFonts w:ascii="Times New Roman" w:hAnsi="Times New Roman" w:cs="Times New Roman"/>
          <w:color w:val="000000" w:themeColor="text1"/>
          <w:sz w:val="28"/>
          <w:szCs w:val="28"/>
          <w:lang w:eastAsia="en-US"/>
        </w:rPr>
        <w:t xml:space="preserve"> </w:t>
      </w:r>
      <w:proofErr w:type="gramStart"/>
      <w:r w:rsidRPr="00DB4BFB">
        <w:rPr>
          <w:rFonts w:ascii="Times New Roman" w:hAnsi="Times New Roman" w:cs="Times New Roman"/>
          <w:color w:val="000000" w:themeColor="text1"/>
          <w:sz w:val="28"/>
          <w:szCs w:val="28"/>
          <w:lang w:eastAsia="en-US"/>
        </w:rPr>
        <w:t>Таблица иллюстрирует, что практически четвертая</w:t>
      </w:r>
      <w:r w:rsidR="00795B31">
        <w:rPr>
          <w:rFonts w:ascii="Times New Roman" w:hAnsi="Times New Roman" w:cs="Times New Roman"/>
          <w:color w:val="000000" w:themeColor="text1"/>
          <w:sz w:val="28"/>
          <w:szCs w:val="28"/>
          <w:lang w:eastAsia="en-US"/>
        </w:rPr>
        <w:t xml:space="preserve"> часть участников опроса (26,2%</w:t>
      </w:r>
      <w:r w:rsidRPr="00DB4BFB">
        <w:rPr>
          <w:rFonts w:ascii="Times New Roman" w:hAnsi="Times New Roman" w:cs="Times New Roman"/>
          <w:color w:val="000000" w:themeColor="text1"/>
          <w:sz w:val="28"/>
          <w:szCs w:val="28"/>
          <w:lang w:eastAsia="en-US"/>
        </w:rPr>
        <w:t>) не удовлетворены мерами, предпринимаемыми местной администраций в сфере благоустройства.</w:t>
      </w:r>
      <w:proofErr w:type="gramEnd"/>
      <w:r w:rsidRPr="00DB4BFB">
        <w:rPr>
          <w:rFonts w:ascii="Times New Roman" w:hAnsi="Times New Roman" w:cs="Times New Roman"/>
          <w:color w:val="000000" w:themeColor="text1"/>
          <w:sz w:val="28"/>
          <w:szCs w:val="28"/>
          <w:lang w:eastAsia="en-US"/>
        </w:rPr>
        <w:t xml:space="preserve"> Довольных же насчитывается 35,2%.</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11</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Оценка степени удовлетворенности респондентов деятельность органов местного самоуправления по благоустройству территории</w:t>
      </w:r>
    </w:p>
    <w:tbl>
      <w:tblPr>
        <w:tblStyle w:val="ab"/>
        <w:tblW w:w="0" w:type="auto"/>
        <w:tblLook w:val="04A0" w:firstRow="1" w:lastRow="0" w:firstColumn="1" w:lastColumn="0" w:noHBand="0" w:noVBand="1"/>
      </w:tblPr>
      <w:tblGrid>
        <w:gridCol w:w="4503"/>
        <w:gridCol w:w="1842"/>
        <w:gridCol w:w="2899"/>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Полностью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9,6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основном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46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24,6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lastRenderedPageBreak/>
              <w:t>Средне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30,5</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 большей степени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33</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17,6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Совсем не удовлетворяет</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8,6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8,6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Нет ответа</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0,5</w:t>
            </w:r>
          </w:p>
        </w:tc>
      </w:tr>
      <w:tr w:rsidR="00A37463" w:rsidRPr="00DB4BFB" w:rsidTr="00A37463">
        <w:tc>
          <w:tcPr>
            <w:tcW w:w="4503" w:type="dxa"/>
          </w:tcPr>
          <w:p w:rsidR="00A37463" w:rsidRPr="00DB4BFB" w:rsidRDefault="00A37463" w:rsidP="00A37463">
            <w:pPr>
              <w:autoSpaceDE w:val="0"/>
              <w:autoSpaceDN w:val="0"/>
              <w:adjustRightInd w:val="0"/>
              <w:rPr>
                <w:b/>
                <w:bCs/>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В целом деятельность органов местной власти население оценивает скорее позитивно, чем негативно. Тех, кто признает ее (деятельность) удовлетворительно, более</w:t>
      </w:r>
      <w:proofErr w:type="gramStart"/>
      <w:r w:rsidRPr="00DB4BFB">
        <w:rPr>
          <w:rFonts w:ascii="Times New Roman" w:hAnsi="Times New Roman" w:cs="Times New Roman"/>
          <w:color w:val="000000" w:themeColor="text1"/>
          <w:sz w:val="28"/>
          <w:szCs w:val="28"/>
        </w:rPr>
        <w:t>,</w:t>
      </w:r>
      <w:proofErr w:type="gramEnd"/>
      <w:r w:rsidRPr="00DB4BFB">
        <w:rPr>
          <w:rFonts w:ascii="Times New Roman" w:hAnsi="Times New Roman" w:cs="Times New Roman"/>
          <w:color w:val="000000" w:themeColor="text1"/>
          <w:sz w:val="28"/>
          <w:szCs w:val="28"/>
        </w:rPr>
        <w:t xml:space="preserve"> чем в полтора раза бол</w:t>
      </w:r>
      <w:r w:rsidR="00795B31">
        <w:rPr>
          <w:rFonts w:ascii="Times New Roman" w:hAnsi="Times New Roman" w:cs="Times New Roman"/>
          <w:color w:val="000000" w:themeColor="text1"/>
          <w:sz w:val="28"/>
          <w:szCs w:val="28"/>
        </w:rPr>
        <w:t>ьше, чем неудовлетворенных (36,0</w:t>
      </w:r>
      <w:r w:rsidRPr="00DB4BFB">
        <w:rPr>
          <w:rFonts w:ascii="Times New Roman" w:hAnsi="Times New Roman" w:cs="Times New Roman"/>
          <w:color w:val="000000" w:themeColor="text1"/>
          <w:sz w:val="28"/>
          <w:szCs w:val="28"/>
        </w:rPr>
        <w:t xml:space="preserve">% против 20,9%). В целом удовлетворяет респондентов и открытость органов муниципальной власти (рис. 4). Основным источником информации о том, как </w:t>
      </w:r>
      <w:proofErr w:type="gramStart"/>
      <w:r w:rsidRPr="00DB4BFB">
        <w:rPr>
          <w:rFonts w:ascii="Times New Roman" w:hAnsi="Times New Roman" w:cs="Times New Roman"/>
          <w:color w:val="000000" w:themeColor="text1"/>
          <w:sz w:val="28"/>
          <w:szCs w:val="28"/>
        </w:rPr>
        <w:t>и</w:t>
      </w:r>
      <w:proofErr w:type="gramEnd"/>
      <w:r w:rsidRPr="00DB4BFB">
        <w:rPr>
          <w:rFonts w:ascii="Times New Roman" w:hAnsi="Times New Roman" w:cs="Times New Roman"/>
          <w:color w:val="000000" w:themeColor="text1"/>
          <w:sz w:val="28"/>
          <w:szCs w:val="28"/>
        </w:rPr>
        <w:t xml:space="preserve"> какие вопросы решает местная власть, являются печатные средства массовой информации. Однако достаточно популярны и неформальные информационные каналы (информация от знакомых и соседей, слухи  и «сарафанное» радио). Однако, как известно, информации из таких источников может быть и недостоверной.</w:t>
      </w:r>
    </w:p>
    <w:p w:rsidR="00A37463" w:rsidRPr="00DB4BFB" w:rsidRDefault="00A37463" w:rsidP="00A37463">
      <w:pPr>
        <w:rPr>
          <w:rFonts w:ascii="Times New Roman" w:hAnsi="Times New Roman" w:cs="Times New Roman"/>
          <w:color w:val="000000" w:themeColor="text1"/>
          <w:sz w:val="28"/>
          <w:szCs w:val="28"/>
        </w:rPr>
      </w:pPr>
      <w:r w:rsidRPr="00DB4BFB">
        <w:rPr>
          <w:rFonts w:ascii="Times New Roman" w:hAnsi="Times New Roman" w:cs="Times New Roman"/>
          <w:noProof/>
          <w:color w:val="000000" w:themeColor="text1"/>
          <w:sz w:val="28"/>
          <w:szCs w:val="28"/>
        </w:rPr>
        <w:drawing>
          <wp:inline distT="0" distB="0" distL="0" distR="0">
            <wp:extent cx="5791200" cy="22860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7463" w:rsidRPr="00DB4BFB" w:rsidRDefault="00A37463" w:rsidP="00A37463">
      <w:pPr>
        <w:autoSpaceDE w:val="0"/>
        <w:autoSpaceDN w:val="0"/>
        <w:adjustRightInd w:val="0"/>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i/>
          <w:color w:val="000000" w:themeColor="text1"/>
          <w:sz w:val="28"/>
          <w:szCs w:val="28"/>
          <w:lang w:eastAsia="en-US"/>
        </w:rPr>
        <w:t>Рис. 4.</w:t>
      </w:r>
      <w:r w:rsidRPr="00DB4BFB">
        <w:rPr>
          <w:rFonts w:ascii="Times New Roman" w:hAnsi="Times New Roman" w:cs="Times New Roman"/>
          <w:color w:val="000000" w:themeColor="text1"/>
          <w:sz w:val="28"/>
          <w:szCs w:val="28"/>
          <w:lang w:eastAsia="en-US"/>
        </w:rPr>
        <w:t xml:space="preserve"> Степень удовлетворенности респондентов деятельностью органов местного самоуправления и их открытостью (</w:t>
      </w:r>
      <w:proofErr w:type="gramStart"/>
      <w:r w:rsidRPr="00DB4BFB">
        <w:rPr>
          <w:rFonts w:ascii="Times New Roman" w:hAnsi="Times New Roman" w:cs="Times New Roman"/>
          <w:color w:val="000000" w:themeColor="text1"/>
          <w:sz w:val="28"/>
          <w:szCs w:val="28"/>
          <w:lang w:eastAsia="en-US"/>
        </w:rPr>
        <w:t>в</w:t>
      </w:r>
      <w:proofErr w:type="gramEnd"/>
      <w:r w:rsidRPr="00DB4BFB">
        <w:rPr>
          <w:rFonts w:ascii="Times New Roman" w:hAnsi="Times New Roman" w:cs="Times New Roman"/>
          <w:color w:val="000000" w:themeColor="text1"/>
          <w:sz w:val="28"/>
          <w:szCs w:val="28"/>
          <w:lang w:eastAsia="en-US"/>
        </w:rPr>
        <w:t xml:space="preserve"> % </w:t>
      </w:r>
      <w:proofErr w:type="gramStart"/>
      <w:r w:rsidRPr="00DB4BFB">
        <w:rPr>
          <w:rFonts w:ascii="Times New Roman" w:hAnsi="Times New Roman" w:cs="Times New Roman"/>
          <w:color w:val="000000" w:themeColor="text1"/>
          <w:sz w:val="28"/>
          <w:szCs w:val="28"/>
          <w:lang w:eastAsia="en-US"/>
        </w:rPr>
        <w:t>к</w:t>
      </w:r>
      <w:proofErr w:type="gramEnd"/>
      <w:r w:rsidRPr="00DB4BFB">
        <w:rPr>
          <w:rFonts w:ascii="Times New Roman" w:hAnsi="Times New Roman" w:cs="Times New Roman"/>
          <w:color w:val="000000" w:themeColor="text1"/>
          <w:sz w:val="28"/>
          <w:szCs w:val="28"/>
          <w:lang w:eastAsia="en-US"/>
        </w:rPr>
        <w:t xml:space="preserve"> общему количеству респондентов)</w:t>
      </w:r>
    </w:p>
    <w:p w:rsidR="00A37463" w:rsidRPr="00DB4BFB" w:rsidRDefault="00A37463" w:rsidP="00A37463">
      <w:pPr>
        <w:rPr>
          <w:rFonts w:ascii="Times New Roman" w:hAnsi="Times New Roman" w:cs="Times New Roman"/>
          <w:color w:val="000000" w:themeColor="text1"/>
          <w:sz w:val="28"/>
          <w:szCs w:val="28"/>
        </w:rPr>
      </w:pPr>
    </w:p>
    <w:p w:rsidR="00A37463" w:rsidRPr="00DB4BFB" w:rsidRDefault="00A37463" w:rsidP="00DB4BFB">
      <w:pPr>
        <w:spacing w:line="360" w:lineRule="auto"/>
        <w:ind w:firstLine="709"/>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Несмотря на наличие проблем, значительная часть жителей Марковского МО заявляют о более или менее стабильных условиях их жизни </w:t>
      </w:r>
      <w:r w:rsidRPr="00DB4BFB">
        <w:rPr>
          <w:rFonts w:ascii="Times New Roman" w:hAnsi="Times New Roman" w:cs="Times New Roman"/>
          <w:color w:val="000000" w:themeColor="text1"/>
          <w:sz w:val="28"/>
          <w:szCs w:val="28"/>
        </w:rPr>
        <w:lastRenderedPageBreak/>
        <w:t xml:space="preserve">в сравнении с прошлым годом. Число тех, кто </w:t>
      </w:r>
      <w:proofErr w:type="gramStart"/>
      <w:r w:rsidRPr="00DB4BFB">
        <w:rPr>
          <w:rFonts w:ascii="Times New Roman" w:hAnsi="Times New Roman" w:cs="Times New Roman"/>
          <w:color w:val="000000" w:themeColor="text1"/>
          <w:sz w:val="28"/>
          <w:szCs w:val="28"/>
        </w:rPr>
        <w:t>отметил значительное улучшение жизни за последний год составило</w:t>
      </w:r>
      <w:proofErr w:type="gramEnd"/>
      <w:r w:rsidRPr="00DB4BFB">
        <w:rPr>
          <w:rFonts w:ascii="Times New Roman" w:hAnsi="Times New Roman" w:cs="Times New Roman"/>
          <w:color w:val="000000" w:themeColor="text1"/>
          <w:sz w:val="28"/>
          <w:szCs w:val="28"/>
        </w:rPr>
        <w:t xml:space="preserve"> 8,6%. О том, что все осталось на прежнем уровне, заявили 39,6% респондентов. </w:t>
      </w:r>
      <w:proofErr w:type="gramStart"/>
      <w:r w:rsidRPr="00DB4BFB">
        <w:rPr>
          <w:rFonts w:ascii="Times New Roman" w:hAnsi="Times New Roman" w:cs="Times New Roman"/>
          <w:color w:val="000000" w:themeColor="text1"/>
          <w:sz w:val="28"/>
          <w:szCs w:val="28"/>
        </w:rPr>
        <w:t>Отметивших</w:t>
      </w:r>
      <w:proofErr w:type="gramEnd"/>
      <w:r w:rsidRPr="00DB4BFB">
        <w:rPr>
          <w:rFonts w:ascii="Times New Roman" w:hAnsi="Times New Roman" w:cs="Times New Roman"/>
          <w:color w:val="000000" w:themeColor="text1"/>
          <w:sz w:val="28"/>
          <w:szCs w:val="28"/>
        </w:rPr>
        <w:t xml:space="preserve"> ухудшение было меньше – 31,6% сказали незначительном, а 5,9% о серьезном ухудшении жизни (табл. 12). </w:t>
      </w:r>
    </w:p>
    <w:p w:rsidR="00A37463" w:rsidRPr="00DB4BFB" w:rsidRDefault="00A37463" w:rsidP="00A37463">
      <w:pPr>
        <w:spacing w:line="240" w:lineRule="auto"/>
        <w:jc w:val="right"/>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Таблица 11</w:t>
      </w:r>
    </w:p>
    <w:p w:rsidR="00A37463" w:rsidRPr="00DB4BFB" w:rsidRDefault="00A37463" w:rsidP="00A37463">
      <w:pPr>
        <w:spacing w:line="240" w:lineRule="auto"/>
        <w:jc w:val="center"/>
        <w:rPr>
          <w:rFonts w:ascii="Times New Roman" w:hAnsi="Times New Roman" w:cs="Times New Roman"/>
          <w:color w:val="000000" w:themeColor="text1"/>
          <w:sz w:val="28"/>
          <w:szCs w:val="28"/>
          <w:lang w:eastAsia="en-US"/>
        </w:rPr>
      </w:pPr>
      <w:r w:rsidRPr="00DB4BFB">
        <w:rPr>
          <w:rFonts w:ascii="Times New Roman" w:hAnsi="Times New Roman" w:cs="Times New Roman"/>
          <w:color w:val="000000" w:themeColor="text1"/>
          <w:sz w:val="28"/>
          <w:szCs w:val="28"/>
          <w:lang w:eastAsia="en-US"/>
        </w:rPr>
        <w:t>Распределение ответов на вопрос: «</w:t>
      </w:r>
      <w:r w:rsidRPr="00DB4BFB">
        <w:rPr>
          <w:rFonts w:ascii="Times New Roman" w:hAnsi="Times New Roman" w:cs="Times New Roman"/>
          <w:bCs/>
          <w:color w:val="000000" w:themeColor="text1"/>
          <w:sz w:val="28"/>
          <w:szCs w:val="28"/>
          <w:lang w:eastAsia="en-US"/>
        </w:rPr>
        <w:t>Как Вы считаете, за последний год Вы стали жить лучше или хуже?»</w:t>
      </w:r>
    </w:p>
    <w:tbl>
      <w:tblPr>
        <w:tblStyle w:val="ab"/>
        <w:tblW w:w="0" w:type="auto"/>
        <w:tblLook w:val="04A0" w:firstRow="1" w:lastRow="0" w:firstColumn="1" w:lastColumn="0" w:noHBand="0" w:noVBand="1"/>
      </w:tblPr>
      <w:tblGrid>
        <w:gridCol w:w="4503"/>
        <w:gridCol w:w="1842"/>
        <w:gridCol w:w="2899"/>
      </w:tblGrid>
      <w:tr w:rsidR="00A37463" w:rsidRPr="00DB4BFB" w:rsidTr="00A37463">
        <w:tc>
          <w:tcPr>
            <w:tcW w:w="4503"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Варианты ответа</w:t>
            </w:r>
          </w:p>
        </w:tc>
        <w:tc>
          <w:tcPr>
            <w:tcW w:w="1842" w:type="dxa"/>
          </w:tcPr>
          <w:p w:rsidR="00A37463" w:rsidRPr="00DB4BFB" w:rsidRDefault="00A37463" w:rsidP="00A37463">
            <w:pPr>
              <w:autoSpaceDE w:val="0"/>
              <w:autoSpaceDN w:val="0"/>
              <w:adjustRightInd w:val="0"/>
              <w:jc w:val="center"/>
              <w:rPr>
                <w:b/>
                <w:bCs/>
                <w:color w:val="000000" w:themeColor="text1"/>
                <w:sz w:val="28"/>
                <w:szCs w:val="28"/>
              </w:rPr>
            </w:pPr>
            <w:r w:rsidRPr="00DB4BFB">
              <w:rPr>
                <w:b/>
                <w:bCs/>
                <w:color w:val="000000" w:themeColor="text1"/>
                <w:sz w:val="28"/>
                <w:szCs w:val="28"/>
              </w:rPr>
              <w:t>Кол-во ответов</w:t>
            </w:r>
          </w:p>
        </w:tc>
        <w:tc>
          <w:tcPr>
            <w:tcW w:w="2899" w:type="dxa"/>
          </w:tcPr>
          <w:p w:rsidR="00A37463" w:rsidRPr="00DB4BFB" w:rsidRDefault="00A37463" w:rsidP="00A37463">
            <w:pPr>
              <w:autoSpaceDE w:val="0"/>
              <w:autoSpaceDN w:val="0"/>
              <w:adjustRightInd w:val="0"/>
              <w:jc w:val="center"/>
              <w:rPr>
                <w:b/>
                <w:bCs/>
                <w:color w:val="000000" w:themeColor="text1"/>
                <w:sz w:val="28"/>
                <w:szCs w:val="28"/>
              </w:rPr>
            </w:pPr>
            <w:proofErr w:type="gramStart"/>
            <w:r w:rsidRPr="00DB4BFB">
              <w:rPr>
                <w:b/>
                <w:bCs/>
                <w:color w:val="000000" w:themeColor="text1"/>
                <w:sz w:val="28"/>
                <w:szCs w:val="28"/>
              </w:rPr>
              <w:t>В</w:t>
            </w:r>
            <w:proofErr w:type="gramEnd"/>
            <w:r w:rsidRPr="00DB4BFB">
              <w:rPr>
                <w:b/>
                <w:bCs/>
                <w:color w:val="000000" w:themeColor="text1"/>
                <w:sz w:val="28"/>
                <w:szCs w:val="28"/>
              </w:rPr>
              <w:t xml:space="preserve"> % </w:t>
            </w:r>
            <w:proofErr w:type="gramStart"/>
            <w:r w:rsidRPr="00DB4BFB">
              <w:rPr>
                <w:b/>
                <w:bCs/>
                <w:color w:val="000000" w:themeColor="text1"/>
                <w:sz w:val="28"/>
                <w:szCs w:val="28"/>
              </w:rPr>
              <w:t>к</w:t>
            </w:r>
            <w:proofErr w:type="gramEnd"/>
            <w:r w:rsidRPr="00DB4BFB">
              <w:rPr>
                <w:b/>
                <w:bCs/>
                <w:color w:val="000000" w:themeColor="text1"/>
                <w:sz w:val="28"/>
                <w:szCs w:val="28"/>
              </w:rPr>
              <w:t xml:space="preserve"> общему кол-ву респондентов</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гораздо лучше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16</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8,6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на прежнем уровне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74</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39,6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хуже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59</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31,6</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намного хуже</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11</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5,9</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затруднились ответить</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27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14,4</w:t>
            </w:r>
          </w:p>
        </w:tc>
      </w:tr>
      <w:tr w:rsidR="00A37463" w:rsidRPr="00DB4BFB" w:rsidTr="00A37463">
        <w:tc>
          <w:tcPr>
            <w:tcW w:w="4503" w:type="dxa"/>
          </w:tcPr>
          <w:p w:rsidR="00A37463" w:rsidRPr="00DB4BFB" w:rsidRDefault="00A37463" w:rsidP="00A37463">
            <w:pPr>
              <w:autoSpaceDE w:val="0"/>
              <w:autoSpaceDN w:val="0"/>
              <w:adjustRightInd w:val="0"/>
              <w:rPr>
                <w:color w:val="000000" w:themeColor="text1"/>
                <w:sz w:val="28"/>
                <w:szCs w:val="28"/>
              </w:rPr>
            </w:pPr>
            <w:r w:rsidRPr="00DB4BFB">
              <w:rPr>
                <w:color w:val="000000" w:themeColor="text1"/>
                <w:sz w:val="28"/>
                <w:szCs w:val="28"/>
              </w:rPr>
              <w:t>Всего</w:t>
            </w:r>
          </w:p>
        </w:tc>
        <w:tc>
          <w:tcPr>
            <w:tcW w:w="1842"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187</w:t>
            </w:r>
          </w:p>
        </w:tc>
        <w:tc>
          <w:tcPr>
            <w:tcW w:w="2899" w:type="dxa"/>
          </w:tcPr>
          <w:p w:rsidR="00A37463" w:rsidRPr="00DB4BFB" w:rsidRDefault="00A37463" w:rsidP="00A37463">
            <w:pPr>
              <w:autoSpaceDE w:val="0"/>
              <w:autoSpaceDN w:val="0"/>
              <w:adjustRightInd w:val="0"/>
              <w:jc w:val="right"/>
              <w:rPr>
                <w:color w:val="000000" w:themeColor="text1"/>
                <w:sz w:val="28"/>
                <w:szCs w:val="28"/>
              </w:rPr>
            </w:pPr>
            <w:r w:rsidRPr="00DB4BFB">
              <w:rPr>
                <w:color w:val="000000" w:themeColor="text1"/>
                <w:sz w:val="28"/>
                <w:szCs w:val="28"/>
              </w:rPr>
              <w:t>100,0</w:t>
            </w:r>
          </w:p>
        </w:tc>
      </w:tr>
    </w:tbl>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lang w:eastAsia="en-US"/>
        </w:rPr>
      </w:pPr>
    </w:p>
    <w:p w:rsidR="00A37463" w:rsidRPr="00DB4BFB" w:rsidRDefault="00A37463" w:rsidP="00DB4BFB">
      <w:pPr>
        <w:spacing w:line="360" w:lineRule="auto"/>
        <w:ind w:firstLine="708"/>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К числу проблем, на решении которых следует сосредоточить усилия в первую очередь, респонденты относят:</w:t>
      </w:r>
    </w:p>
    <w:p w:rsidR="00A37463" w:rsidRPr="00DB4BFB" w:rsidRDefault="00A37463" w:rsidP="00DB4BFB">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развитие и ремонт улично-дорожной сети;</w:t>
      </w:r>
    </w:p>
    <w:p w:rsidR="00A37463" w:rsidRPr="00DB4BFB" w:rsidRDefault="00A37463" w:rsidP="00DB4BFB">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благоустройство территорий (озеленение, строительство детских и спортивных площадок, оборудование  зон отдыха, освещение территорий);</w:t>
      </w:r>
    </w:p>
    <w:p w:rsidR="00A37463" w:rsidRPr="00DB4BFB" w:rsidRDefault="00A37463" w:rsidP="00DB4BFB">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развитие сети учреждений социальной инфраструктуры (учреждений системы здравоохранения, физкультуры и спорта, образовательных учреждений);</w:t>
      </w:r>
    </w:p>
    <w:p w:rsidR="00A37463" w:rsidRPr="00DB4BFB" w:rsidRDefault="00A37463" w:rsidP="00DB4BFB">
      <w:pPr>
        <w:spacing w:line="360" w:lineRule="auto"/>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решение проблем в сфере водоснабжения и обеспечения электричеством.</w:t>
      </w:r>
    </w:p>
    <w:p w:rsidR="00A37463" w:rsidRPr="00DB4BFB" w:rsidRDefault="00A37463" w:rsidP="00DB4BFB">
      <w:pPr>
        <w:spacing w:line="360" w:lineRule="auto"/>
        <w:ind w:firstLine="708"/>
        <w:jc w:val="both"/>
        <w:rPr>
          <w:rFonts w:ascii="Times New Roman" w:hAnsi="Times New Roman" w:cs="Times New Roman"/>
          <w:color w:val="000000" w:themeColor="text1"/>
          <w:sz w:val="28"/>
          <w:szCs w:val="28"/>
        </w:rPr>
      </w:pPr>
      <w:r w:rsidRPr="00DB4BFB">
        <w:rPr>
          <w:rFonts w:ascii="Times New Roman" w:hAnsi="Times New Roman" w:cs="Times New Roman"/>
          <w:color w:val="000000" w:themeColor="text1"/>
          <w:sz w:val="28"/>
          <w:szCs w:val="28"/>
        </w:rPr>
        <w:t xml:space="preserve">Очевидно, в современных условиях решение комплекса социально-экономических проблем на территории Марковского МО невозможно без разработки соответствующих планов. Их необходимость подтверждается и результатами проведенного социологического опроса: подавляющее </w:t>
      </w:r>
      <w:r w:rsidRPr="00DB4BFB">
        <w:rPr>
          <w:rFonts w:ascii="Times New Roman" w:hAnsi="Times New Roman" w:cs="Times New Roman"/>
          <w:color w:val="000000" w:themeColor="text1"/>
          <w:sz w:val="28"/>
          <w:szCs w:val="28"/>
        </w:rPr>
        <w:lastRenderedPageBreak/>
        <w:t>количество респондентов отметили, что для Марковского МО нужна программа социально-экономического развития (рис. 5).</w:t>
      </w:r>
    </w:p>
    <w:p w:rsidR="00A37463" w:rsidRPr="00DB4BFB" w:rsidRDefault="00A37463" w:rsidP="00A37463">
      <w:pPr>
        <w:autoSpaceDE w:val="0"/>
        <w:autoSpaceDN w:val="0"/>
        <w:adjustRightInd w:val="0"/>
        <w:spacing w:line="240" w:lineRule="auto"/>
        <w:rPr>
          <w:rFonts w:ascii="Times New Roman" w:hAnsi="Times New Roman" w:cs="Times New Roman"/>
          <w:color w:val="000000" w:themeColor="text1"/>
          <w:sz w:val="28"/>
          <w:szCs w:val="28"/>
        </w:rPr>
      </w:pPr>
      <w:r w:rsidRPr="00DB4BFB">
        <w:rPr>
          <w:rFonts w:ascii="Times New Roman" w:hAnsi="Times New Roman" w:cs="Times New Roman"/>
          <w:noProof/>
          <w:color w:val="000000" w:themeColor="text1"/>
          <w:sz w:val="28"/>
          <w:szCs w:val="28"/>
        </w:rPr>
        <w:drawing>
          <wp:inline distT="0" distB="0" distL="0" distR="0">
            <wp:extent cx="5892652" cy="2328530"/>
            <wp:effectExtent l="19050" t="0" r="12848"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37463" w:rsidRPr="002B0218" w:rsidRDefault="00A37463" w:rsidP="00A37463">
      <w:pPr>
        <w:autoSpaceDE w:val="0"/>
        <w:autoSpaceDN w:val="0"/>
        <w:adjustRightInd w:val="0"/>
        <w:spacing w:line="240" w:lineRule="auto"/>
        <w:jc w:val="center"/>
        <w:rPr>
          <w:rFonts w:ascii="Times New Roman" w:hAnsi="Times New Roman" w:cs="Times New Roman"/>
          <w:color w:val="000000" w:themeColor="text1"/>
          <w:sz w:val="28"/>
          <w:szCs w:val="28"/>
        </w:rPr>
      </w:pPr>
      <w:r w:rsidRPr="00DB4BFB">
        <w:rPr>
          <w:rFonts w:ascii="Times New Roman" w:hAnsi="Times New Roman" w:cs="Times New Roman"/>
          <w:i/>
          <w:color w:val="000000" w:themeColor="text1"/>
          <w:sz w:val="28"/>
          <w:szCs w:val="28"/>
        </w:rPr>
        <w:t>Рис. 5.</w:t>
      </w:r>
      <w:r w:rsidRPr="00DB4BFB">
        <w:rPr>
          <w:rFonts w:ascii="Times New Roman" w:hAnsi="Times New Roman" w:cs="Times New Roman"/>
          <w:color w:val="000000" w:themeColor="text1"/>
          <w:sz w:val="28"/>
          <w:szCs w:val="28"/>
        </w:rPr>
        <w:t xml:space="preserve"> Оценка респондентами необходимости разработки программы социально-экономического развития для Марковского</w:t>
      </w:r>
      <w:r w:rsidR="00795B31">
        <w:rPr>
          <w:rFonts w:ascii="Times New Roman" w:hAnsi="Times New Roman" w:cs="Times New Roman"/>
          <w:color w:val="000000" w:themeColor="text1"/>
          <w:sz w:val="28"/>
          <w:szCs w:val="28"/>
        </w:rPr>
        <w:t xml:space="preserve"> </w:t>
      </w:r>
      <w:r w:rsidRPr="00DB4BFB">
        <w:rPr>
          <w:rFonts w:ascii="Times New Roman" w:hAnsi="Times New Roman" w:cs="Times New Roman"/>
          <w:color w:val="000000" w:themeColor="text1"/>
          <w:sz w:val="28"/>
          <w:szCs w:val="28"/>
        </w:rPr>
        <w:t>МО (</w:t>
      </w:r>
      <w:proofErr w:type="gramStart"/>
      <w:r w:rsidRPr="00DB4BFB">
        <w:rPr>
          <w:rFonts w:ascii="Times New Roman" w:hAnsi="Times New Roman" w:cs="Times New Roman"/>
          <w:color w:val="000000" w:themeColor="text1"/>
          <w:sz w:val="28"/>
          <w:szCs w:val="28"/>
        </w:rPr>
        <w:t>в</w:t>
      </w:r>
      <w:proofErr w:type="gramEnd"/>
      <w:r w:rsidRPr="00DB4BFB">
        <w:rPr>
          <w:rFonts w:ascii="Times New Roman" w:hAnsi="Times New Roman" w:cs="Times New Roman"/>
          <w:color w:val="000000" w:themeColor="text1"/>
          <w:sz w:val="28"/>
          <w:szCs w:val="28"/>
        </w:rPr>
        <w:t xml:space="preserve"> % </w:t>
      </w:r>
      <w:proofErr w:type="gramStart"/>
      <w:r w:rsidRPr="00DB4BFB">
        <w:rPr>
          <w:rFonts w:ascii="Times New Roman" w:hAnsi="Times New Roman" w:cs="Times New Roman"/>
          <w:color w:val="000000" w:themeColor="text1"/>
          <w:sz w:val="28"/>
          <w:szCs w:val="28"/>
        </w:rPr>
        <w:t>к</w:t>
      </w:r>
      <w:proofErr w:type="gramEnd"/>
      <w:r w:rsidRPr="00DB4BFB">
        <w:rPr>
          <w:rFonts w:ascii="Times New Roman" w:hAnsi="Times New Roman" w:cs="Times New Roman"/>
          <w:color w:val="000000" w:themeColor="text1"/>
          <w:sz w:val="28"/>
          <w:szCs w:val="28"/>
        </w:rPr>
        <w:t xml:space="preserve"> общему количеству </w:t>
      </w:r>
      <w:r w:rsidR="00795B31" w:rsidRPr="00DB4BFB">
        <w:rPr>
          <w:rFonts w:ascii="Times New Roman" w:hAnsi="Times New Roman" w:cs="Times New Roman"/>
          <w:color w:val="000000" w:themeColor="text1"/>
          <w:sz w:val="28"/>
          <w:szCs w:val="28"/>
        </w:rPr>
        <w:t>респондентов</w:t>
      </w:r>
      <w:r w:rsidRPr="00DB4BFB">
        <w:rPr>
          <w:rFonts w:ascii="Times New Roman" w:hAnsi="Times New Roman" w:cs="Times New Roman"/>
          <w:color w:val="000000" w:themeColor="text1"/>
          <w:sz w:val="28"/>
          <w:szCs w:val="28"/>
        </w:rPr>
        <w:t>)</w:t>
      </w:r>
    </w:p>
    <w:p w:rsidR="00A37463" w:rsidRPr="002B0218" w:rsidRDefault="00A37463" w:rsidP="00A37463">
      <w:pPr>
        <w:spacing w:line="240" w:lineRule="auto"/>
        <w:rPr>
          <w:rFonts w:ascii="Times New Roman" w:hAnsi="Times New Roman" w:cs="Times New Roman"/>
          <w:color w:val="000000" w:themeColor="text1"/>
          <w:sz w:val="28"/>
          <w:szCs w:val="28"/>
        </w:rPr>
      </w:pPr>
    </w:p>
    <w:p w:rsidR="00A37463" w:rsidRPr="002B0218" w:rsidRDefault="00A37463" w:rsidP="00625497">
      <w:pPr>
        <w:rPr>
          <w:rFonts w:ascii="Times New Roman" w:hAnsi="Times New Roman" w:cs="Times New Roman"/>
          <w:color w:val="000000" w:themeColor="text1"/>
          <w:sz w:val="28"/>
          <w:szCs w:val="28"/>
        </w:rPr>
      </w:pPr>
    </w:p>
    <w:p w:rsidR="00A37463" w:rsidRPr="002B0218" w:rsidRDefault="00A37463" w:rsidP="00625497">
      <w:pPr>
        <w:rPr>
          <w:rFonts w:ascii="Times New Roman" w:hAnsi="Times New Roman" w:cs="Times New Roman"/>
          <w:color w:val="000000" w:themeColor="text1"/>
          <w:sz w:val="28"/>
          <w:szCs w:val="28"/>
        </w:rPr>
      </w:pPr>
    </w:p>
    <w:sectPr w:rsidR="00A37463" w:rsidRPr="002B0218" w:rsidSect="008227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091" w:rsidRDefault="00E04091" w:rsidP="00286960">
      <w:pPr>
        <w:spacing w:after="0" w:line="240" w:lineRule="auto"/>
      </w:pPr>
      <w:r>
        <w:separator/>
      </w:r>
    </w:p>
  </w:endnote>
  <w:endnote w:type="continuationSeparator" w:id="0">
    <w:p w:rsidR="00E04091" w:rsidRDefault="00E04091" w:rsidP="00286960">
      <w:pPr>
        <w:spacing w:after="0" w:line="240" w:lineRule="auto"/>
      </w:pPr>
      <w:r>
        <w:continuationSeparator/>
      </w:r>
    </w:p>
  </w:endnote>
  <w:endnote w:id="1">
    <w:p w:rsidR="006678FF" w:rsidRPr="007B5A3D" w:rsidRDefault="006678FF" w:rsidP="00625497">
      <w:pPr>
        <w:pStyle w:val="af5"/>
        <w:rPr>
          <w:rFonts w:ascii="Times New Roman" w:hAnsi="Times New Roman" w:cs="Times New Roman"/>
        </w:rPr>
      </w:pPr>
      <w:r w:rsidRPr="007B5A3D">
        <w:rPr>
          <w:rStyle w:val="af7"/>
          <w:rFonts w:ascii="Times New Roman" w:hAnsi="Times New Roman" w:cs="Times New Roman"/>
        </w:rPr>
        <w:endnoteRef/>
      </w:r>
      <w:r w:rsidRPr="007B5A3D">
        <w:rPr>
          <w:rFonts w:ascii="Times New Roman" w:hAnsi="Times New Roman" w:cs="Times New Roman"/>
        </w:rPr>
        <w:t xml:space="preserve"> Классификация складских помещений </w:t>
      </w:r>
      <w:proofErr w:type="spellStart"/>
      <w:r w:rsidRPr="007B5A3D">
        <w:rPr>
          <w:rFonts w:ascii="Times New Roman" w:hAnsi="Times New Roman" w:cs="Times New Roman"/>
          <w:lang w:val="en-US"/>
        </w:rPr>
        <w:t>KnightFrank</w:t>
      </w:r>
      <w:proofErr w:type="spellEnd"/>
      <w:r w:rsidRPr="007B5A3D">
        <w:rPr>
          <w:rFonts w:ascii="Times New Roman" w:hAnsi="Times New Roman" w:cs="Times New Roman"/>
        </w:rPr>
        <w:t xml:space="preserve"> [Электронный ресурс] – Режим доступа</w:t>
      </w:r>
      <w:proofErr w:type="gramStart"/>
      <w:r w:rsidRPr="007B5A3D">
        <w:rPr>
          <w:rFonts w:ascii="Times New Roman" w:hAnsi="Times New Roman" w:cs="Times New Roman"/>
        </w:rPr>
        <w:t xml:space="preserve"> :</w:t>
      </w:r>
      <w:proofErr w:type="gramEnd"/>
      <w:r w:rsidRPr="007B5A3D">
        <w:rPr>
          <w:rFonts w:ascii="Times New Roman" w:hAnsi="Times New Roman" w:cs="Times New Roman"/>
        </w:rPr>
        <w:t xml:space="preserve"> http://www.knightfrank.ru/resources/pdf/research/ind.pdf</w:t>
      </w:r>
    </w:p>
  </w:endnote>
  <w:endnote w:id="2">
    <w:p w:rsidR="006678FF" w:rsidRPr="007B5A3D" w:rsidRDefault="006678FF" w:rsidP="00625497">
      <w:pPr>
        <w:pStyle w:val="af5"/>
        <w:rPr>
          <w:rFonts w:ascii="Times New Roman" w:hAnsi="Times New Roman" w:cs="Times New Roman"/>
        </w:rPr>
      </w:pPr>
      <w:r w:rsidRPr="007B5A3D">
        <w:rPr>
          <w:rStyle w:val="af7"/>
          <w:rFonts w:ascii="Times New Roman" w:hAnsi="Times New Roman" w:cs="Times New Roman"/>
        </w:rPr>
        <w:endnoteRef/>
      </w:r>
      <w:r w:rsidRPr="007B5A3D">
        <w:rPr>
          <w:rFonts w:ascii="Times New Roman" w:hAnsi="Times New Roman" w:cs="Times New Roman"/>
        </w:rPr>
        <w:t xml:space="preserve"> Классификация складских помещений </w:t>
      </w:r>
      <w:proofErr w:type="spellStart"/>
      <w:r w:rsidRPr="007B5A3D">
        <w:rPr>
          <w:rFonts w:ascii="Times New Roman" w:hAnsi="Times New Roman" w:cs="Times New Roman"/>
          <w:lang w:val="en-US"/>
        </w:rPr>
        <w:t>KnightFrank</w:t>
      </w:r>
      <w:proofErr w:type="spellEnd"/>
      <w:r w:rsidRPr="007B5A3D">
        <w:rPr>
          <w:rFonts w:ascii="Times New Roman" w:hAnsi="Times New Roman" w:cs="Times New Roman"/>
        </w:rPr>
        <w:t xml:space="preserve"> [Электронный ресурс] – Режим доступа</w:t>
      </w:r>
      <w:proofErr w:type="gramStart"/>
      <w:r w:rsidRPr="007B5A3D">
        <w:rPr>
          <w:rFonts w:ascii="Times New Roman" w:hAnsi="Times New Roman" w:cs="Times New Roman"/>
        </w:rPr>
        <w:t xml:space="preserve"> :</w:t>
      </w:r>
      <w:proofErr w:type="gramEnd"/>
      <w:r w:rsidRPr="007B5A3D">
        <w:rPr>
          <w:rFonts w:ascii="Times New Roman" w:hAnsi="Times New Roman" w:cs="Times New Roman"/>
        </w:rPr>
        <w:t xml:space="preserve"> </w:t>
      </w:r>
      <w:hyperlink r:id="rId1" w:history="1">
        <w:r w:rsidRPr="007B5A3D">
          <w:rPr>
            <w:rStyle w:val="af1"/>
            <w:rFonts w:ascii="Times New Roman" w:hAnsi="Times New Roman" w:cs="Times New Roman"/>
          </w:rPr>
          <w:t>http://www.knightfrank.ru/resources/pdf/research/ind.pdf</w:t>
        </w:r>
      </w:hyperlink>
    </w:p>
    <w:p w:rsidR="006678FF" w:rsidRPr="008A5CFC" w:rsidRDefault="006678FF" w:rsidP="00625497">
      <w:pPr>
        <w:pStyle w:val="af5"/>
        <w:rPr>
          <w:rFonts w:ascii="Times New Roman" w:hAnsi="Times New Roman" w:cs="Times New Roman"/>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28254"/>
      <w:docPartObj>
        <w:docPartGallery w:val="Page Numbers (Bottom of Page)"/>
        <w:docPartUnique/>
      </w:docPartObj>
    </w:sdtPr>
    <w:sdtContent>
      <w:p w:rsidR="006678FF" w:rsidRDefault="006678FF">
        <w:pPr>
          <w:pStyle w:val="ac"/>
          <w:jc w:val="center"/>
        </w:pPr>
        <w:r>
          <w:fldChar w:fldCharType="begin"/>
        </w:r>
        <w:r>
          <w:instrText xml:space="preserve"> PAGE   \* MERGEFORMAT </w:instrText>
        </w:r>
        <w:r>
          <w:fldChar w:fldCharType="separate"/>
        </w:r>
        <w:r w:rsidR="00AB60C9">
          <w:rPr>
            <w:noProof/>
          </w:rPr>
          <w:t>118</w:t>
        </w:r>
        <w:r>
          <w:rPr>
            <w:noProof/>
          </w:rPr>
          <w:fldChar w:fldCharType="end"/>
        </w:r>
      </w:p>
    </w:sdtContent>
  </w:sdt>
  <w:p w:rsidR="006678FF" w:rsidRDefault="006678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091" w:rsidRDefault="00E04091" w:rsidP="00286960">
      <w:pPr>
        <w:spacing w:after="0" w:line="240" w:lineRule="auto"/>
      </w:pPr>
      <w:r>
        <w:separator/>
      </w:r>
    </w:p>
  </w:footnote>
  <w:footnote w:type="continuationSeparator" w:id="0">
    <w:p w:rsidR="00E04091" w:rsidRDefault="00E04091" w:rsidP="00286960">
      <w:pPr>
        <w:spacing w:after="0" w:line="240" w:lineRule="auto"/>
      </w:pPr>
      <w:r>
        <w:continuationSeparator/>
      </w:r>
    </w:p>
  </w:footnote>
  <w:footnote w:id="1">
    <w:p w:rsidR="006678FF" w:rsidRPr="00475D4F" w:rsidRDefault="006678FF">
      <w:pPr>
        <w:pStyle w:val="ae"/>
        <w:rPr>
          <w:sz w:val="24"/>
          <w:szCs w:val="24"/>
        </w:rPr>
      </w:pPr>
      <w:r w:rsidRPr="00475D4F">
        <w:rPr>
          <w:rStyle w:val="af0"/>
          <w:sz w:val="24"/>
          <w:szCs w:val="24"/>
        </w:rPr>
        <w:footnoteRef/>
      </w:r>
      <w:r w:rsidRPr="00475D4F">
        <w:rPr>
          <w:sz w:val="24"/>
          <w:szCs w:val="24"/>
        </w:rPr>
        <w:t xml:space="preserve"> Доклад </w:t>
      </w:r>
      <w:r w:rsidRPr="00475D4F">
        <w:rPr>
          <w:caps/>
          <w:sz w:val="24"/>
          <w:szCs w:val="24"/>
        </w:rPr>
        <w:t xml:space="preserve"> «Социально-экономическое  положение  Иркутского района» за январь-декабрь 2015г. Иркутскстат,2016.  стр.5</w:t>
      </w:r>
    </w:p>
  </w:footnote>
  <w:footnote w:id="2">
    <w:p w:rsidR="006678FF" w:rsidRDefault="006678FF" w:rsidP="00AA4863">
      <w:pPr>
        <w:pStyle w:val="ae"/>
      </w:pPr>
      <w:r>
        <w:rPr>
          <w:rStyle w:val="af0"/>
        </w:rPr>
        <w:footnoteRef/>
      </w:r>
      <w:r w:rsidRPr="00475D4F">
        <w:rPr>
          <w:sz w:val="24"/>
          <w:szCs w:val="24"/>
        </w:rPr>
        <w:t xml:space="preserve">Доклад </w:t>
      </w:r>
      <w:r w:rsidRPr="00475D4F">
        <w:rPr>
          <w:caps/>
          <w:sz w:val="24"/>
          <w:szCs w:val="24"/>
        </w:rPr>
        <w:t xml:space="preserve"> «Социально-экономическое  положение  Иркутского района» за январь-декабрь 2015г. Иркутскстат,2016.  стр.</w:t>
      </w:r>
      <w:r>
        <w:rPr>
          <w:caps/>
          <w:sz w:val="24"/>
          <w:szCs w:val="24"/>
        </w:rPr>
        <w:t>33</w:t>
      </w:r>
    </w:p>
    <w:p w:rsidR="006678FF" w:rsidRDefault="006678FF">
      <w:pPr>
        <w:pStyle w:val="ae"/>
      </w:pPr>
    </w:p>
  </w:footnote>
  <w:footnote w:id="3">
    <w:p w:rsidR="006678FF" w:rsidRPr="00CC5F9C" w:rsidRDefault="006678FF" w:rsidP="00286960">
      <w:pPr>
        <w:pStyle w:val="ae"/>
        <w:jc w:val="both"/>
        <w:rPr>
          <w:sz w:val="24"/>
          <w:szCs w:val="24"/>
        </w:rPr>
      </w:pPr>
      <w:r w:rsidRPr="00CC5F9C">
        <w:rPr>
          <w:rStyle w:val="af0"/>
          <w:sz w:val="24"/>
          <w:szCs w:val="24"/>
        </w:rPr>
        <w:footnoteRef/>
      </w:r>
      <w:proofErr w:type="gramStart"/>
      <w:r w:rsidRPr="00CC5F9C">
        <w:rPr>
          <w:sz w:val="24"/>
          <w:szCs w:val="24"/>
        </w:rPr>
        <w:t>Коэффициент-дефлятор рассчитывался как произведение коэффициента-дефлятора, применяемого для целей главы 32 НК РФ в предшествующем календарном году (2016 г.), и коэффициента, учитывающего изменение потребительских цен на товары (работы, услуги) в Российской Федерации в предшествующем календарном году, представленного в Прогнозе социально-экономического развития Российской Федерации на 2016 год и на п</w:t>
      </w:r>
      <w:r>
        <w:rPr>
          <w:sz w:val="24"/>
          <w:szCs w:val="24"/>
        </w:rPr>
        <w:t>лановый период 2017 и 2018 год</w:t>
      </w:r>
      <w:proofErr w:type="gramEnd"/>
    </w:p>
  </w:footnote>
  <w:footnote w:id="4">
    <w:p w:rsidR="006678FF" w:rsidRDefault="006678FF" w:rsidP="00625497">
      <w:pPr>
        <w:pStyle w:val="ae"/>
      </w:pPr>
      <w:r>
        <w:rPr>
          <w:rStyle w:val="af0"/>
        </w:rPr>
        <w:footnoteRef/>
      </w:r>
      <w:r w:rsidRPr="00CE03C8">
        <w:t>Консультант-Плюс [Электронный ресурс] – Режим доступа: http://base.consultant.ru/cons/cgi/online.cgi?req=doc;base=LAW;n=173035;fld=134;from=68718-10;rnd=184768.4344643522053957;;ts=0184768535194261232391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720"/>
        </w:tabs>
        <w:ind w:left="720" w:hanging="360"/>
      </w:pPr>
      <w:rPr>
        <w:sz w:val="24"/>
        <w:szCs w:val="24"/>
      </w:rPr>
    </w:lvl>
  </w:abstractNum>
  <w:abstractNum w:abstractNumId="1">
    <w:nsid w:val="0665005B"/>
    <w:multiLevelType w:val="hybridMultilevel"/>
    <w:tmpl w:val="6A0A82AA"/>
    <w:lvl w:ilvl="0" w:tplc="06FA25B8">
      <w:start w:val="1"/>
      <w:numFmt w:val="decimal"/>
      <w:lvlText w:val="%1."/>
      <w:lvlJc w:val="left"/>
      <w:pPr>
        <w:ind w:left="1068" w:hanging="360"/>
      </w:pPr>
      <w:rPr>
        <w:rFonts w:asciiTheme="minorHAnsi" w:eastAsiaTheme="minorHAnsi" w:hAnsiTheme="minorHAnsi" w:cstheme="minorBidi" w:hint="default"/>
        <w:color w:val="auto"/>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C22C9E"/>
    <w:multiLevelType w:val="hybridMultilevel"/>
    <w:tmpl w:val="0DD6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E0BD8"/>
    <w:multiLevelType w:val="hybridMultilevel"/>
    <w:tmpl w:val="A4CA7BBE"/>
    <w:lvl w:ilvl="0" w:tplc="A1F4848E">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894362"/>
    <w:multiLevelType w:val="hybridMultilevel"/>
    <w:tmpl w:val="413A9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65EBF"/>
    <w:multiLevelType w:val="hybridMultilevel"/>
    <w:tmpl w:val="0DD6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6324D"/>
    <w:multiLevelType w:val="hybridMultilevel"/>
    <w:tmpl w:val="C512B9AA"/>
    <w:lvl w:ilvl="0" w:tplc="0AE0A96A">
      <w:start w:val="1"/>
      <w:numFmt w:val="decimal"/>
      <w:lvlText w:val="%1)"/>
      <w:lvlJc w:val="left"/>
      <w:pPr>
        <w:ind w:left="1069" w:hanging="360"/>
      </w:pPr>
      <w:rPr>
        <w:rFonts w:ascii="Times New Roman" w:hAnsi="Times New Roman" w:cs="Times New Roman" w:hint="default"/>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34A440AA"/>
    <w:multiLevelType w:val="hybridMultilevel"/>
    <w:tmpl w:val="7FF07F6A"/>
    <w:lvl w:ilvl="0" w:tplc="4D181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5D679C"/>
    <w:multiLevelType w:val="hybridMultilevel"/>
    <w:tmpl w:val="A56EF6BC"/>
    <w:lvl w:ilvl="0" w:tplc="28022D6A">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9">
    <w:nsid w:val="37445A6A"/>
    <w:multiLevelType w:val="hybridMultilevel"/>
    <w:tmpl w:val="2B98E51A"/>
    <w:lvl w:ilvl="0" w:tplc="04190011">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B77FA7"/>
    <w:multiLevelType w:val="hybridMultilevel"/>
    <w:tmpl w:val="DA4E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E81F78"/>
    <w:multiLevelType w:val="hybridMultilevel"/>
    <w:tmpl w:val="D43CA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A6184B"/>
    <w:multiLevelType w:val="hybridMultilevel"/>
    <w:tmpl w:val="1AE40A2A"/>
    <w:lvl w:ilvl="0" w:tplc="8DE6213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0A3202"/>
    <w:multiLevelType w:val="hybridMultilevel"/>
    <w:tmpl w:val="6A3A8F4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4">
    <w:nsid w:val="4D6E4A11"/>
    <w:multiLevelType w:val="hybridMultilevel"/>
    <w:tmpl w:val="0AF6DE16"/>
    <w:lvl w:ilvl="0" w:tplc="CE368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DF5E73"/>
    <w:multiLevelType w:val="hybridMultilevel"/>
    <w:tmpl w:val="9BCC6378"/>
    <w:lvl w:ilvl="0" w:tplc="15A607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22F1A8E"/>
    <w:multiLevelType w:val="hybridMultilevel"/>
    <w:tmpl w:val="205E3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FC42C2"/>
    <w:multiLevelType w:val="hybridMultilevel"/>
    <w:tmpl w:val="C7A0CF40"/>
    <w:lvl w:ilvl="0" w:tplc="9F562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3903B1"/>
    <w:multiLevelType w:val="hybridMultilevel"/>
    <w:tmpl w:val="BE4E6F72"/>
    <w:lvl w:ilvl="0" w:tplc="421698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237B38"/>
    <w:multiLevelType w:val="hybridMultilevel"/>
    <w:tmpl w:val="ACF4B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A8D1A23"/>
    <w:multiLevelType w:val="hybridMultilevel"/>
    <w:tmpl w:val="1E748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6C53ED"/>
    <w:multiLevelType w:val="hybridMultilevel"/>
    <w:tmpl w:val="5296B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24361C"/>
    <w:multiLevelType w:val="hybridMultilevel"/>
    <w:tmpl w:val="34AC3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1C5021"/>
    <w:multiLevelType w:val="hybridMultilevel"/>
    <w:tmpl w:val="44362552"/>
    <w:lvl w:ilvl="0" w:tplc="1DCED2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9291489"/>
    <w:multiLevelType w:val="hybridMultilevel"/>
    <w:tmpl w:val="188CF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B1E23B5"/>
    <w:multiLevelType w:val="hybridMultilevel"/>
    <w:tmpl w:val="75F24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E41964"/>
    <w:multiLevelType w:val="hybridMultilevel"/>
    <w:tmpl w:val="4A8EAC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D5540"/>
    <w:multiLevelType w:val="hybridMultilevel"/>
    <w:tmpl w:val="14D0B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5"/>
  </w:num>
  <w:num w:numId="4">
    <w:abstractNumId w:val="12"/>
  </w:num>
  <w:num w:numId="5">
    <w:abstractNumId w:val="2"/>
  </w:num>
  <w:num w:numId="6">
    <w:abstractNumId w:val="18"/>
  </w:num>
  <w:num w:numId="7">
    <w:abstractNumId w:val="5"/>
  </w:num>
  <w:num w:numId="8">
    <w:abstractNumId w:val="16"/>
  </w:num>
  <w:num w:numId="9">
    <w:abstractNumId w:val="23"/>
  </w:num>
  <w:num w:numId="10">
    <w:abstractNumId w:val="3"/>
  </w:num>
  <w:num w:numId="11">
    <w:abstractNumId w:val="9"/>
  </w:num>
  <w:num w:numId="12">
    <w:abstractNumId w:val="19"/>
  </w:num>
  <w:num w:numId="13">
    <w:abstractNumId w:val="20"/>
  </w:num>
  <w:num w:numId="14">
    <w:abstractNumId w:val="21"/>
  </w:num>
  <w:num w:numId="15">
    <w:abstractNumId w:val="7"/>
  </w:num>
  <w:num w:numId="16">
    <w:abstractNumId w:val="8"/>
  </w:num>
  <w:num w:numId="17">
    <w:abstractNumId w:val="13"/>
  </w:num>
  <w:num w:numId="18">
    <w:abstractNumId w:val="6"/>
  </w:num>
  <w:num w:numId="19">
    <w:abstractNumId w:val="11"/>
  </w:num>
  <w:num w:numId="20">
    <w:abstractNumId w:val="22"/>
  </w:num>
  <w:num w:numId="21">
    <w:abstractNumId w:val="10"/>
  </w:num>
  <w:num w:numId="22">
    <w:abstractNumId w:val="27"/>
  </w:num>
  <w:num w:numId="23">
    <w:abstractNumId w:val="1"/>
  </w:num>
  <w:num w:numId="24">
    <w:abstractNumId w:val="17"/>
  </w:num>
  <w:num w:numId="25">
    <w:abstractNumId w:val="25"/>
  </w:num>
  <w:num w:numId="26">
    <w:abstractNumId w:val="4"/>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86960"/>
    <w:rsid w:val="000000DD"/>
    <w:rsid w:val="00002E87"/>
    <w:rsid w:val="00011C41"/>
    <w:rsid w:val="00026C33"/>
    <w:rsid w:val="00032BA1"/>
    <w:rsid w:val="00034387"/>
    <w:rsid w:val="000376FF"/>
    <w:rsid w:val="00043301"/>
    <w:rsid w:val="00044CA8"/>
    <w:rsid w:val="00046ED8"/>
    <w:rsid w:val="000A1985"/>
    <w:rsid w:val="000A743A"/>
    <w:rsid w:val="000D1CA7"/>
    <w:rsid w:val="000E1FD9"/>
    <w:rsid w:val="000E5170"/>
    <w:rsid w:val="000F0B4B"/>
    <w:rsid w:val="000F2F68"/>
    <w:rsid w:val="000F4C35"/>
    <w:rsid w:val="00107FB1"/>
    <w:rsid w:val="0011539E"/>
    <w:rsid w:val="00116364"/>
    <w:rsid w:val="001258FB"/>
    <w:rsid w:val="0014617D"/>
    <w:rsid w:val="001461FA"/>
    <w:rsid w:val="00151272"/>
    <w:rsid w:val="001535EF"/>
    <w:rsid w:val="00157AAA"/>
    <w:rsid w:val="001652D7"/>
    <w:rsid w:val="00165989"/>
    <w:rsid w:val="00183620"/>
    <w:rsid w:val="001A0953"/>
    <w:rsid w:val="001B60A9"/>
    <w:rsid w:val="001C2228"/>
    <w:rsid w:val="001C4E24"/>
    <w:rsid w:val="001C5930"/>
    <w:rsid w:val="001E658D"/>
    <w:rsid w:val="001F5141"/>
    <w:rsid w:val="00216A07"/>
    <w:rsid w:val="00233DAB"/>
    <w:rsid w:val="00236A2B"/>
    <w:rsid w:val="00247B2B"/>
    <w:rsid w:val="00250AB1"/>
    <w:rsid w:val="00262875"/>
    <w:rsid w:val="002643EA"/>
    <w:rsid w:val="00286960"/>
    <w:rsid w:val="002900E0"/>
    <w:rsid w:val="002915FB"/>
    <w:rsid w:val="002B0218"/>
    <w:rsid w:val="002B38B3"/>
    <w:rsid w:val="002B65B6"/>
    <w:rsid w:val="002E5F7E"/>
    <w:rsid w:val="003006D2"/>
    <w:rsid w:val="00303F6D"/>
    <w:rsid w:val="00322BC4"/>
    <w:rsid w:val="0032576A"/>
    <w:rsid w:val="00337E69"/>
    <w:rsid w:val="00340F64"/>
    <w:rsid w:val="00347C62"/>
    <w:rsid w:val="0035016A"/>
    <w:rsid w:val="00353FC7"/>
    <w:rsid w:val="00355485"/>
    <w:rsid w:val="00367971"/>
    <w:rsid w:val="00381D16"/>
    <w:rsid w:val="00384EE2"/>
    <w:rsid w:val="003A17DF"/>
    <w:rsid w:val="003A1D08"/>
    <w:rsid w:val="003A4ACD"/>
    <w:rsid w:val="003C2421"/>
    <w:rsid w:val="003D71FC"/>
    <w:rsid w:val="003E7A1C"/>
    <w:rsid w:val="00404D5A"/>
    <w:rsid w:val="004203DE"/>
    <w:rsid w:val="004267C7"/>
    <w:rsid w:val="00427816"/>
    <w:rsid w:val="004347FA"/>
    <w:rsid w:val="00440A52"/>
    <w:rsid w:val="00446D3E"/>
    <w:rsid w:val="00451A9E"/>
    <w:rsid w:val="00452819"/>
    <w:rsid w:val="00475776"/>
    <w:rsid w:val="00475D4F"/>
    <w:rsid w:val="004B45E3"/>
    <w:rsid w:val="004C0100"/>
    <w:rsid w:val="004C5839"/>
    <w:rsid w:val="004C7797"/>
    <w:rsid w:val="004D333E"/>
    <w:rsid w:val="004E0596"/>
    <w:rsid w:val="004F442F"/>
    <w:rsid w:val="00501E99"/>
    <w:rsid w:val="00507F10"/>
    <w:rsid w:val="005345C1"/>
    <w:rsid w:val="00541694"/>
    <w:rsid w:val="00542F68"/>
    <w:rsid w:val="00572D1A"/>
    <w:rsid w:val="00580E9A"/>
    <w:rsid w:val="005817B0"/>
    <w:rsid w:val="00581946"/>
    <w:rsid w:val="005A0FB3"/>
    <w:rsid w:val="005C16B0"/>
    <w:rsid w:val="005D66F7"/>
    <w:rsid w:val="00604D54"/>
    <w:rsid w:val="00613FEA"/>
    <w:rsid w:val="00616D9D"/>
    <w:rsid w:val="0061780E"/>
    <w:rsid w:val="00622FDA"/>
    <w:rsid w:val="006245A7"/>
    <w:rsid w:val="00625497"/>
    <w:rsid w:val="00647B88"/>
    <w:rsid w:val="00653E8B"/>
    <w:rsid w:val="0066111A"/>
    <w:rsid w:val="006678FF"/>
    <w:rsid w:val="00685B64"/>
    <w:rsid w:val="0068662E"/>
    <w:rsid w:val="006B0DAE"/>
    <w:rsid w:val="006C0070"/>
    <w:rsid w:val="006C0106"/>
    <w:rsid w:val="006C624B"/>
    <w:rsid w:val="006C763B"/>
    <w:rsid w:val="006E0569"/>
    <w:rsid w:val="0073320D"/>
    <w:rsid w:val="007452A7"/>
    <w:rsid w:val="007468FB"/>
    <w:rsid w:val="00755821"/>
    <w:rsid w:val="00757985"/>
    <w:rsid w:val="00760C51"/>
    <w:rsid w:val="00772748"/>
    <w:rsid w:val="00773A71"/>
    <w:rsid w:val="00787FF3"/>
    <w:rsid w:val="00790F60"/>
    <w:rsid w:val="00795B31"/>
    <w:rsid w:val="007A1B41"/>
    <w:rsid w:val="007A20D8"/>
    <w:rsid w:val="007B5A3D"/>
    <w:rsid w:val="007B696C"/>
    <w:rsid w:val="007D5E25"/>
    <w:rsid w:val="007E0F97"/>
    <w:rsid w:val="007E3225"/>
    <w:rsid w:val="007E3BCD"/>
    <w:rsid w:val="007F0785"/>
    <w:rsid w:val="007F086F"/>
    <w:rsid w:val="0080226E"/>
    <w:rsid w:val="0082279C"/>
    <w:rsid w:val="0086475C"/>
    <w:rsid w:val="00874E83"/>
    <w:rsid w:val="00881182"/>
    <w:rsid w:val="00883687"/>
    <w:rsid w:val="00886E8C"/>
    <w:rsid w:val="008A5CFC"/>
    <w:rsid w:val="008A7B44"/>
    <w:rsid w:val="008B0067"/>
    <w:rsid w:val="008C15BD"/>
    <w:rsid w:val="008D3DC8"/>
    <w:rsid w:val="008D407F"/>
    <w:rsid w:val="008E51B5"/>
    <w:rsid w:val="008E64D5"/>
    <w:rsid w:val="00912684"/>
    <w:rsid w:val="009166F4"/>
    <w:rsid w:val="00931486"/>
    <w:rsid w:val="009332B2"/>
    <w:rsid w:val="0094180A"/>
    <w:rsid w:val="009440AA"/>
    <w:rsid w:val="009546F7"/>
    <w:rsid w:val="009548C4"/>
    <w:rsid w:val="0097607D"/>
    <w:rsid w:val="00976A47"/>
    <w:rsid w:val="00982AB0"/>
    <w:rsid w:val="009973AA"/>
    <w:rsid w:val="009C7FE4"/>
    <w:rsid w:val="009D29EB"/>
    <w:rsid w:val="00A3292F"/>
    <w:rsid w:val="00A37463"/>
    <w:rsid w:val="00A3759E"/>
    <w:rsid w:val="00A43B7A"/>
    <w:rsid w:val="00A53548"/>
    <w:rsid w:val="00A852BC"/>
    <w:rsid w:val="00A95914"/>
    <w:rsid w:val="00AA11B5"/>
    <w:rsid w:val="00AA1B96"/>
    <w:rsid w:val="00AA4118"/>
    <w:rsid w:val="00AA4863"/>
    <w:rsid w:val="00AB60C9"/>
    <w:rsid w:val="00AB63AE"/>
    <w:rsid w:val="00AB7D27"/>
    <w:rsid w:val="00AC746C"/>
    <w:rsid w:val="00AE5DAC"/>
    <w:rsid w:val="00B01B0F"/>
    <w:rsid w:val="00B06D88"/>
    <w:rsid w:val="00B113F3"/>
    <w:rsid w:val="00B13CB6"/>
    <w:rsid w:val="00B13FBA"/>
    <w:rsid w:val="00B3587E"/>
    <w:rsid w:val="00B4159B"/>
    <w:rsid w:val="00B42D9D"/>
    <w:rsid w:val="00B55632"/>
    <w:rsid w:val="00B629EA"/>
    <w:rsid w:val="00B70FDB"/>
    <w:rsid w:val="00B825A5"/>
    <w:rsid w:val="00B854C4"/>
    <w:rsid w:val="00BA4543"/>
    <w:rsid w:val="00BC3AC4"/>
    <w:rsid w:val="00BC5E2E"/>
    <w:rsid w:val="00BD3669"/>
    <w:rsid w:val="00BE0633"/>
    <w:rsid w:val="00BE1ACD"/>
    <w:rsid w:val="00BE260D"/>
    <w:rsid w:val="00BE4CF4"/>
    <w:rsid w:val="00BE7EDB"/>
    <w:rsid w:val="00C06B89"/>
    <w:rsid w:val="00C22F25"/>
    <w:rsid w:val="00C33E6C"/>
    <w:rsid w:val="00C403BE"/>
    <w:rsid w:val="00C406BB"/>
    <w:rsid w:val="00C50B5A"/>
    <w:rsid w:val="00C5434D"/>
    <w:rsid w:val="00C550B6"/>
    <w:rsid w:val="00C57845"/>
    <w:rsid w:val="00C60BBD"/>
    <w:rsid w:val="00C67557"/>
    <w:rsid w:val="00C704B9"/>
    <w:rsid w:val="00C74F6E"/>
    <w:rsid w:val="00C83259"/>
    <w:rsid w:val="00C87BEC"/>
    <w:rsid w:val="00CA527B"/>
    <w:rsid w:val="00CD3FB0"/>
    <w:rsid w:val="00CD66C7"/>
    <w:rsid w:val="00CD77E9"/>
    <w:rsid w:val="00CE04B3"/>
    <w:rsid w:val="00CE05BA"/>
    <w:rsid w:val="00CE12E7"/>
    <w:rsid w:val="00CE2FCD"/>
    <w:rsid w:val="00D23C3B"/>
    <w:rsid w:val="00D42071"/>
    <w:rsid w:val="00D444FB"/>
    <w:rsid w:val="00D51737"/>
    <w:rsid w:val="00D54528"/>
    <w:rsid w:val="00D551A5"/>
    <w:rsid w:val="00D65C70"/>
    <w:rsid w:val="00D75032"/>
    <w:rsid w:val="00D762EE"/>
    <w:rsid w:val="00D84950"/>
    <w:rsid w:val="00D8631E"/>
    <w:rsid w:val="00D8682A"/>
    <w:rsid w:val="00D9394A"/>
    <w:rsid w:val="00DB08A0"/>
    <w:rsid w:val="00DB0BA9"/>
    <w:rsid w:val="00DB4BFB"/>
    <w:rsid w:val="00DC0DA2"/>
    <w:rsid w:val="00DC3007"/>
    <w:rsid w:val="00DD6AB2"/>
    <w:rsid w:val="00DD7B30"/>
    <w:rsid w:val="00DF61B2"/>
    <w:rsid w:val="00E02520"/>
    <w:rsid w:val="00E03037"/>
    <w:rsid w:val="00E04091"/>
    <w:rsid w:val="00E04F46"/>
    <w:rsid w:val="00E12838"/>
    <w:rsid w:val="00E12B9A"/>
    <w:rsid w:val="00E136EF"/>
    <w:rsid w:val="00E17E09"/>
    <w:rsid w:val="00E41581"/>
    <w:rsid w:val="00E44067"/>
    <w:rsid w:val="00E513DD"/>
    <w:rsid w:val="00E61F50"/>
    <w:rsid w:val="00E620C3"/>
    <w:rsid w:val="00E65125"/>
    <w:rsid w:val="00E66C76"/>
    <w:rsid w:val="00E8039D"/>
    <w:rsid w:val="00E82471"/>
    <w:rsid w:val="00E85751"/>
    <w:rsid w:val="00E956C5"/>
    <w:rsid w:val="00E9602B"/>
    <w:rsid w:val="00EB265D"/>
    <w:rsid w:val="00EB6E63"/>
    <w:rsid w:val="00EB76BB"/>
    <w:rsid w:val="00EC5C35"/>
    <w:rsid w:val="00ED3986"/>
    <w:rsid w:val="00EE1B02"/>
    <w:rsid w:val="00EE5C5A"/>
    <w:rsid w:val="00EF5AD7"/>
    <w:rsid w:val="00F456E2"/>
    <w:rsid w:val="00F57391"/>
    <w:rsid w:val="00F66116"/>
    <w:rsid w:val="00F83B2E"/>
    <w:rsid w:val="00F86AF2"/>
    <w:rsid w:val="00F923FE"/>
    <w:rsid w:val="00F951DC"/>
    <w:rsid w:val="00FA6DA3"/>
    <w:rsid w:val="00FC19CC"/>
    <w:rsid w:val="00FC4899"/>
    <w:rsid w:val="00FC7303"/>
    <w:rsid w:val="00FD6EC9"/>
    <w:rsid w:val="00FE2A1F"/>
    <w:rsid w:val="00FE481C"/>
    <w:rsid w:val="00FE7ED8"/>
    <w:rsid w:val="00FF226A"/>
    <w:rsid w:val="00FF77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79C"/>
  </w:style>
  <w:style w:type="paragraph" w:styleId="1">
    <w:name w:val="heading 1"/>
    <w:basedOn w:val="a"/>
    <w:next w:val="a"/>
    <w:link w:val="10"/>
    <w:qFormat/>
    <w:rsid w:val="00286960"/>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60"/>
    <w:rPr>
      <w:rFonts w:ascii="Arial" w:eastAsia="Times New Roman" w:hAnsi="Arial" w:cs="Arial"/>
      <w:b/>
      <w:bCs/>
      <w:kern w:val="32"/>
      <w:sz w:val="32"/>
      <w:szCs w:val="32"/>
    </w:rPr>
  </w:style>
  <w:style w:type="paragraph" w:styleId="a3">
    <w:name w:val="Body Text"/>
    <w:basedOn w:val="a"/>
    <w:link w:val="a4"/>
    <w:uiPriority w:val="99"/>
    <w:semiHidden/>
    <w:unhideWhenUsed/>
    <w:rsid w:val="00286960"/>
    <w:pPr>
      <w:spacing w:after="120"/>
    </w:pPr>
  </w:style>
  <w:style w:type="character" w:customStyle="1" w:styleId="a4">
    <w:name w:val="Основной текст Знак"/>
    <w:basedOn w:val="a0"/>
    <w:link w:val="a3"/>
    <w:uiPriority w:val="99"/>
    <w:semiHidden/>
    <w:rsid w:val="00286960"/>
  </w:style>
  <w:style w:type="paragraph" w:styleId="a5">
    <w:name w:val="Normal (Web)"/>
    <w:basedOn w:val="a"/>
    <w:uiPriority w:val="99"/>
    <w:unhideWhenUsed/>
    <w:rsid w:val="002869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Табл._заг"/>
    <w:uiPriority w:val="99"/>
    <w:rsid w:val="00286960"/>
    <w:pPr>
      <w:autoSpaceDE w:val="0"/>
      <w:autoSpaceDN w:val="0"/>
      <w:adjustRightInd w:val="0"/>
      <w:spacing w:after="0" w:line="240" w:lineRule="auto"/>
      <w:jc w:val="center"/>
    </w:pPr>
    <w:rPr>
      <w:rFonts w:ascii="Times New Roman" w:eastAsia="Times New Roman" w:hAnsi="Times New Roman" w:cs="Times New Roman"/>
      <w:b/>
      <w:bCs/>
      <w:sz w:val="20"/>
      <w:szCs w:val="20"/>
    </w:rPr>
  </w:style>
  <w:style w:type="paragraph" w:customStyle="1" w:styleId="11">
    <w:name w:val="Стиль1 Знак Знак Знак Знак"/>
    <w:basedOn w:val="a"/>
    <w:link w:val="12"/>
    <w:rsid w:val="00286960"/>
    <w:pPr>
      <w:spacing w:after="0" w:line="240" w:lineRule="auto"/>
      <w:ind w:firstLine="709"/>
      <w:jc w:val="both"/>
    </w:pPr>
    <w:rPr>
      <w:rFonts w:ascii="Times New Roman" w:eastAsia="Times New Roman" w:hAnsi="Times New Roman" w:cs="Times New Roman"/>
      <w:sz w:val="24"/>
      <w:szCs w:val="24"/>
    </w:rPr>
  </w:style>
  <w:style w:type="character" w:customStyle="1" w:styleId="12">
    <w:name w:val="Стиль1 Знак Знак Знак Знак Знак"/>
    <w:link w:val="11"/>
    <w:rsid w:val="00286960"/>
    <w:rPr>
      <w:rFonts w:ascii="Times New Roman" w:eastAsia="Times New Roman" w:hAnsi="Times New Roman" w:cs="Times New Roman"/>
      <w:sz w:val="24"/>
      <w:szCs w:val="24"/>
    </w:rPr>
  </w:style>
  <w:style w:type="paragraph" w:styleId="a7">
    <w:name w:val="header"/>
    <w:basedOn w:val="a"/>
    <w:link w:val="a8"/>
    <w:rsid w:val="002869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286960"/>
    <w:rPr>
      <w:rFonts w:ascii="Times New Roman" w:eastAsia="Times New Roman" w:hAnsi="Times New Roman" w:cs="Times New Roman"/>
      <w:sz w:val="24"/>
      <w:szCs w:val="24"/>
    </w:rPr>
  </w:style>
  <w:style w:type="character" w:styleId="a9">
    <w:name w:val="page number"/>
    <w:basedOn w:val="a0"/>
    <w:rsid w:val="00286960"/>
  </w:style>
  <w:style w:type="paragraph" w:customStyle="1" w:styleId="ConsPlusNormal">
    <w:name w:val="ConsPlusNormal"/>
    <w:rsid w:val="00286960"/>
    <w:pPr>
      <w:autoSpaceDE w:val="0"/>
      <w:autoSpaceDN w:val="0"/>
      <w:adjustRightInd w:val="0"/>
      <w:spacing w:after="0" w:line="240" w:lineRule="auto"/>
    </w:pPr>
    <w:rPr>
      <w:rFonts w:ascii="Times New Roman" w:eastAsia="Times New Roman" w:hAnsi="Times New Roman" w:cs="Times New Roman"/>
      <w:sz w:val="28"/>
      <w:szCs w:val="28"/>
    </w:rPr>
  </w:style>
  <w:style w:type="paragraph" w:styleId="aa">
    <w:name w:val="List Paragraph"/>
    <w:basedOn w:val="a"/>
    <w:uiPriority w:val="34"/>
    <w:qFormat/>
    <w:rsid w:val="0028696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869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b">
    <w:name w:val="Table Grid"/>
    <w:basedOn w:val="a1"/>
    <w:uiPriority w:val="59"/>
    <w:rsid w:val="00286960"/>
    <w:pPr>
      <w:spacing w:after="0" w:line="240" w:lineRule="auto"/>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2869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286960"/>
    <w:rPr>
      <w:rFonts w:ascii="Times New Roman" w:eastAsia="Times New Roman" w:hAnsi="Times New Roman" w:cs="Times New Roman"/>
      <w:sz w:val="24"/>
      <w:szCs w:val="24"/>
    </w:rPr>
  </w:style>
  <w:style w:type="paragraph" w:styleId="ae">
    <w:name w:val="footnote text"/>
    <w:aliases w:val=" Знак"/>
    <w:basedOn w:val="a"/>
    <w:link w:val="af"/>
    <w:rsid w:val="00286960"/>
    <w:pPr>
      <w:spacing w:after="0" w:line="240" w:lineRule="auto"/>
    </w:pPr>
    <w:rPr>
      <w:rFonts w:ascii="Times New Roman" w:eastAsia="Times New Roman" w:hAnsi="Times New Roman" w:cs="Times New Roman"/>
      <w:sz w:val="20"/>
      <w:szCs w:val="20"/>
    </w:rPr>
  </w:style>
  <w:style w:type="character" w:customStyle="1" w:styleId="af">
    <w:name w:val="Текст сноски Знак"/>
    <w:aliases w:val=" Знак Знак"/>
    <w:basedOn w:val="a0"/>
    <w:link w:val="ae"/>
    <w:rsid w:val="00286960"/>
    <w:rPr>
      <w:rFonts w:ascii="Times New Roman" w:eastAsia="Times New Roman" w:hAnsi="Times New Roman" w:cs="Times New Roman"/>
      <w:sz w:val="20"/>
      <w:szCs w:val="20"/>
    </w:rPr>
  </w:style>
  <w:style w:type="character" w:styleId="af0">
    <w:name w:val="footnote reference"/>
    <w:basedOn w:val="a0"/>
    <w:rsid w:val="00286960"/>
    <w:rPr>
      <w:vertAlign w:val="superscript"/>
    </w:rPr>
  </w:style>
  <w:style w:type="paragraph" w:styleId="13">
    <w:name w:val="toc 1"/>
    <w:basedOn w:val="a"/>
    <w:next w:val="a"/>
    <w:autoRedefine/>
    <w:uiPriority w:val="39"/>
    <w:rsid w:val="00E8039D"/>
    <w:pPr>
      <w:tabs>
        <w:tab w:val="right" w:leader="dot" w:pos="9628"/>
      </w:tabs>
      <w:spacing w:after="100" w:line="240" w:lineRule="auto"/>
    </w:pPr>
    <w:rPr>
      <w:rFonts w:ascii="Times New Roman" w:eastAsia="Times New Roman" w:hAnsi="Times New Roman" w:cs="Times New Roman"/>
      <w:noProof/>
      <w:sz w:val="24"/>
      <w:szCs w:val="24"/>
    </w:rPr>
  </w:style>
  <w:style w:type="character" w:styleId="af1">
    <w:name w:val="Hyperlink"/>
    <w:basedOn w:val="a0"/>
    <w:uiPriority w:val="99"/>
    <w:unhideWhenUsed/>
    <w:rsid w:val="00286960"/>
    <w:rPr>
      <w:color w:val="0000FF" w:themeColor="hyperlink"/>
      <w:u w:val="single"/>
    </w:rPr>
  </w:style>
  <w:style w:type="paragraph" w:customStyle="1" w:styleId="af2">
    <w:name w:val="Таблицы (моноширинный)"/>
    <w:basedOn w:val="a"/>
    <w:next w:val="a"/>
    <w:rsid w:val="0028696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styleId="af3">
    <w:name w:val="Balloon Text"/>
    <w:basedOn w:val="a"/>
    <w:link w:val="af4"/>
    <w:semiHidden/>
    <w:unhideWhenUsed/>
    <w:rsid w:val="00286960"/>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286960"/>
    <w:rPr>
      <w:rFonts w:ascii="Tahoma" w:eastAsia="Times New Roman" w:hAnsi="Tahoma" w:cs="Tahoma"/>
      <w:sz w:val="16"/>
      <w:szCs w:val="16"/>
    </w:rPr>
  </w:style>
  <w:style w:type="paragraph" w:styleId="af5">
    <w:name w:val="endnote text"/>
    <w:basedOn w:val="a"/>
    <w:link w:val="af6"/>
    <w:uiPriority w:val="99"/>
    <w:semiHidden/>
    <w:rsid w:val="00625497"/>
    <w:pPr>
      <w:spacing w:after="0" w:line="240" w:lineRule="auto"/>
    </w:pPr>
    <w:rPr>
      <w:rFonts w:ascii="Calibri" w:eastAsia="Calibri" w:hAnsi="Calibri" w:cs="Calibri"/>
      <w:sz w:val="20"/>
      <w:szCs w:val="20"/>
      <w:lang w:eastAsia="en-US"/>
    </w:rPr>
  </w:style>
  <w:style w:type="character" w:customStyle="1" w:styleId="af6">
    <w:name w:val="Текст концевой сноски Знак"/>
    <w:basedOn w:val="a0"/>
    <w:link w:val="af5"/>
    <w:uiPriority w:val="99"/>
    <w:semiHidden/>
    <w:rsid w:val="00625497"/>
    <w:rPr>
      <w:rFonts w:ascii="Calibri" w:eastAsia="Calibri" w:hAnsi="Calibri" w:cs="Calibri"/>
      <w:sz w:val="20"/>
      <w:szCs w:val="20"/>
      <w:lang w:eastAsia="en-US"/>
    </w:rPr>
  </w:style>
  <w:style w:type="character" w:styleId="af7">
    <w:name w:val="endnote reference"/>
    <w:basedOn w:val="a0"/>
    <w:uiPriority w:val="99"/>
    <w:semiHidden/>
    <w:rsid w:val="00625497"/>
    <w:rPr>
      <w:vertAlign w:val="superscript"/>
    </w:rPr>
  </w:style>
  <w:style w:type="paragraph" w:styleId="af8">
    <w:name w:val="TOC Heading"/>
    <w:basedOn w:val="1"/>
    <w:next w:val="a"/>
    <w:uiPriority w:val="39"/>
    <w:unhideWhenUsed/>
    <w:qFormat/>
    <w:rsid w:val="00E8039D"/>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2">
    <w:name w:val="Body Text Indent 2"/>
    <w:basedOn w:val="a"/>
    <w:link w:val="20"/>
    <w:uiPriority w:val="99"/>
    <w:unhideWhenUsed/>
    <w:rsid w:val="00EB6E63"/>
    <w:pPr>
      <w:spacing w:after="120" w:line="480" w:lineRule="auto"/>
      <w:ind w:left="283"/>
    </w:pPr>
  </w:style>
  <w:style w:type="character" w:customStyle="1" w:styleId="20">
    <w:name w:val="Основной текст с отступом 2 Знак"/>
    <w:basedOn w:val="a0"/>
    <w:link w:val="2"/>
    <w:uiPriority w:val="99"/>
    <w:rsid w:val="00EB6E63"/>
  </w:style>
  <w:style w:type="paragraph" w:customStyle="1" w:styleId="14">
    <w:name w:val="Обычный1"/>
    <w:rsid w:val="00EB6E63"/>
    <w:pPr>
      <w:widowControl w:val="0"/>
      <w:spacing w:after="0" w:line="240" w:lineRule="auto"/>
    </w:pPr>
    <w:rPr>
      <w:rFonts w:ascii="Times New Roman" w:eastAsia="Times New Roman" w:hAnsi="Times New Roman" w:cs="Times New Roman"/>
      <w:snapToGrid w:val="0"/>
      <w:szCs w:val="20"/>
    </w:rPr>
  </w:style>
  <w:style w:type="paragraph" w:customStyle="1" w:styleId="xl24">
    <w:name w:val="xl24"/>
    <w:basedOn w:val="a"/>
    <w:rsid w:val="00EB6E63"/>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styleId="3">
    <w:name w:val="Body Text Indent 3"/>
    <w:basedOn w:val="a"/>
    <w:link w:val="30"/>
    <w:uiPriority w:val="99"/>
    <w:unhideWhenUsed/>
    <w:rsid w:val="00340F64"/>
    <w:pPr>
      <w:spacing w:after="120"/>
      <w:ind w:left="283"/>
    </w:pPr>
    <w:rPr>
      <w:sz w:val="16"/>
      <w:szCs w:val="16"/>
    </w:rPr>
  </w:style>
  <w:style w:type="character" w:customStyle="1" w:styleId="30">
    <w:name w:val="Основной текст с отступом 3 Знак"/>
    <w:basedOn w:val="a0"/>
    <w:link w:val="3"/>
    <w:uiPriority w:val="99"/>
    <w:rsid w:val="00340F64"/>
    <w:rPr>
      <w:sz w:val="16"/>
      <w:szCs w:val="16"/>
    </w:rPr>
  </w:style>
  <w:style w:type="paragraph" w:customStyle="1" w:styleId="formattext">
    <w:name w:val="formattext"/>
    <w:basedOn w:val="a"/>
    <w:rsid w:val="00802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0226E"/>
  </w:style>
  <w:style w:type="paragraph" w:styleId="af9">
    <w:name w:val="Message Header"/>
    <w:basedOn w:val="a"/>
    <w:link w:val="afa"/>
    <w:rsid w:val="00DF61B2"/>
    <w:pPr>
      <w:spacing w:before="60" w:after="60" w:line="200" w:lineRule="exact"/>
    </w:pPr>
    <w:rPr>
      <w:rFonts w:ascii="Arial" w:eastAsia="Times New Roman" w:hAnsi="Arial" w:cs="Times New Roman"/>
      <w:i/>
      <w:sz w:val="20"/>
      <w:szCs w:val="20"/>
    </w:rPr>
  </w:style>
  <w:style w:type="character" w:customStyle="1" w:styleId="afa">
    <w:name w:val="Шапка Знак"/>
    <w:basedOn w:val="a0"/>
    <w:link w:val="af9"/>
    <w:rsid w:val="00DF61B2"/>
    <w:rPr>
      <w:rFonts w:ascii="Arial" w:eastAsia="Times New Roman" w:hAnsi="Arial" w:cs="Times New Roman"/>
      <w:i/>
      <w:sz w:val="20"/>
      <w:szCs w:val="20"/>
    </w:rPr>
  </w:style>
  <w:style w:type="paragraph" w:customStyle="1" w:styleId="afb">
    <w:name w:val="Таблица"/>
    <w:basedOn w:val="af9"/>
    <w:rsid w:val="00DF61B2"/>
    <w:pPr>
      <w:spacing w:before="0" w:after="0" w:line="220" w:lineRule="exact"/>
    </w:pPr>
    <w:rPr>
      <w:i w:val="0"/>
    </w:rPr>
  </w:style>
  <w:style w:type="paragraph" w:styleId="afc">
    <w:name w:val="annotation text"/>
    <w:basedOn w:val="a"/>
    <w:link w:val="afd"/>
    <w:rsid w:val="00DF61B2"/>
    <w:pPr>
      <w:spacing w:after="0" w:line="240" w:lineRule="auto"/>
    </w:pPr>
    <w:rPr>
      <w:rFonts w:ascii="Times New Roman" w:eastAsia="Times New Roman" w:hAnsi="Times New Roman" w:cs="Times New Roman"/>
      <w:sz w:val="20"/>
      <w:szCs w:val="20"/>
    </w:rPr>
  </w:style>
  <w:style w:type="character" w:customStyle="1" w:styleId="afd">
    <w:name w:val="Текст примечания Знак"/>
    <w:basedOn w:val="a0"/>
    <w:link w:val="afc"/>
    <w:rsid w:val="00DF61B2"/>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1867">
      <w:bodyDiv w:val="1"/>
      <w:marLeft w:val="0"/>
      <w:marRight w:val="0"/>
      <w:marTop w:val="0"/>
      <w:marBottom w:val="0"/>
      <w:divBdr>
        <w:top w:val="none" w:sz="0" w:space="0" w:color="auto"/>
        <w:left w:val="none" w:sz="0" w:space="0" w:color="auto"/>
        <w:bottom w:val="none" w:sz="0" w:space="0" w:color="auto"/>
        <w:right w:val="none" w:sz="0" w:space="0" w:color="auto"/>
      </w:divBdr>
    </w:div>
    <w:div w:id="105348105">
      <w:bodyDiv w:val="1"/>
      <w:marLeft w:val="0"/>
      <w:marRight w:val="0"/>
      <w:marTop w:val="0"/>
      <w:marBottom w:val="0"/>
      <w:divBdr>
        <w:top w:val="none" w:sz="0" w:space="0" w:color="auto"/>
        <w:left w:val="none" w:sz="0" w:space="0" w:color="auto"/>
        <w:bottom w:val="none" w:sz="0" w:space="0" w:color="auto"/>
        <w:right w:val="none" w:sz="0" w:space="0" w:color="auto"/>
      </w:divBdr>
    </w:div>
    <w:div w:id="105472118">
      <w:bodyDiv w:val="1"/>
      <w:marLeft w:val="0"/>
      <w:marRight w:val="0"/>
      <w:marTop w:val="0"/>
      <w:marBottom w:val="0"/>
      <w:divBdr>
        <w:top w:val="none" w:sz="0" w:space="0" w:color="auto"/>
        <w:left w:val="none" w:sz="0" w:space="0" w:color="auto"/>
        <w:bottom w:val="none" w:sz="0" w:space="0" w:color="auto"/>
        <w:right w:val="none" w:sz="0" w:space="0" w:color="auto"/>
      </w:divBdr>
    </w:div>
    <w:div w:id="178663918">
      <w:bodyDiv w:val="1"/>
      <w:marLeft w:val="0"/>
      <w:marRight w:val="0"/>
      <w:marTop w:val="0"/>
      <w:marBottom w:val="0"/>
      <w:divBdr>
        <w:top w:val="none" w:sz="0" w:space="0" w:color="auto"/>
        <w:left w:val="none" w:sz="0" w:space="0" w:color="auto"/>
        <w:bottom w:val="none" w:sz="0" w:space="0" w:color="auto"/>
        <w:right w:val="none" w:sz="0" w:space="0" w:color="auto"/>
      </w:divBdr>
    </w:div>
    <w:div w:id="262693483">
      <w:bodyDiv w:val="1"/>
      <w:marLeft w:val="0"/>
      <w:marRight w:val="0"/>
      <w:marTop w:val="0"/>
      <w:marBottom w:val="0"/>
      <w:divBdr>
        <w:top w:val="none" w:sz="0" w:space="0" w:color="auto"/>
        <w:left w:val="none" w:sz="0" w:space="0" w:color="auto"/>
        <w:bottom w:val="none" w:sz="0" w:space="0" w:color="auto"/>
        <w:right w:val="none" w:sz="0" w:space="0" w:color="auto"/>
      </w:divBdr>
    </w:div>
    <w:div w:id="327371010">
      <w:bodyDiv w:val="1"/>
      <w:marLeft w:val="0"/>
      <w:marRight w:val="0"/>
      <w:marTop w:val="0"/>
      <w:marBottom w:val="0"/>
      <w:divBdr>
        <w:top w:val="none" w:sz="0" w:space="0" w:color="auto"/>
        <w:left w:val="none" w:sz="0" w:space="0" w:color="auto"/>
        <w:bottom w:val="none" w:sz="0" w:space="0" w:color="auto"/>
        <w:right w:val="none" w:sz="0" w:space="0" w:color="auto"/>
      </w:divBdr>
    </w:div>
    <w:div w:id="581718651">
      <w:bodyDiv w:val="1"/>
      <w:marLeft w:val="0"/>
      <w:marRight w:val="0"/>
      <w:marTop w:val="0"/>
      <w:marBottom w:val="0"/>
      <w:divBdr>
        <w:top w:val="none" w:sz="0" w:space="0" w:color="auto"/>
        <w:left w:val="none" w:sz="0" w:space="0" w:color="auto"/>
        <w:bottom w:val="none" w:sz="0" w:space="0" w:color="auto"/>
        <w:right w:val="none" w:sz="0" w:space="0" w:color="auto"/>
      </w:divBdr>
    </w:div>
    <w:div w:id="1015575344">
      <w:bodyDiv w:val="1"/>
      <w:marLeft w:val="0"/>
      <w:marRight w:val="0"/>
      <w:marTop w:val="0"/>
      <w:marBottom w:val="0"/>
      <w:divBdr>
        <w:top w:val="none" w:sz="0" w:space="0" w:color="auto"/>
        <w:left w:val="none" w:sz="0" w:space="0" w:color="auto"/>
        <w:bottom w:val="none" w:sz="0" w:space="0" w:color="auto"/>
        <w:right w:val="none" w:sz="0" w:space="0" w:color="auto"/>
      </w:divBdr>
    </w:div>
    <w:div w:id="1119757056">
      <w:bodyDiv w:val="1"/>
      <w:marLeft w:val="0"/>
      <w:marRight w:val="0"/>
      <w:marTop w:val="0"/>
      <w:marBottom w:val="0"/>
      <w:divBdr>
        <w:top w:val="none" w:sz="0" w:space="0" w:color="auto"/>
        <w:left w:val="none" w:sz="0" w:space="0" w:color="auto"/>
        <w:bottom w:val="none" w:sz="0" w:space="0" w:color="auto"/>
        <w:right w:val="none" w:sz="0" w:space="0" w:color="auto"/>
      </w:divBdr>
    </w:div>
    <w:div w:id="1219709680">
      <w:bodyDiv w:val="1"/>
      <w:marLeft w:val="0"/>
      <w:marRight w:val="0"/>
      <w:marTop w:val="0"/>
      <w:marBottom w:val="0"/>
      <w:divBdr>
        <w:top w:val="none" w:sz="0" w:space="0" w:color="auto"/>
        <w:left w:val="none" w:sz="0" w:space="0" w:color="auto"/>
        <w:bottom w:val="none" w:sz="0" w:space="0" w:color="auto"/>
        <w:right w:val="none" w:sz="0" w:space="0" w:color="auto"/>
      </w:divBdr>
    </w:div>
    <w:div w:id="1530794661">
      <w:bodyDiv w:val="1"/>
      <w:marLeft w:val="0"/>
      <w:marRight w:val="0"/>
      <w:marTop w:val="0"/>
      <w:marBottom w:val="0"/>
      <w:divBdr>
        <w:top w:val="none" w:sz="0" w:space="0" w:color="auto"/>
        <w:left w:val="none" w:sz="0" w:space="0" w:color="auto"/>
        <w:bottom w:val="none" w:sz="0" w:space="0" w:color="auto"/>
        <w:right w:val="none" w:sz="0" w:space="0" w:color="auto"/>
      </w:divBdr>
    </w:div>
    <w:div w:id="1540974029">
      <w:bodyDiv w:val="1"/>
      <w:marLeft w:val="0"/>
      <w:marRight w:val="0"/>
      <w:marTop w:val="0"/>
      <w:marBottom w:val="0"/>
      <w:divBdr>
        <w:top w:val="none" w:sz="0" w:space="0" w:color="auto"/>
        <w:left w:val="none" w:sz="0" w:space="0" w:color="auto"/>
        <w:bottom w:val="none" w:sz="0" w:space="0" w:color="auto"/>
        <w:right w:val="none" w:sz="0" w:space="0" w:color="auto"/>
      </w:divBdr>
    </w:div>
    <w:div w:id="1565752439">
      <w:bodyDiv w:val="1"/>
      <w:marLeft w:val="0"/>
      <w:marRight w:val="0"/>
      <w:marTop w:val="0"/>
      <w:marBottom w:val="0"/>
      <w:divBdr>
        <w:top w:val="none" w:sz="0" w:space="0" w:color="auto"/>
        <w:left w:val="none" w:sz="0" w:space="0" w:color="auto"/>
        <w:bottom w:val="none" w:sz="0" w:space="0" w:color="auto"/>
        <w:right w:val="none" w:sz="0" w:space="0" w:color="auto"/>
      </w:divBdr>
    </w:div>
    <w:div w:id="1627543926">
      <w:bodyDiv w:val="1"/>
      <w:marLeft w:val="0"/>
      <w:marRight w:val="0"/>
      <w:marTop w:val="0"/>
      <w:marBottom w:val="0"/>
      <w:divBdr>
        <w:top w:val="none" w:sz="0" w:space="0" w:color="auto"/>
        <w:left w:val="none" w:sz="0" w:space="0" w:color="auto"/>
        <w:bottom w:val="none" w:sz="0" w:space="0" w:color="auto"/>
        <w:right w:val="none" w:sz="0" w:space="0" w:color="auto"/>
      </w:divBdr>
    </w:div>
    <w:div w:id="1824733387">
      <w:bodyDiv w:val="1"/>
      <w:marLeft w:val="0"/>
      <w:marRight w:val="0"/>
      <w:marTop w:val="0"/>
      <w:marBottom w:val="0"/>
      <w:divBdr>
        <w:top w:val="none" w:sz="0" w:space="0" w:color="auto"/>
        <w:left w:val="none" w:sz="0" w:space="0" w:color="auto"/>
        <w:bottom w:val="none" w:sz="0" w:space="0" w:color="auto"/>
        <w:right w:val="none" w:sz="0" w:space="0" w:color="auto"/>
      </w:divBdr>
    </w:div>
    <w:div w:id="1861359884">
      <w:bodyDiv w:val="1"/>
      <w:marLeft w:val="0"/>
      <w:marRight w:val="0"/>
      <w:marTop w:val="0"/>
      <w:marBottom w:val="0"/>
      <w:divBdr>
        <w:top w:val="none" w:sz="0" w:space="0" w:color="auto"/>
        <w:left w:val="none" w:sz="0" w:space="0" w:color="auto"/>
        <w:bottom w:val="none" w:sz="0" w:space="0" w:color="auto"/>
        <w:right w:val="none" w:sz="0" w:space="0" w:color="auto"/>
      </w:divBdr>
      <w:divsChild>
        <w:div w:id="1036153733">
          <w:marLeft w:val="0"/>
          <w:marRight w:val="0"/>
          <w:marTop w:val="0"/>
          <w:marBottom w:val="0"/>
          <w:divBdr>
            <w:top w:val="inset" w:sz="2" w:space="0" w:color="auto"/>
            <w:left w:val="inset" w:sz="2" w:space="1" w:color="auto"/>
            <w:bottom w:val="inset" w:sz="2" w:space="0" w:color="auto"/>
            <w:right w:val="inset" w:sz="2" w:space="1" w:color="auto"/>
          </w:divBdr>
        </w:div>
      </w:divsChild>
    </w:div>
    <w:div w:id="20788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zakupki.gov.ru/epz/order/notice/ea44/view/common-info.html?regNumber=0334300006015000003" TargetMode="Externa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gif"/><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nalog38.ru" TargetMode="External"/><Relationship Id="rId28" Type="http://schemas.openxmlformats.org/officeDocument/2006/relationships/chart" Target="charts/chart7.xml"/><Relationship Id="rId10" Type="http://schemas.openxmlformats.org/officeDocument/2006/relationships/hyperlink" Target="http://www.nalog38.ru" TargetMode="External"/><Relationship Id="rId19" Type="http://schemas.openxmlformats.org/officeDocument/2006/relationships/hyperlink" Target="http://zakupki.gov.ru/epz/order/notice/ea44/view/common-info.html?regNumber=0334300006015000002"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gfu.ru/mbudget/" TargetMode="External"/><Relationship Id="rId22" Type="http://schemas.openxmlformats.org/officeDocument/2006/relationships/hyperlink" Target="consultantplus://offline/ref=DE558F852DB169CC3BDB9065EB164DB661E40ABAB033F9A7DEBBD8BF99O1i2E" TargetMode="External"/><Relationship Id="rId27" Type="http://schemas.openxmlformats.org/officeDocument/2006/relationships/chart" Target="charts/chart6.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knightfrank.ru/resources/pdf/research/ind.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c:f>
              <c:strCache>
                <c:ptCount val="1"/>
                <c:pt idx="0">
                  <c:v>Категория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Лист1!$B$1:$G$1</c:f>
              <c:strCache>
                <c:ptCount val="6"/>
                <c:pt idx="0">
                  <c:v>2010</c:v>
                </c:pt>
                <c:pt idx="1">
                  <c:v>2011</c:v>
                </c:pt>
                <c:pt idx="2">
                  <c:v>2012</c:v>
                </c:pt>
                <c:pt idx="3">
                  <c:v>2013</c:v>
                </c:pt>
                <c:pt idx="4">
                  <c:v>2014</c:v>
                </c:pt>
                <c:pt idx="5">
                  <c:v>2015 (план)</c:v>
                </c:pt>
              </c:strCache>
            </c:strRef>
          </c:cat>
          <c:val>
            <c:numRef>
              <c:f>Лист1!$B$2:$G$2</c:f>
              <c:numCache>
                <c:formatCode>0.00</c:formatCode>
                <c:ptCount val="6"/>
                <c:pt idx="0">
                  <c:v>47.741655516580479</c:v>
                </c:pt>
                <c:pt idx="1">
                  <c:v>51.790000000000013</c:v>
                </c:pt>
                <c:pt idx="2">
                  <c:v>55.163402962648405</c:v>
                </c:pt>
                <c:pt idx="3">
                  <c:v>18.191215801110257</c:v>
                </c:pt>
                <c:pt idx="4">
                  <c:v>81.008410500382283</c:v>
                </c:pt>
                <c:pt idx="5">
                  <c:v>86.050499073883458</c:v>
                </c:pt>
              </c:numCache>
            </c:numRef>
          </c:val>
        </c:ser>
        <c:dLbls>
          <c:showLegendKey val="0"/>
          <c:showVal val="0"/>
          <c:showCatName val="0"/>
          <c:showSerName val="0"/>
          <c:showPercent val="0"/>
          <c:showBubbleSize val="0"/>
        </c:dLbls>
        <c:gapWidth val="88"/>
        <c:axId val="71656960"/>
        <c:axId val="71658496"/>
      </c:barChart>
      <c:catAx>
        <c:axId val="716569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658496"/>
        <c:crosses val="autoZero"/>
        <c:auto val="1"/>
        <c:lblAlgn val="ctr"/>
        <c:lblOffset val="100"/>
        <c:noMultiLvlLbl val="0"/>
      </c:catAx>
      <c:valAx>
        <c:axId val="716584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Уд.вес,%</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1656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Расходы бюджета</c:v>
                </c:pt>
              </c:strCache>
            </c:strRef>
          </c:tx>
          <c:spPr>
            <a:solidFill>
              <a:schemeClr val="accent1"/>
            </a:solidFill>
            <a:ln>
              <a:noFill/>
            </a:ln>
            <a:effectLst/>
            <a:sp3d/>
          </c:spPr>
          <c:invertIfNegative val="0"/>
          <c:cat>
            <c:numRef>
              <c:f>Лист1!$A$2:$A$4</c:f>
              <c:numCache>
                <c:formatCode>General</c:formatCode>
                <c:ptCount val="3"/>
                <c:pt idx="0">
                  <c:v>2012</c:v>
                </c:pt>
                <c:pt idx="1">
                  <c:v>2013</c:v>
                </c:pt>
                <c:pt idx="2">
                  <c:v>2014</c:v>
                </c:pt>
              </c:numCache>
            </c:numRef>
          </c:cat>
          <c:val>
            <c:numRef>
              <c:f>Лист1!$B$2:$B$4</c:f>
              <c:numCache>
                <c:formatCode>General</c:formatCode>
                <c:ptCount val="3"/>
                <c:pt idx="0">
                  <c:v>59909.36</c:v>
                </c:pt>
                <c:pt idx="1">
                  <c:v>267461.31</c:v>
                </c:pt>
                <c:pt idx="2">
                  <c:v>65618.239999999991</c:v>
                </c:pt>
              </c:numCache>
            </c:numRef>
          </c:val>
        </c:ser>
        <c:ser>
          <c:idx val="1"/>
          <c:order val="1"/>
          <c:tx>
            <c:strRef>
              <c:f>Лист1!$C$1</c:f>
              <c:strCache>
                <c:ptCount val="1"/>
                <c:pt idx="0">
                  <c:v>Целевые программы</c:v>
                </c:pt>
              </c:strCache>
            </c:strRef>
          </c:tx>
          <c:spPr>
            <a:solidFill>
              <a:schemeClr val="accent2"/>
            </a:solidFill>
            <a:ln>
              <a:noFill/>
            </a:ln>
            <a:effectLst/>
            <a:sp3d/>
          </c:spPr>
          <c:invertIfNegative val="0"/>
          <c:cat>
            <c:numRef>
              <c:f>Лист1!$A$2:$A$4</c:f>
              <c:numCache>
                <c:formatCode>General</c:formatCode>
                <c:ptCount val="3"/>
                <c:pt idx="0">
                  <c:v>2012</c:v>
                </c:pt>
                <c:pt idx="1">
                  <c:v>2013</c:v>
                </c:pt>
                <c:pt idx="2">
                  <c:v>2014</c:v>
                </c:pt>
              </c:numCache>
            </c:numRef>
          </c:cat>
          <c:val>
            <c:numRef>
              <c:f>Лист1!$C$2:$C$4</c:f>
              <c:numCache>
                <c:formatCode>General</c:formatCode>
                <c:ptCount val="3"/>
                <c:pt idx="0">
                  <c:v>4262.29</c:v>
                </c:pt>
                <c:pt idx="1">
                  <c:v>202420.31999999998</c:v>
                </c:pt>
                <c:pt idx="2">
                  <c:v>6648.91</c:v>
                </c:pt>
              </c:numCache>
            </c:numRef>
          </c:val>
        </c:ser>
        <c:dLbls>
          <c:showLegendKey val="0"/>
          <c:showVal val="0"/>
          <c:showCatName val="0"/>
          <c:showSerName val="0"/>
          <c:showPercent val="0"/>
          <c:showBubbleSize val="0"/>
        </c:dLbls>
        <c:gapWidth val="150"/>
        <c:shape val="box"/>
        <c:axId val="168480768"/>
        <c:axId val="168482304"/>
        <c:axId val="0"/>
      </c:bar3DChart>
      <c:catAx>
        <c:axId val="1684807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82304"/>
        <c:crosses val="autoZero"/>
        <c:auto val="1"/>
        <c:lblAlgn val="ctr"/>
        <c:lblOffset val="100"/>
        <c:noMultiLvlLbl val="0"/>
      </c:catAx>
      <c:valAx>
        <c:axId val="168482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848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Лист1!$A$13:$A$19</c:f>
              <c:strCache>
                <c:ptCount val="7"/>
                <c:pt idx="0">
                  <c:v>Полностью удовлетворяет</c:v>
                </c:pt>
                <c:pt idx="1">
                  <c:v>В основном удовлетворяет</c:v>
                </c:pt>
                <c:pt idx="2">
                  <c:v>Средне</c:v>
                </c:pt>
                <c:pt idx="3">
                  <c:v>В большей степени не удовлетворяет</c:v>
                </c:pt>
                <c:pt idx="4">
                  <c:v>Совсем не удовлетворяет</c:v>
                </c:pt>
                <c:pt idx="5">
                  <c:v>затруднились ответить</c:v>
                </c:pt>
                <c:pt idx="6">
                  <c:v>Нет ответа</c:v>
                </c:pt>
              </c:strCache>
            </c:strRef>
          </c:cat>
          <c:val>
            <c:numRef>
              <c:f>Лист1!$B$13:$B$19</c:f>
              <c:numCache>
                <c:formatCode>General</c:formatCode>
                <c:ptCount val="7"/>
                <c:pt idx="0">
                  <c:v>6.4</c:v>
                </c:pt>
                <c:pt idx="1">
                  <c:v>19.8</c:v>
                </c:pt>
                <c:pt idx="2">
                  <c:v>21.4</c:v>
                </c:pt>
                <c:pt idx="3">
                  <c:v>23.5</c:v>
                </c:pt>
                <c:pt idx="4">
                  <c:v>15</c:v>
                </c:pt>
                <c:pt idx="5">
                  <c:v>13.4</c:v>
                </c:pt>
                <c:pt idx="6">
                  <c:v>0.5</c:v>
                </c:pt>
              </c:numCache>
            </c:numRef>
          </c:val>
        </c:ser>
        <c:dLbls>
          <c:showLegendKey val="0"/>
          <c:showVal val="1"/>
          <c:showCatName val="0"/>
          <c:showSerName val="0"/>
          <c:showPercent val="0"/>
          <c:showBubbleSize val="0"/>
          <c:showLeaderLines val="0"/>
        </c:dLbls>
        <c:firstSliceAng val="0"/>
      </c:pieChart>
    </c:plotArea>
    <c:legend>
      <c:legendPos val="r"/>
      <c:layout>
        <c:manualLayout>
          <c:xMode val="edge"/>
          <c:yMode val="edge"/>
          <c:x val="0.69727525438630966"/>
          <c:y val="0.13479134634798026"/>
          <c:w val="0.28958845661533689"/>
          <c:h val="0.68702480237308727"/>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855870650340033E-2"/>
          <c:y val="2.5476170705764991E-2"/>
          <c:w val="0.92186049720971464"/>
          <c:h val="0.60907654600493355"/>
        </c:manualLayout>
      </c:layout>
      <c:barChart>
        <c:barDir val="col"/>
        <c:grouping val="clustered"/>
        <c:varyColors val="0"/>
        <c:ser>
          <c:idx val="0"/>
          <c:order val="0"/>
          <c:tx>
            <c:strRef>
              <c:f>Лист1!$A$2</c:f>
              <c:strCache>
                <c:ptCount val="1"/>
                <c:pt idx="0">
                  <c:v>Полностью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Лист1!$B$2:$D$2</c:f>
              <c:numCache>
                <c:formatCode>General</c:formatCode>
                <c:ptCount val="3"/>
                <c:pt idx="0">
                  <c:v>23</c:v>
                </c:pt>
                <c:pt idx="1">
                  <c:v>9.1</c:v>
                </c:pt>
                <c:pt idx="2">
                  <c:v>17.100000000000001</c:v>
                </c:pt>
              </c:numCache>
            </c:numRef>
          </c:val>
        </c:ser>
        <c:ser>
          <c:idx val="1"/>
          <c:order val="1"/>
          <c:tx>
            <c:strRef>
              <c:f>Лист1!$A$3</c:f>
              <c:strCache>
                <c:ptCount val="1"/>
                <c:pt idx="0">
                  <c:v>В основном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Лист1!$B$3:$D$3</c:f>
              <c:numCache>
                <c:formatCode>General</c:formatCode>
                <c:ptCount val="3"/>
                <c:pt idx="0">
                  <c:v>26.2</c:v>
                </c:pt>
                <c:pt idx="1">
                  <c:v>32.1</c:v>
                </c:pt>
                <c:pt idx="2">
                  <c:v>15.5</c:v>
                </c:pt>
              </c:numCache>
            </c:numRef>
          </c:val>
        </c:ser>
        <c:ser>
          <c:idx val="2"/>
          <c:order val="2"/>
          <c:tx>
            <c:strRef>
              <c:f>Лист1!$A$4</c:f>
              <c:strCache>
                <c:ptCount val="1"/>
                <c:pt idx="0">
                  <c:v>Средне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Лист1!$B$4:$D$4</c:f>
              <c:numCache>
                <c:formatCode>General</c:formatCode>
                <c:ptCount val="3"/>
                <c:pt idx="0">
                  <c:v>15</c:v>
                </c:pt>
                <c:pt idx="1">
                  <c:v>27.8</c:v>
                </c:pt>
                <c:pt idx="2">
                  <c:v>16.600000000000001</c:v>
                </c:pt>
              </c:numCache>
            </c:numRef>
          </c:val>
        </c:ser>
        <c:ser>
          <c:idx val="3"/>
          <c:order val="3"/>
          <c:tx>
            <c:strRef>
              <c:f>Лист1!$A$5</c:f>
              <c:strCache>
                <c:ptCount val="1"/>
                <c:pt idx="0">
                  <c:v>В большей степени не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Лист1!$B$5:$D$5</c:f>
              <c:numCache>
                <c:formatCode>General</c:formatCode>
                <c:ptCount val="3"/>
                <c:pt idx="0">
                  <c:v>13.9</c:v>
                </c:pt>
                <c:pt idx="1">
                  <c:v>12.8</c:v>
                </c:pt>
                <c:pt idx="2">
                  <c:v>12.8</c:v>
                </c:pt>
              </c:numCache>
            </c:numRef>
          </c:val>
        </c:ser>
        <c:ser>
          <c:idx val="4"/>
          <c:order val="4"/>
          <c:tx>
            <c:strRef>
              <c:f>Лист1!$A$6</c:f>
              <c:strCache>
                <c:ptCount val="1"/>
                <c:pt idx="0">
                  <c:v>Совсем не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Лист1!$B$6:$D$6</c:f>
              <c:numCache>
                <c:formatCode>General</c:formatCode>
                <c:ptCount val="3"/>
                <c:pt idx="0">
                  <c:v>3.7</c:v>
                </c:pt>
                <c:pt idx="1">
                  <c:v>4.3</c:v>
                </c:pt>
                <c:pt idx="2">
                  <c:v>8.6</c:v>
                </c:pt>
              </c:numCache>
            </c:numRef>
          </c:val>
        </c:ser>
        <c:ser>
          <c:idx val="5"/>
          <c:order val="5"/>
          <c:tx>
            <c:strRef>
              <c:f>Лист1!$A$7</c:f>
              <c:strCache>
                <c:ptCount val="1"/>
                <c:pt idx="0">
                  <c:v>затруднились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Лист1!$B$7:$D$7</c:f>
              <c:numCache>
                <c:formatCode>General</c:formatCode>
                <c:ptCount val="3"/>
                <c:pt idx="0">
                  <c:v>18.2</c:v>
                </c:pt>
                <c:pt idx="1">
                  <c:v>13.4</c:v>
                </c:pt>
                <c:pt idx="2">
                  <c:v>29.4</c:v>
                </c:pt>
              </c:numCache>
            </c:numRef>
          </c:val>
        </c:ser>
        <c:ser>
          <c:idx val="6"/>
          <c:order val="6"/>
          <c:tx>
            <c:strRef>
              <c:f>Лист1!$A$8</c:f>
              <c:strCache>
                <c:ptCount val="1"/>
                <c:pt idx="0">
                  <c:v>Нет ответа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Лист1!$B$1:$D$1</c:f>
              <c:strCache>
                <c:ptCount val="3"/>
                <c:pt idx="0">
                  <c:v>дошкольное образование</c:v>
                </c:pt>
                <c:pt idx="1">
                  <c:v>общее образование</c:v>
                </c:pt>
                <c:pt idx="2">
                  <c:v>дополнительное образование</c:v>
                </c:pt>
              </c:strCache>
            </c:strRef>
          </c:cat>
          <c:val>
            <c:numRef>
              <c:f>Лист1!$B$8:$D$8</c:f>
              <c:numCache>
                <c:formatCode>General</c:formatCode>
                <c:ptCount val="3"/>
                <c:pt idx="0">
                  <c:v>0</c:v>
                </c:pt>
                <c:pt idx="1">
                  <c:v>0.5</c:v>
                </c:pt>
                <c:pt idx="2">
                  <c:v>0</c:v>
                </c:pt>
              </c:numCache>
            </c:numRef>
          </c:val>
        </c:ser>
        <c:dLbls>
          <c:showLegendKey val="0"/>
          <c:showVal val="1"/>
          <c:showCatName val="0"/>
          <c:showSerName val="0"/>
          <c:showPercent val="0"/>
          <c:showBubbleSize val="0"/>
        </c:dLbls>
        <c:gapWidth val="150"/>
        <c:axId val="173730048"/>
        <c:axId val="204185600"/>
      </c:barChart>
      <c:catAx>
        <c:axId val="173730048"/>
        <c:scaling>
          <c:orientation val="minMax"/>
        </c:scaling>
        <c:delete val="0"/>
        <c:axPos val="b"/>
        <c:numFmt formatCode="General" sourceLinked="0"/>
        <c:majorTickMark val="out"/>
        <c:minorTickMark val="none"/>
        <c:tickLblPos val="nextTo"/>
        <c:crossAx val="204185600"/>
        <c:crosses val="autoZero"/>
        <c:auto val="1"/>
        <c:lblAlgn val="ctr"/>
        <c:lblOffset val="100"/>
        <c:noMultiLvlLbl val="0"/>
      </c:catAx>
      <c:valAx>
        <c:axId val="204185600"/>
        <c:scaling>
          <c:orientation val="minMax"/>
        </c:scaling>
        <c:delete val="0"/>
        <c:axPos val="l"/>
        <c:majorGridlines/>
        <c:numFmt formatCode="General" sourceLinked="1"/>
        <c:majorTickMark val="out"/>
        <c:minorTickMark val="none"/>
        <c:tickLblPos val="nextTo"/>
        <c:crossAx val="173730048"/>
        <c:crosses val="autoZero"/>
        <c:crossBetween val="between"/>
      </c:valAx>
    </c:plotArea>
    <c:legend>
      <c:legendPos val="b"/>
      <c:layout>
        <c:manualLayout>
          <c:xMode val="edge"/>
          <c:yMode val="edge"/>
          <c:x val="3.4889545056868011E-2"/>
          <c:y val="0.74706705733028544"/>
          <c:w val="0.92188757655293052"/>
          <c:h val="0.25257425065849626"/>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Лист1!$A$13:$A$19</c:f>
              <c:strCache>
                <c:ptCount val="7"/>
                <c:pt idx="0">
                  <c:v>Полностью удовлетворяет</c:v>
                </c:pt>
                <c:pt idx="1">
                  <c:v>В основном удовлетворяет</c:v>
                </c:pt>
                <c:pt idx="2">
                  <c:v>Средне</c:v>
                </c:pt>
                <c:pt idx="3">
                  <c:v>В большей степени не удовлетворяет</c:v>
                </c:pt>
                <c:pt idx="4">
                  <c:v>Совсем не удовлетворяет</c:v>
                </c:pt>
                <c:pt idx="5">
                  <c:v>затруднились ответить</c:v>
                </c:pt>
                <c:pt idx="6">
                  <c:v>Нет ответа</c:v>
                </c:pt>
              </c:strCache>
            </c:strRef>
          </c:cat>
          <c:val>
            <c:numRef>
              <c:f>Лист1!$B$13:$B$19</c:f>
              <c:numCache>
                <c:formatCode>General</c:formatCode>
                <c:ptCount val="7"/>
                <c:pt idx="0">
                  <c:v>6.4</c:v>
                </c:pt>
                <c:pt idx="1">
                  <c:v>19.8</c:v>
                </c:pt>
                <c:pt idx="2">
                  <c:v>21.4</c:v>
                </c:pt>
                <c:pt idx="3">
                  <c:v>23.5</c:v>
                </c:pt>
                <c:pt idx="4">
                  <c:v>15</c:v>
                </c:pt>
                <c:pt idx="5">
                  <c:v>13.4</c:v>
                </c:pt>
                <c:pt idx="6">
                  <c:v>0.5</c:v>
                </c:pt>
              </c:numCache>
            </c:numRef>
          </c:val>
        </c:ser>
        <c:dLbls>
          <c:showLegendKey val="0"/>
          <c:showVal val="0"/>
          <c:showCatName val="0"/>
          <c:showSerName val="0"/>
          <c:showPercent val="0"/>
          <c:showBubbleSize val="0"/>
        </c:dLbls>
        <c:gapWidth val="150"/>
        <c:axId val="205723904"/>
        <c:axId val="205722368"/>
      </c:barChart>
      <c:valAx>
        <c:axId val="205722368"/>
        <c:scaling>
          <c:orientation val="minMax"/>
        </c:scaling>
        <c:delete val="0"/>
        <c:axPos val="b"/>
        <c:majorGridlines/>
        <c:numFmt formatCode="General" sourceLinked="1"/>
        <c:majorTickMark val="out"/>
        <c:minorTickMark val="none"/>
        <c:tickLblPos val="nextTo"/>
        <c:crossAx val="205723904"/>
        <c:crosses val="autoZero"/>
        <c:crossBetween val="between"/>
      </c:valAx>
      <c:catAx>
        <c:axId val="205723904"/>
        <c:scaling>
          <c:orientation val="minMax"/>
        </c:scaling>
        <c:delete val="0"/>
        <c:axPos val="l"/>
        <c:numFmt formatCode="General" sourceLinked="0"/>
        <c:majorTickMark val="out"/>
        <c:minorTickMark val="none"/>
        <c:tickLblPos val="nextTo"/>
        <c:crossAx val="205722368"/>
        <c:crosses val="autoZero"/>
        <c:auto val="1"/>
        <c:lblAlgn val="ctr"/>
        <c:lblOffset val="100"/>
        <c:noMultiLvlLbl val="0"/>
      </c:cat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Лист1!$A$24</c:f>
              <c:strCache>
                <c:ptCount val="1"/>
                <c:pt idx="0">
                  <c:v>Полностью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Лист1!$B$23:$C$23</c:f>
              <c:strCache>
                <c:ptCount val="2"/>
                <c:pt idx="0">
                  <c:v>деятельность органов местного самоуправления</c:v>
                </c:pt>
                <c:pt idx="1">
                  <c:v>открытость органов местного самоуправления</c:v>
                </c:pt>
              </c:strCache>
            </c:strRef>
          </c:cat>
          <c:val>
            <c:numRef>
              <c:f>Лист1!$B$24:$C$24</c:f>
              <c:numCache>
                <c:formatCode>General</c:formatCode>
                <c:ptCount val="2"/>
                <c:pt idx="0">
                  <c:v>12.8</c:v>
                </c:pt>
                <c:pt idx="1">
                  <c:v>11.2</c:v>
                </c:pt>
              </c:numCache>
            </c:numRef>
          </c:val>
        </c:ser>
        <c:ser>
          <c:idx val="1"/>
          <c:order val="1"/>
          <c:tx>
            <c:strRef>
              <c:f>Лист1!$A$25</c:f>
              <c:strCache>
                <c:ptCount val="1"/>
                <c:pt idx="0">
                  <c:v>В основном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Лист1!$B$23:$C$23</c:f>
              <c:strCache>
                <c:ptCount val="2"/>
                <c:pt idx="0">
                  <c:v>деятельность органов местного самоуправления</c:v>
                </c:pt>
                <c:pt idx="1">
                  <c:v>открытость органов местного самоуправления</c:v>
                </c:pt>
              </c:strCache>
            </c:strRef>
          </c:cat>
          <c:val>
            <c:numRef>
              <c:f>Лист1!$B$25:$C$25</c:f>
              <c:numCache>
                <c:formatCode>General</c:formatCode>
                <c:ptCount val="2"/>
                <c:pt idx="0">
                  <c:v>24.1</c:v>
                </c:pt>
                <c:pt idx="1">
                  <c:v>21.4</c:v>
                </c:pt>
              </c:numCache>
            </c:numRef>
          </c:val>
        </c:ser>
        <c:ser>
          <c:idx val="2"/>
          <c:order val="2"/>
          <c:tx>
            <c:strRef>
              <c:f>Лист1!$A$26</c:f>
              <c:strCache>
                <c:ptCount val="1"/>
                <c:pt idx="0">
                  <c:v>Средне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Лист1!$B$23:$C$23</c:f>
              <c:strCache>
                <c:ptCount val="2"/>
                <c:pt idx="0">
                  <c:v>деятельность органов местного самоуправления</c:v>
                </c:pt>
                <c:pt idx="1">
                  <c:v>открытость органов местного самоуправления</c:v>
                </c:pt>
              </c:strCache>
            </c:strRef>
          </c:cat>
          <c:val>
            <c:numRef>
              <c:f>Лист1!$B$26:$C$26</c:f>
              <c:numCache>
                <c:formatCode>General</c:formatCode>
                <c:ptCount val="2"/>
                <c:pt idx="0">
                  <c:v>26.2</c:v>
                </c:pt>
                <c:pt idx="1">
                  <c:v>23.5</c:v>
                </c:pt>
              </c:numCache>
            </c:numRef>
          </c:val>
        </c:ser>
        <c:ser>
          <c:idx val="3"/>
          <c:order val="3"/>
          <c:tx>
            <c:strRef>
              <c:f>Лист1!$A$27</c:f>
              <c:strCache>
                <c:ptCount val="1"/>
                <c:pt idx="0">
                  <c:v>В большей степени не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Лист1!$B$23:$C$23</c:f>
              <c:strCache>
                <c:ptCount val="2"/>
                <c:pt idx="0">
                  <c:v>деятельность органов местного самоуправления</c:v>
                </c:pt>
                <c:pt idx="1">
                  <c:v>открытость органов местного самоуправления</c:v>
                </c:pt>
              </c:strCache>
            </c:strRef>
          </c:cat>
          <c:val>
            <c:numRef>
              <c:f>Лист1!$B$27:$C$27</c:f>
              <c:numCache>
                <c:formatCode>General</c:formatCode>
                <c:ptCount val="2"/>
                <c:pt idx="0">
                  <c:v>16.600000000000001</c:v>
                </c:pt>
                <c:pt idx="1">
                  <c:v>16</c:v>
                </c:pt>
              </c:numCache>
            </c:numRef>
          </c:val>
        </c:ser>
        <c:ser>
          <c:idx val="4"/>
          <c:order val="4"/>
          <c:tx>
            <c:strRef>
              <c:f>Лист1!$A$28</c:f>
              <c:strCache>
                <c:ptCount val="1"/>
                <c:pt idx="0">
                  <c:v>Совсем не удовлетворяет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Лист1!$B$23:$C$23</c:f>
              <c:strCache>
                <c:ptCount val="2"/>
                <c:pt idx="0">
                  <c:v>деятельность органов местного самоуправления</c:v>
                </c:pt>
                <c:pt idx="1">
                  <c:v>открытость органов местного самоуправления</c:v>
                </c:pt>
              </c:strCache>
            </c:strRef>
          </c:cat>
          <c:val>
            <c:numRef>
              <c:f>Лист1!$B$28:$C$28</c:f>
              <c:numCache>
                <c:formatCode>General</c:formatCode>
                <c:ptCount val="2"/>
                <c:pt idx="0">
                  <c:v>4.3</c:v>
                </c:pt>
                <c:pt idx="1">
                  <c:v>4.3</c:v>
                </c:pt>
              </c:numCache>
            </c:numRef>
          </c:val>
        </c:ser>
        <c:ser>
          <c:idx val="5"/>
          <c:order val="5"/>
          <c:tx>
            <c:strRef>
              <c:f>Лист1!$A$29</c:f>
              <c:strCache>
                <c:ptCount val="1"/>
                <c:pt idx="0">
                  <c:v>затруднились ответить</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Лист1!$B$23:$C$23</c:f>
              <c:strCache>
                <c:ptCount val="2"/>
                <c:pt idx="0">
                  <c:v>деятельность органов местного самоуправления</c:v>
                </c:pt>
                <c:pt idx="1">
                  <c:v>открытость органов местного самоуправления</c:v>
                </c:pt>
              </c:strCache>
            </c:strRef>
          </c:cat>
          <c:val>
            <c:numRef>
              <c:f>Лист1!$B$29:$C$29</c:f>
              <c:numCache>
                <c:formatCode>General</c:formatCode>
                <c:ptCount val="2"/>
                <c:pt idx="0">
                  <c:v>16</c:v>
                </c:pt>
                <c:pt idx="1">
                  <c:v>23.5</c:v>
                </c:pt>
              </c:numCache>
            </c:numRef>
          </c:val>
        </c:ser>
        <c:dLbls>
          <c:showLegendKey val="0"/>
          <c:showVal val="1"/>
          <c:showCatName val="0"/>
          <c:showSerName val="0"/>
          <c:showPercent val="0"/>
          <c:showBubbleSize val="0"/>
        </c:dLbls>
        <c:gapWidth val="150"/>
        <c:axId val="205917184"/>
        <c:axId val="205927168"/>
      </c:barChart>
      <c:catAx>
        <c:axId val="205917184"/>
        <c:scaling>
          <c:orientation val="minMax"/>
        </c:scaling>
        <c:delete val="0"/>
        <c:axPos val="b"/>
        <c:numFmt formatCode="General" sourceLinked="0"/>
        <c:majorTickMark val="out"/>
        <c:minorTickMark val="none"/>
        <c:tickLblPos val="nextTo"/>
        <c:crossAx val="205927168"/>
        <c:crosses val="autoZero"/>
        <c:auto val="1"/>
        <c:lblAlgn val="ctr"/>
        <c:lblOffset val="100"/>
        <c:noMultiLvlLbl val="0"/>
      </c:catAx>
      <c:valAx>
        <c:axId val="205927168"/>
        <c:scaling>
          <c:orientation val="minMax"/>
        </c:scaling>
        <c:delete val="0"/>
        <c:axPos val="l"/>
        <c:majorGridlines/>
        <c:numFmt formatCode="General" sourceLinked="1"/>
        <c:majorTickMark val="out"/>
        <c:minorTickMark val="none"/>
        <c:tickLblPos val="nextTo"/>
        <c:crossAx val="20591718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Лист1!$A$34:$A$36</c:f>
              <c:strCache>
                <c:ptCount val="3"/>
                <c:pt idx="0">
                  <c:v>Да</c:v>
                </c:pt>
                <c:pt idx="1">
                  <c:v>Нет</c:v>
                </c:pt>
                <c:pt idx="2">
                  <c:v>Нет ответа</c:v>
                </c:pt>
              </c:strCache>
            </c:strRef>
          </c:cat>
          <c:val>
            <c:numRef>
              <c:f>Лист1!$B$34:$B$36</c:f>
              <c:numCache>
                <c:formatCode>General</c:formatCode>
                <c:ptCount val="3"/>
                <c:pt idx="0">
                  <c:v>95.7</c:v>
                </c:pt>
                <c:pt idx="1">
                  <c:v>3.2</c:v>
                </c:pt>
                <c:pt idx="2">
                  <c:v>1.1000000000000001</c:v>
                </c:pt>
              </c:numCache>
            </c:numRef>
          </c:val>
        </c:ser>
        <c:dLbls>
          <c:showLegendKey val="0"/>
          <c:showVal val="0"/>
          <c:showCatName val="0"/>
          <c:showSerName val="0"/>
          <c:showPercent val="0"/>
          <c:showBubbleSize val="0"/>
        </c:dLbls>
        <c:gapWidth val="150"/>
        <c:axId val="205949184"/>
        <c:axId val="205947648"/>
      </c:barChart>
      <c:valAx>
        <c:axId val="205947648"/>
        <c:scaling>
          <c:orientation val="minMax"/>
        </c:scaling>
        <c:delete val="0"/>
        <c:axPos val="b"/>
        <c:majorGridlines/>
        <c:numFmt formatCode="General" sourceLinked="1"/>
        <c:majorTickMark val="out"/>
        <c:minorTickMark val="none"/>
        <c:tickLblPos val="nextTo"/>
        <c:crossAx val="205949184"/>
        <c:crosses val="autoZero"/>
        <c:crossBetween val="between"/>
      </c:valAx>
      <c:catAx>
        <c:axId val="205949184"/>
        <c:scaling>
          <c:orientation val="minMax"/>
        </c:scaling>
        <c:delete val="0"/>
        <c:axPos val="l"/>
        <c:numFmt formatCode="General" sourceLinked="0"/>
        <c:majorTickMark val="out"/>
        <c:minorTickMark val="none"/>
        <c:tickLblPos val="nextTo"/>
        <c:crossAx val="205947648"/>
        <c:crosses val="autoZero"/>
        <c:auto val="1"/>
        <c:lblAlgn val="ctr"/>
        <c:lblOffset val="100"/>
        <c:noMultiLvlLbl val="0"/>
      </c:cat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96996-51BE-4EA9-B35E-C53F1BBC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36900</Words>
  <Characters>210332</Characters>
  <Application>Microsoft Office Word</Application>
  <DocSecurity>0</DocSecurity>
  <Lines>1752</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Chebunin</dc:creator>
  <cp:lastModifiedBy>Людмила Петровна</cp:lastModifiedBy>
  <cp:revision>12</cp:revision>
  <cp:lastPrinted>2016-08-16T00:24:00Z</cp:lastPrinted>
  <dcterms:created xsi:type="dcterms:W3CDTF">2016-08-15T09:01:00Z</dcterms:created>
  <dcterms:modified xsi:type="dcterms:W3CDTF">2016-08-16T03:44:00Z</dcterms:modified>
</cp:coreProperties>
</file>