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48" w:rsidRDefault="00665548" w:rsidP="0066554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аукциона по продаже </w:t>
      </w:r>
      <w:r w:rsidR="00F9401A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F9401A">
        <w:rPr>
          <w:rFonts w:ascii="Times New Roman" w:hAnsi="Times New Roman" w:cs="Times New Roman"/>
          <w:sz w:val="28"/>
          <w:szCs w:val="28"/>
        </w:rPr>
        <w:t>38:06:150750:2085</w:t>
      </w:r>
      <w:bookmarkStart w:id="0" w:name="_GoBack"/>
      <w:bookmarkEnd w:id="0"/>
    </w:p>
    <w:p w:rsidR="00665548" w:rsidRPr="00665548" w:rsidRDefault="00665548" w:rsidP="00665548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1A57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555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Марковского муниципального образования от 30 ноября 2022 года № П-903/22 администрация объявляет о проведении аукциона по продаже земельного участка с кадастровым номером 38:06:150750:2085, площадью 2135 </w:t>
      </w:r>
      <w:proofErr w:type="spellStart"/>
      <w:r w:rsidR="0091555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1555B">
        <w:rPr>
          <w:rFonts w:ascii="Times New Roman" w:hAnsi="Times New Roman" w:cs="Times New Roman"/>
          <w:sz w:val="28"/>
          <w:szCs w:val="28"/>
        </w:rPr>
        <w:t>, расположенного по адресу: Иркутская обл., Иркутский район, 26-й км автодороги Иркутск-Падь Мельничная, садоводческое некоммерческое товарищество «Березка-2», уч. 166-167, с видом разрешенного использования «ведение садоводства 13.2».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Начало приема заявок на участие в аукционе – 30 ноября 2022 года </w:t>
      </w:r>
      <w:r w:rsidR="009155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65548">
        <w:rPr>
          <w:rFonts w:ascii="Times New Roman" w:hAnsi="Times New Roman" w:cs="Times New Roman"/>
          <w:sz w:val="28"/>
          <w:szCs w:val="28"/>
        </w:rPr>
        <w:t xml:space="preserve">в </w:t>
      </w:r>
      <w:r w:rsidR="0091555B">
        <w:rPr>
          <w:rFonts w:ascii="Times New Roman" w:hAnsi="Times New Roman" w:cs="Times New Roman"/>
          <w:sz w:val="28"/>
          <w:szCs w:val="28"/>
        </w:rPr>
        <w:t>08</w:t>
      </w:r>
      <w:r w:rsidRPr="00665548">
        <w:rPr>
          <w:rFonts w:ascii="Times New Roman" w:hAnsi="Times New Roman" w:cs="Times New Roman"/>
          <w:sz w:val="28"/>
          <w:szCs w:val="28"/>
        </w:rPr>
        <w:t xml:space="preserve"> час. 00 мин. по местному времени.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Окончание приема заявок на участие в аукционе – 2</w:t>
      </w:r>
      <w:r w:rsidR="0091555B">
        <w:rPr>
          <w:rFonts w:ascii="Times New Roman" w:hAnsi="Times New Roman" w:cs="Times New Roman"/>
          <w:sz w:val="28"/>
          <w:szCs w:val="28"/>
        </w:rPr>
        <w:t>7</w:t>
      </w:r>
      <w:r w:rsidRPr="00665548">
        <w:rPr>
          <w:rFonts w:ascii="Times New Roman" w:hAnsi="Times New Roman" w:cs="Times New Roman"/>
          <w:sz w:val="28"/>
          <w:szCs w:val="28"/>
        </w:rPr>
        <w:t xml:space="preserve"> декабря 2022 года в </w:t>
      </w:r>
      <w:r w:rsidR="0091555B">
        <w:rPr>
          <w:rFonts w:ascii="Times New Roman" w:hAnsi="Times New Roman" w:cs="Times New Roman"/>
          <w:sz w:val="28"/>
          <w:szCs w:val="28"/>
        </w:rPr>
        <w:t>17</w:t>
      </w:r>
      <w:r w:rsidRPr="00665548">
        <w:rPr>
          <w:rFonts w:ascii="Times New Roman" w:hAnsi="Times New Roman" w:cs="Times New Roman"/>
          <w:sz w:val="28"/>
          <w:szCs w:val="28"/>
        </w:rPr>
        <w:t xml:space="preserve"> час. 00 мин. по местному времени.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Определение участников аукциона – 28 декабря 2022 года.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Проведение аукциона (дата и время начала приема предложений </w:t>
      </w:r>
      <w:r w:rsidR="009155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5548">
        <w:rPr>
          <w:rFonts w:ascii="Times New Roman" w:hAnsi="Times New Roman" w:cs="Times New Roman"/>
          <w:sz w:val="28"/>
          <w:szCs w:val="28"/>
        </w:rPr>
        <w:t>от участников аукциона) – 30 декабря 2022 года в 1</w:t>
      </w:r>
      <w:r w:rsidR="0091555B">
        <w:rPr>
          <w:rFonts w:ascii="Times New Roman" w:hAnsi="Times New Roman" w:cs="Times New Roman"/>
          <w:sz w:val="28"/>
          <w:szCs w:val="28"/>
        </w:rPr>
        <w:t>0</w:t>
      </w:r>
      <w:r w:rsidRPr="00665548">
        <w:rPr>
          <w:rFonts w:ascii="Times New Roman" w:hAnsi="Times New Roman" w:cs="Times New Roman"/>
          <w:sz w:val="28"/>
          <w:szCs w:val="28"/>
        </w:rPr>
        <w:t xml:space="preserve"> час. 00 мин. по местному времени.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Начальная стоимость определена в соответствии с </w:t>
      </w:r>
      <w:r w:rsidR="0091555B">
        <w:rPr>
          <w:rFonts w:ascii="Times New Roman" w:hAnsi="Times New Roman" w:cs="Times New Roman"/>
          <w:sz w:val="28"/>
          <w:szCs w:val="28"/>
        </w:rPr>
        <w:t>кадастровой оценкой</w:t>
      </w:r>
      <w:r w:rsidRPr="00665548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91555B">
        <w:rPr>
          <w:rFonts w:ascii="Times New Roman" w:hAnsi="Times New Roman" w:cs="Times New Roman"/>
          <w:sz w:val="28"/>
          <w:szCs w:val="28"/>
        </w:rPr>
        <w:t>586</w:t>
      </w:r>
      <w:r w:rsidRPr="00665548">
        <w:rPr>
          <w:rFonts w:ascii="Times New Roman" w:hAnsi="Times New Roman" w:cs="Times New Roman"/>
          <w:sz w:val="28"/>
          <w:szCs w:val="28"/>
        </w:rPr>
        <w:t> </w:t>
      </w:r>
      <w:r w:rsidR="0091555B">
        <w:rPr>
          <w:rFonts w:ascii="Times New Roman" w:hAnsi="Times New Roman" w:cs="Times New Roman"/>
          <w:sz w:val="28"/>
          <w:szCs w:val="28"/>
        </w:rPr>
        <w:t>5</w:t>
      </w:r>
      <w:r w:rsidRPr="00665548">
        <w:rPr>
          <w:rFonts w:ascii="Times New Roman" w:hAnsi="Times New Roman" w:cs="Times New Roman"/>
          <w:sz w:val="28"/>
          <w:szCs w:val="28"/>
        </w:rPr>
        <w:t>0</w:t>
      </w:r>
      <w:r w:rsidR="0091555B">
        <w:rPr>
          <w:rFonts w:ascii="Times New Roman" w:hAnsi="Times New Roman" w:cs="Times New Roman"/>
          <w:sz w:val="28"/>
          <w:szCs w:val="28"/>
        </w:rPr>
        <w:t>5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91555B">
        <w:rPr>
          <w:rFonts w:ascii="Times New Roman" w:hAnsi="Times New Roman" w:cs="Times New Roman"/>
          <w:sz w:val="28"/>
          <w:szCs w:val="28"/>
        </w:rPr>
        <w:t xml:space="preserve">(пятьсот восемьдесят шесть тысяч пятьсот пять) </w:t>
      </w:r>
      <w:r w:rsidRPr="00665548">
        <w:rPr>
          <w:rFonts w:ascii="Times New Roman" w:hAnsi="Times New Roman" w:cs="Times New Roman"/>
          <w:sz w:val="28"/>
          <w:szCs w:val="28"/>
        </w:rPr>
        <w:t>рублей.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Шаг аукциона</w:t>
      </w:r>
      <w:r w:rsidRPr="00665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548">
        <w:rPr>
          <w:rFonts w:ascii="Times New Roman" w:hAnsi="Times New Roman" w:cs="Times New Roman"/>
          <w:sz w:val="28"/>
          <w:szCs w:val="28"/>
        </w:rPr>
        <w:t xml:space="preserve">(составляет </w:t>
      </w:r>
      <w:r w:rsidR="0091555B">
        <w:rPr>
          <w:rFonts w:ascii="Times New Roman" w:hAnsi="Times New Roman" w:cs="Times New Roman"/>
          <w:sz w:val="28"/>
          <w:szCs w:val="28"/>
        </w:rPr>
        <w:t>3</w:t>
      </w:r>
      <w:r w:rsidRPr="00665548">
        <w:rPr>
          <w:rFonts w:ascii="Times New Roman" w:hAnsi="Times New Roman" w:cs="Times New Roman"/>
          <w:sz w:val="28"/>
          <w:szCs w:val="28"/>
        </w:rPr>
        <w:t xml:space="preserve"> % от начальной цены продажи и остается единым в течение всего аукциона) – </w:t>
      </w:r>
      <w:r w:rsidR="0091555B">
        <w:rPr>
          <w:rFonts w:ascii="Times New Roman" w:hAnsi="Times New Roman" w:cs="Times New Roman"/>
          <w:sz w:val="28"/>
          <w:szCs w:val="28"/>
        </w:rPr>
        <w:t>17 595,00</w:t>
      </w:r>
      <w:r w:rsidRPr="00665548">
        <w:rPr>
          <w:rFonts w:ascii="Times New Roman" w:hAnsi="Times New Roman" w:cs="Times New Roman"/>
          <w:sz w:val="28"/>
          <w:szCs w:val="28"/>
        </w:rPr>
        <w:t xml:space="preserve"> (</w:t>
      </w:r>
      <w:r w:rsidR="0091555B">
        <w:rPr>
          <w:rFonts w:ascii="Times New Roman" w:hAnsi="Times New Roman" w:cs="Times New Roman"/>
          <w:sz w:val="28"/>
          <w:szCs w:val="28"/>
        </w:rPr>
        <w:t>семнадцать тысяч пятьсот девяносто пять</w:t>
      </w:r>
      <w:r w:rsidRPr="00665548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91555B">
        <w:rPr>
          <w:rFonts w:ascii="Times New Roman" w:hAnsi="Times New Roman" w:cs="Times New Roman"/>
          <w:sz w:val="28"/>
          <w:szCs w:val="28"/>
        </w:rPr>
        <w:t>18</w:t>
      </w:r>
      <w:r w:rsidRPr="00665548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Задаток (составляет 20 % начальной цены продажи) – </w:t>
      </w:r>
      <w:r w:rsidR="0091555B">
        <w:rPr>
          <w:rFonts w:ascii="Times New Roman" w:hAnsi="Times New Roman" w:cs="Times New Roman"/>
          <w:sz w:val="28"/>
          <w:szCs w:val="28"/>
        </w:rPr>
        <w:t>117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91555B">
        <w:rPr>
          <w:rFonts w:ascii="Times New Roman" w:hAnsi="Times New Roman" w:cs="Times New Roman"/>
          <w:sz w:val="28"/>
          <w:szCs w:val="28"/>
        </w:rPr>
        <w:t>3</w:t>
      </w:r>
      <w:r w:rsidRPr="00665548">
        <w:rPr>
          <w:rFonts w:ascii="Times New Roman" w:hAnsi="Times New Roman" w:cs="Times New Roman"/>
          <w:sz w:val="28"/>
          <w:szCs w:val="28"/>
        </w:rPr>
        <w:t>0</w:t>
      </w:r>
      <w:r w:rsidR="0091555B">
        <w:rPr>
          <w:rFonts w:ascii="Times New Roman" w:hAnsi="Times New Roman" w:cs="Times New Roman"/>
          <w:sz w:val="28"/>
          <w:szCs w:val="28"/>
        </w:rPr>
        <w:t>1,17</w:t>
      </w:r>
      <w:r w:rsidRPr="00665548">
        <w:rPr>
          <w:rFonts w:ascii="Times New Roman" w:hAnsi="Times New Roman" w:cs="Times New Roman"/>
          <w:sz w:val="28"/>
          <w:szCs w:val="28"/>
        </w:rPr>
        <w:t xml:space="preserve"> (</w:t>
      </w:r>
      <w:r w:rsidR="0091555B">
        <w:rPr>
          <w:rFonts w:ascii="Times New Roman" w:hAnsi="Times New Roman" w:cs="Times New Roman"/>
          <w:sz w:val="28"/>
          <w:szCs w:val="28"/>
        </w:rPr>
        <w:t>сто семнадцать тысяч триста один</w:t>
      </w:r>
      <w:r w:rsidRPr="00665548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91555B">
        <w:rPr>
          <w:rFonts w:ascii="Times New Roman" w:hAnsi="Times New Roman" w:cs="Times New Roman"/>
          <w:sz w:val="28"/>
          <w:szCs w:val="28"/>
        </w:rPr>
        <w:t>17</w:t>
      </w:r>
      <w:r w:rsidRPr="00665548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91555B" w:rsidRDefault="0091555B" w:rsidP="009155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Аукцион будет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очно по адресу: Иркутский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Маркова, кв.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Сичкарука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1.</w:t>
      </w:r>
    </w:p>
    <w:p w:rsidR="00946677" w:rsidRDefault="00946677" w:rsidP="0094667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на участие осуществляется отделом по управления муниципальным имуществом управления градостроительства, земельных и имущественных отношений администрации Марковского муниципального образования по адресу: Иркутский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Маркова, кв.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Сичкарука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6.</w:t>
      </w:r>
    </w:p>
    <w:p w:rsidR="00946677" w:rsidRPr="00665548" w:rsidRDefault="00946677" w:rsidP="0094667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Аукцион будет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очно по адресу: Иркутский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Маркова, кв.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Сичкарука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1.</w:t>
      </w:r>
    </w:p>
    <w:p w:rsidR="00946677" w:rsidRPr="00665548" w:rsidRDefault="00D34C3C" w:rsidP="009155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вопросов по проведения аукциона, осмотра земельного участка, Вы можете обратиться в отдел по управления муниципальным имуществом управления градостроительства, земельных и имущественных отношений администрации Марковского муниципального образования по телефону: 8(3952)493110.</w:t>
      </w:r>
    </w:p>
    <w:p w:rsidR="00665548" w:rsidRPr="00665548" w:rsidRDefault="00665548" w:rsidP="0066554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548" w:rsidRPr="00665548" w:rsidRDefault="00665548" w:rsidP="00665548"/>
    <w:sectPr w:rsidR="00665548" w:rsidRPr="0066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27"/>
    <w:rsid w:val="00665548"/>
    <w:rsid w:val="0091555B"/>
    <w:rsid w:val="00946677"/>
    <w:rsid w:val="009F5227"/>
    <w:rsid w:val="00D01322"/>
    <w:rsid w:val="00D34C3C"/>
    <w:rsid w:val="00EC1A57"/>
    <w:rsid w:val="00F9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3D2D1-C76E-412B-9F2D-5B45F10D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548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rsid w:val="006655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65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65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2022-11-30T02:15:00Z</dcterms:created>
  <dcterms:modified xsi:type="dcterms:W3CDTF">2022-11-30T06:26:00Z</dcterms:modified>
</cp:coreProperties>
</file>