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23" w:rsidRDefault="004E7723" w:rsidP="004E7723">
      <w:pPr>
        <w:rPr>
          <w:rFonts w:ascii="Segoe UI" w:hAnsi="Segoe UI" w:cs="Segoe UI"/>
          <w:b/>
          <w:sz w:val="32"/>
          <w:szCs w:val="32"/>
        </w:rPr>
      </w:pPr>
      <w:r>
        <w:rPr>
          <w:rFonts w:ascii="Arial Unicode MS" w:hAnsi="Arial Unicode MS" w:cs="Arial Unicode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23" w:rsidRPr="005275D5" w:rsidRDefault="004E7723" w:rsidP="004E772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E7723" w:rsidRPr="005275D5" w:rsidRDefault="004E7723" w:rsidP="004E772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E7723" w:rsidRPr="005275D5" w:rsidRDefault="004E7723" w:rsidP="004E772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E7723" w:rsidRPr="00C20E4B" w:rsidRDefault="004E7723" w:rsidP="004E7723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4E7723" w:rsidRPr="005275D5" w:rsidRDefault="004E7723" w:rsidP="004E772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E7723" w:rsidRPr="005275D5" w:rsidRDefault="004E7723" w:rsidP="004E772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E7723" w:rsidRPr="005275D5" w:rsidRDefault="004E7723" w:rsidP="004E772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E7723" w:rsidRPr="00C20E4B" w:rsidRDefault="004E7723" w:rsidP="004E7723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8558B8">
        <w:rPr>
          <w:noProof/>
          <w:lang w:eastAsia="ru-RU"/>
        </w:rPr>
        <w:drawing>
          <wp:inline distT="0" distB="0" distL="0" distR="0">
            <wp:extent cx="2656840" cy="1043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23" w:rsidRDefault="004E7723" w:rsidP="00452B8C">
      <w:pPr>
        <w:jc w:val="center"/>
        <w:rPr>
          <w:rFonts w:ascii="Segoe UI" w:hAnsi="Segoe UI" w:cs="Segoe UI"/>
          <w:sz w:val="32"/>
          <w:szCs w:val="32"/>
        </w:rPr>
      </w:pPr>
    </w:p>
    <w:p w:rsidR="00452B8C" w:rsidRDefault="00452B8C" w:rsidP="00452B8C">
      <w:pPr>
        <w:jc w:val="center"/>
        <w:rPr>
          <w:rFonts w:ascii="Segoe UI" w:hAnsi="Segoe UI" w:cs="Segoe UI"/>
          <w:sz w:val="32"/>
          <w:szCs w:val="32"/>
        </w:rPr>
      </w:pPr>
      <w:r w:rsidRPr="004E7723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4E7723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4E7723">
        <w:rPr>
          <w:rFonts w:ascii="Segoe UI" w:hAnsi="Segoe UI" w:cs="Segoe UI"/>
          <w:sz w:val="32"/>
          <w:szCs w:val="32"/>
        </w:rPr>
        <w:t xml:space="preserve"> по Иркутской области участвует в профилактике пожаров</w:t>
      </w:r>
    </w:p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>Постановлением Правительства Иркутской области на части территории региона с 10 апреля 2020 года установлен</w:t>
      </w:r>
      <w:r>
        <w:rPr>
          <w:rFonts w:ascii="Segoe UI" w:hAnsi="Segoe UI" w:cs="Segoe UI"/>
          <w:sz w:val="26"/>
          <w:szCs w:val="26"/>
        </w:rPr>
        <w:t xml:space="preserve"> особый противопожарный режим. </w:t>
      </w:r>
      <w:r w:rsidRPr="004E7723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4E772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E7723">
        <w:rPr>
          <w:rFonts w:ascii="Segoe UI" w:hAnsi="Segoe UI" w:cs="Segoe UI"/>
          <w:sz w:val="26"/>
          <w:szCs w:val="26"/>
        </w:rPr>
        <w:t xml:space="preserve"> по Иркутской области проводит работу по предупреждению чрезвычайных ситуаций, вызванных пожарами.</w:t>
      </w:r>
    </w:p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>Так, в первом квартале 2020 года государственные инспекторы по охране и использованию земель направили гражданам более 600 памяток по профилактике и предупреждению пожаров, а также проводили профилактические беседы о необходимости соблюдения правил противопожарного режима с представителями объединений граждан.</w:t>
      </w:r>
    </w:p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4E772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E7723">
        <w:rPr>
          <w:rFonts w:ascii="Segoe UI" w:hAnsi="Segoe UI" w:cs="Segoe UI"/>
          <w:sz w:val="26"/>
          <w:szCs w:val="26"/>
        </w:rPr>
        <w:t xml:space="preserve"> по Иркутской области обращает внимание граждан на необходимость соблюдения требования пожарной безопасности. </w:t>
      </w:r>
    </w:p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>Согласно статье 20.4 Кодекса Российской Федерации об административных правонарушениях за нарушение правил пожарной безопасности в условиях особого противопожарного режима предусмотрена административная ответственность в виде штрафа для граждан в размере до 4000 рублей; для должностных лиц - до 30 тысяч рублей; для индивидуальных предпринимателей - до 40 тысяч рублей; для организаций - до 400 тысяч рублей.</w:t>
      </w:r>
    </w:p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>Любую информацию относительно на</w:t>
      </w:r>
      <w:bookmarkStart w:id="0" w:name="_GoBack"/>
      <w:bookmarkEnd w:id="0"/>
      <w:r w:rsidRPr="004E7723">
        <w:rPr>
          <w:rFonts w:ascii="Segoe UI" w:hAnsi="Segoe UI" w:cs="Segoe UI"/>
          <w:sz w:val="26"/>
          <w:szCs w:val="26"/>
        </w:rPr>
        <w:t>рушения норм пожарной безопасности можно сообщить, позвонив на Единый телефон доверия Главного управления МЧС России по Иркутской области: 8 (3952) 39-99-99.</w:t>
      </w:r>
    </w:p>
    <w:p w:rsid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>При пожаре следует звонить в Единую пожарно-спасательную службу МЧС России по номеру 101.</w:t>
      </w:r>
    </w:p>
    <w:p w:rsid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</w:p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4E7723" w:rsidRPr="004E7723" w:rsidSect="0046556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2C"/>
    <w:rsid w:val="00452B8C"/>
    <w:rsid w:val="00465560"/>
    <w:rsid w:val="004E7723"/>
    <w:rsid w:val="00507E51"/>
    <w:rsid w:val="0052492C"/>
    <w:rsid w:val="005930AD"/>
    <w:rsid w:val="00AB4D4F"/>
    <w:rsid w:val="00B363AC"/>
    <w:rsid w:val="00B90C70"/>
    <w:rsid w:val="00BE4709"/>
    <w:rsid w:val="00D01C08"/>
    <w:rsid w:val="00D26AF1"/>
    <w:rsid w:val="00D874A9"/>
    <w:rsid w:val="00DB15FD"/>
    <w:rsid w:val="00E3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7247"/>
  <w15:chartTrackingRefBased/>
  <w15:docId w15:val="{B37D1BE7-75C6-4980-98EC-B55B599B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2020-05-25T05:42:00Z</cp:lastPrinted>
  <dcterms:created xsi:type="dcterms:W3CDTF">2020-05-22T03:36:00Z</dcterms:created>
  <dcterms:modified xsi:type="dcterms:W3CDTF">2020-05-27T00:29:00Z</dcterms:modified>
</cp:coreProperties>
</file>