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AF" w:rsidRDefault="00CE75AF" w:rsidP="00CD783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E75AF" w:rsidRDefault="00CE75AF" w:rsidP="00CE75A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E75AF" w:rsidRDefault="00CE75AF" w:rsidP="00CE75A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</w:p>
    <w:p w:rsidR="00CE75AF" w:rsidRDefault="00CE75AF" w:rsidP="00CE75A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Марковского городского поселения</w:t>
      </w:r>
    </w:p>
    <w:p w:rsidR="00CE75AF" w:rsidRDefault="00CE75AF" w:rsidP="00CE75A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Иркутского района Иркутской области</w:t>
      </w:r>
    </w:p>
    <w:p w:rsidR="00CE75AF" w:rsidRDefault="00CE75AF" w:rsidP="00CE75AF">
      <w:pPr>
        <w:spacing w:line="240" w:lineRule="auto"/>
        <w:jc w:val="center"/>
        <w:rPr>
          <w:rFonts w:ascii="Times New Roman" w:hAnsi="Times New Roman" w:cs="Times New Roman"/>
        </w:rPr>
      </w:pPr>
    </w:p>
    <w:p w:rsidR="00CE75AF" w:rsidRDefault="00CE75AF" w:rsidP="00CE75A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решение Думы Марковского муниципального образования «Об утверждении правил землепользования и застройки Марковского городского поселения» от 19.03.2013 № 07-39/Дгп с последними изменениями, внесенными решением Думы Марковского муниципального образования от 31.01.2017 № 58-304/Дгп, следующие изменения:</w:t>
      </w:r>
    </w:p>
    <w:p w:rsidR="00CE75AF" w:rsidRDefault="00CE75AF" w:rsidP="00CE75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статье </w:t>
      </w:r>
      <w:r w:rsidR="00061ADB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Приложения № </w:t>
      </w:r>
      <w:r w:rsidR="00061ADB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к решению градостроительные регламенты территориальной зоны </w:t>
      </w:r>
      <w:r w:rsidRPr="00CE75AF">
        <w:rPr>
          <w:rFonts w:ascii="Times New Roman" w:hAnsi="Times New Roman" w:cs="Times New Roman"/>
        </w:rPr>
        <w:t>малоэтажной жилой застройки (ЖЗ-2)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061ADB" w:rsidRDefault="00061ADB" w:rsidP="00061AD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61ADB" w:rsidRPr="00061ADB" w:rsidRDefault="00061ADB" w:rsidP="00061ADB">
      <w:pPr>
        <w:pStyle w:val="a3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061ADB">
        <w:rPr>
          <w:rFonts w:ascii="Times New Roman" w:hAnsi="Times New Roman"/>
          <w:b/>
          <w:u w:val="single"/>
        </w:rPr>
        <w:t>ЗОНА МАЛОЭТАЖНОЙ ЖИЛОЙ ЗАСТРОЙКИ (ЖЗ-2)</w:t>
      </w:r>
    </w:p>
    <w:p w:rsidR="00061ADB" w:rsidRPr="00061ADB" w:rsidRDefault="00061ADB" w:rsidP="00061ADB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61ADB">
        <w:rPr>
          <w:rFonts w:ascii="Times New Roman" w:hAnsi="Times New Roman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51"/>
        <w:gridCol w:w="3277"/>
      </w:tblGrid>
      <w:tr w:rsidR="00061ADB" w:rsidRPr="009B1B41" w:rsidTr="00061ADB">
        <w:trPr>
          <w:trHeight w:val="552"/>
        </w:trPr>
        <w:tc>
          <w:tcPr>
            <w:tcW w:w="2518" w:type="dxa"/>
            <w:vAlign w:val="center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9B1B41">
              <w:rPr>
                <w:rFonts w:ascii="Times New Roman" w:hAnsi="Times New Roman"/>
                <w:b/>
              </w:rPr>
              <w:t xml:space="preserve">ВИДЫ ИСПОЛЬЗОВАНИЯ </w:t>
            </w:r>
          </w:p>
        </w:tc>
        <w:tc>
          <w:tcPr>
            <w:tcW w:w="3551" w:type="dxa"/>
            <w:vAlign w:val="center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9B1B4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277" w:type="dxa"/>
            <w:vAlign w:val="center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9B1B4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061ADB" w:rsidRPr="009B1B41" w:rsidTr="00061ADB">
        <w:tc>
          <w:tcPr>
            <w:tcW w:w="2518" w:type="dxa"/>
          </w:tcPr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Малоэтажная жилая застройка (индивидуальное жилищное строительство)</w:t>
            </w:r>
          </w:p>
          <w:p w:rsidR="00E15CE9" w:rsidRDefault="00E15CE9" w:rsidP="00E15C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жилые дома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Блокированная жилая застройка</w:t>
            </w:r>
          </w:p>
          <w:p w:rsidR="00061ADB" w:rsidRPr="009B1B41" w:rsidRDefault="00061ADB" w:rsidP="00061ADB">
            <w:pPr>
              <w:suppressAutoHyphens/>
              <w:autoSpaceDN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061ADB" w:rsidRPr="009B1B41" w:rsidRDefault="00061ADB" w:rsidP="00061ADB">
            <w:pPr>
              <w:suppressAutoHyphens/>
              <w:autoSpaceDN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551" w:type="dxa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Этажность - до 3 </w:t>
            </w:r>
            <w:proofErr w:type="spellStart"/>
            <w:r w:rsidRPr="009B1B41">
              <w:rPr>
                <w:rFonts w:ascii="Times New Roman" w:hAnsi="Times New Roman"/>
              </w:rPr>
              <w:t>эт</w:t>
            </w:r>
            <w:proofErr w:type="spellEnd"/>
            <w:r w:rsidRPr="009B1B41">
              <w:rPr>
                <w:rFonts w:ascii="Times New Roman" w:hAnsi="Times New Roman"/>
              </w:rPr>
              <w:t>.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Высота - до 15 м.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Высота с мансардным завершением до конька скатной кровли - до 15 м.</w:t>
            </w:r>
          </w:p>
          <w:p w:rsidR="00061ADB" w:rsidRPr="005A3D17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B1B41">
              <w:rPr>
                <w:rFonts w:ascii="Times New Roman" w:hAnsi="Times New Roman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/>
              </w:rPr>
              <w:t>0,04</w:t>
            </w:r>
            <w:r w:rsidRPr="005A3D17">
              <w:rPr>
                <w:rFonts w:ascii="Times New Roman" w:hAnsi="Times New Roman"/>
              </w:rPr>
              <w:t xml:space="preserve"> га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B1B41">
              <w:rPr>
                <w:rFonts w:ascii="Times New Roman" w:hAnsi="Times New Roman"/>
              </w:rPr>
              <w:t>Максимальный размер земельного участка 0,15 га</w:t>
            </w:r>
          </w:p>
          <w:p w:rsidR="00061ADB" w:rsidRPr="009B1B41" w:rsidRDefault="00061ADB" w:rsidP="00061ADB">
            <w:pPr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B1B41">
                <w:rPr>
                  <w:rFonts w:ascii="Times New Roman" w:hAnsi="Times New Roman"/>
                </w:rPr>
                <w:t>5 м</w:t>
              </w:r>
            </w:smartTag>
            <w:r w:rsidRPr="009B1B41">
              <w:rPr>
                <w:rFonts w:ascii="Times New Roman" w:hAnsi="Times New Roman"/>
              </w:rPr>
              <w:t>., при новом строи</w:t>
            </w:r>
            <w:r>
              <w:rPr>
                <w:rFonts w:ascii="Times New Roman" w:hAnsi="Times New Roman"/>
              </w:rPr>
              <w:t>тельстве.</w:t>
            </w:r>
          </w:p>
        </w:tc>
        <w:tc>
          <w:tcPr>
            <w:tcW w:w="3277" w:type="dxa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061ADB" w:rsidRPr="009B1B41" w:rsidTr="00061ADB">
        <w:tc>
          <w:tcPr>
            <w:tcW w:w="2518" w:type="dxa"/>
          </w:tcPr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Общее пользование территории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 (размещение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</w:t>
            </w:r>
            <w:r w:rsidRPr="009B1B41">
              <w:rPr>
                <w:rFonts w:ascii="Times New Roman" w:hAnsi="Times New Roman"/>
              </w:rPr>
              <w:lastRenderedPageBreak/>
              <w:t>взимания платы)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551" w:type="dxa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городов </w:t>
            </w:r>
            <w:r w:rsidRPr="009B1B41">
              <w:rPr>
                <w:rFonts w:ascii="Times New Roman" w:hAnsi="Times New Roman"/>
              </w:rPr>
              <w:lastRenderedPageBreak/>
              <w:t xml:space="preserve">следует назначать в соответствии с классификацией норм СП </w:t>
            </w:r>
            <w:proofErr w:type="gramStart"/>
            <w:r w:rsidRPr="009B1B41">
              <w:rPr>
                <w:rFonts w:ascii="Times New Roman" w:hAnsi="Times New Roman"/>
              </w:rPr>
              <w:t>42.13330.2011  «</w:t>
            </w:r>
            <w:proofErr w:type="gramEnd"/>
            <w:r w:rsidRPr="009B1B41">
              <w:rPr>
                <w:rFonts w:ascii="Times New Roman" w:hAnsi="Times New Roman"/>
              </w:rPr>
              <w:t>Градостроительство. Планировка и застройка город</w:t>
            </w:r>
            <w:r>
              <w:rPr>
                <w:rFonts w:ascii="Times New Roman" w:hAnsi="Times New Roman"/>
              </w:rPr>
              <w:t>ских и сельских поселений»</w:t>
            </w:r>
            <w:r w:rsidRPr="009B1B4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77" w:type="dxa"/>
          </w:tcPr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СП 42.13330.2011, </w:t>
            </w:r>
            <w:proofErr w:type="spellStart"/>
            <w:r w:rsidRPr="009B1B41">
              <w:rPr>
                <w:rFonts w:ascii="Times New Roman" w:eastAsia="Calibri" w:hAnsi="Times New Roman"/>
              </w:rPr>
              <w:t>СанПин</w:t>
            </w:r>
            <w:proofErr w:type="spellEnd"/>
            <w:r w:rsidRPr="009B1B41">
              <w:rPr>
                <w:rFonts w:ascii="Times New Roman" w:eastAsia="Calibri" w:hAnsi="Times New Roman"/>
              </w:rPr>
              <w:t xml:space="preserve"> 2.2.1/2.1.1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061ADB" w:rsidRPr="009B1B41" w:rsidTr="00061ADB">
        <w:tc>
          <w:tcPr>
            <w:tcW w:w="2518" w:type="dxa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>Образование и просвещение (детские ясли, детские сады)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551" w:type="dxa"/>
          </w:tcPr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Этажность - до 2 </w:t>
            </w:r>
            <w:proofErr w:type="spellStart"/>
            <w:proofErr w:type="gramStart"/>
            <w:r w:rsidRPr="009B1B41">
              <w:rPr>
                <w:rFonts w:ascii="Times New Roman" w:hAnsi="Times New Roman"/>
              </w:rPr>
              <w:t>эт</w:t>
            </w:r>
            <w:proofErr w:type="spellEnd"/>
            <w:r w:rsidRPr="009B1B41">
              <w:rPr>
                <w:rFonts w:ascii="Times New Roman" w:hAnsi="Times New Roman"/>
              </w:rPr>
              <w:t>.;</w:t>
            </w:r>
            <w:proofErr w:type="gramEnd"/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- высота -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B1B41">
                <w:rPr>
                  <w:rFonts w:ascii="Times New Roman" w:hAnsi="Times New Roman"/>
                </w:rPr>
                <w:t>12 м</w:t>
              </w:r>
            </w:smartTag>
            <w:r w:rsidRPr="009B1B41">
              <w:rPr>
                <w:rFonts w:ascii="Times New Roman" w:hAnsi="Times New Roman"/>
              </w:rPr>
              <w:t>.;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- минимальный процент спортивно-игровых площадок – 20;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- максимальный процент застройки земельного участка </w:t>
            </w:r>
            <w:proofErr w:type="gramStart"/>
            <w:r w:rsidRPr="009B1B41">
              <w:rPr>
                <w:rFonts w:ascii="Times New Roman" w:hAnsi="Times New Roman"/>
              </w:rPr>
              <w:t>–  30</w:t>
            </w:r>
            <w:proofErr w:type="gramEnd"/>
            <w:r w:rsidRPr="009B1B41">
              <w:rPr>
                <w:rFonts w:ascii="Times New Roman" w:hAnsi="Times New Roman"/>
              </w:rPr>
              <w:t>%;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- озеленение территории участков детских дошкольных учреждений - 50 % территории участка;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Минимальный размер земельного участка – 0. 4 га.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Максимальный размер земельного участка – 3,5га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Отступ от красных линий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B1B41">
                <w:rPr>
                  <w:rFonts w:ascii="Times New Roman" w:hAnsi="Times New Roman"/>
                </w:rPr>
                <w:t>25 м</w:t>
              </w:r>
            </w:smartTag>
            <w:r w:rsidRPr="009B1B41">
              <w:rPr>
                <w:rFonts w:ascii="Times New Roman" w:hAnsi="Times New Roman"/>
              </w:rPr>
              <w:t xml:space="preserve"> при новом строительстве</w:t>
            </w:r>
          </w:p>
        </w:tc>
        <w:tc>
          <w:tcPr>
            <w:tcW w:w="3277" w:type="dxa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Новое строительство, реконструкцию осуществлять в соответствии с градостроительным планом</w:t>
            </w:r>
          </w:p>
        </w:tc>
      </w:tr>
      <w:tr w:rsidR="00061ADB" w:rsidRPr="009B1B41" w:rsidTr="00061ADB">
        <w:tc>
          <w:tcPr>
            <w:tcW w:w="2518" w:type="dxa"/>
          </w:tcPr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3.1 Коммунальное обслуживание (поставка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</w:t>
            </w:r>
            <w:r w:rsidRPr="009B1B41">
              <w:rPr>
                <w:rFonts w:ascii="Times New Roman" w:hAnsi="Times New Roman"/>
              </w:rPr>
              <w:lastRenderedPageBreak/>
              <w:t>аварийной техники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а также здания или помещения, предназначенные для приема населения и организаций в связи с предостав</w:t>
            </w:r>
            <w:r>
              <w:rPr>
                <w:rFonts w:ascii="Times New Roman" w:hAnsi="Times New Roman"/>
              </w:rPr>
              <w:t>лением им коммунальных услуг)</w:t>
            </w:r>
          </w:p>
        </w:tc>
        <w:tc>
          <w:tcPr>
            <w:tcW w:w="3551" w:type="dxa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 xml:space="preserve">Этажность - 1 </w:t>
            </w:r>
            <w:proofErr w:type="spellStart"/>
            <w:r w:rsidRPr="009B1B41">
              <w:rPr>
                <w:rFonts w:ascii="Times New Roman" w:hAnsi="Times New Roman"/>
              </w:rPr>
              <w:t>эт</w:t>
            </w:r>
            <w:proofErr w:type="spellEnd"/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Расстояния по горизонтали (в свету) от ближайших подземных инженерных сетей до зданий и сооружений следует принимать в соответствии с нормативами СП 42.13330.2011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Минимальный размер земельного </w:t>
            </w:r>
            <w:proofErr w:type="gramStart"/>
            <w:r w:rsidRPr="009B1B41">
              <w:rPr>
                <w:rFonts w:ascii="Times New Roman" w:hAnsi="Times New Roman"/>
              </w:rPr>
              <w:t>участка  не</w:t>
            </w:r>
            <w:proofErr w:type="gramEnd"/>
            <w:r w:rsidRPr="009B1B41">
              <w:rPr>
                <w:rFonts w:ascii="Times New Roman" w:hAnsi="Times New Roman"/>
              </w:rPr>
              <w:t xml:space="preserve"> нормируется; площадь земельных участков, минимальные расстояния до границы соседнего участка принимать в соответствии с требованиями к размещению таких объектов в жилой зоне СП, технических регламентов, СанПиН, и др. документов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Строительство осуществлять в соответствии со строительными нормами и правилами, техническими регламентами.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Допускается строительство объектов, предусмотренных видом разрешенного использования земельного участка, за исключением таких видов разрешенного использования земельных участков как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</w:t>
            </w:r>
          </w:p>
        </w:tc>
      </w:tr>
    </w:tbl>
    <w:p w:rsidR="00061ADB" w:rsidRPr="00061ADB" w:rsidRDefault="00061ADB" w:rsidP="00061ADB">
      <w:pPr>
        <w:pStyle w:val="a3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061ADB" w:rsidRPr="00061ADB" w:rsidRDefault="00061ADB" w:rsidP="00061ADB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61ADB">
        <w:rPr>
          <w:rFonts w:ascii="Times New Roman" w:hAnsi="Times New Roman"/>
          <w:b/>
        </w:rPr>
        <w:t xml:space="preserve">2.   ВСПОМОГАТЕЛЬНЫЕ ВИДЫ И ПАРАМЕТРЫ РАЗРЕШЁННОГО ИСПОЛЬЗОВАНИЯ ЗЕМЕЛЬНЫХ УЧАСТКОВ И ОБЪЕКТОВ КАПИТАЛЬНОГО СТРОИТЕЛЬСТВА. </w:t>
      </w:r>
    </w:p>
    <w:tbl>
      <w:tblPr>
        <w:tblW w:w="92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4"/>
        <w:gridCol w:w="3331"/>
        <w:gridCol w:w="3532"/>
      </w:tblGrid>
      <w:tr w:rsidR="00061ADB" w:rsidRPr="009B1B41" w:rsidTr="00061ADB">
        <w:trPr>
          <w:trHeight w:val="383"/>
        </w:trPr>
        <w:tc>
          <w:tcPr>
            <w:tcW w:w="2397" w:type="dxa"/>
            <w:vAlign w:val="center"/>
          </w:tcPr>
          <w:p w:rsidR="00061ADB" w:rsidRPr="005A3D17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5A3D17">
              <w:rPr>
                <w:rFonts w:ascii="Times New Roman" w:hAnsi="Times New Roman"/>
                <w:b/>
              </w:rPr>
              <w:t xml:space="preserve">ВИДЫ ИСПОЛЬЗОВАНИЯ </w:t>
            </w:r>
          </w:p>
        </w:tc>
        <w:tc>
          <w:tcPr>
            <w:tcW w:w="3345" w:type="dxa"/>
            <w:vAlign w:val="center"/>
          </w:tcPr>
          <w:p w:rsidR="00061ADB" w:rsidRPr="005A3D17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5A3D17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555" w:type="dxa"/>
            <w:vAlign w:val="center"/>
          </w:tcPr>
          <w:p w:rsidR="00061ADB" w:rsidRPr="005A3D17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5A3D17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061ADB" w:rsidRPr="009B1B41" w:rsidTr="00061ADB">
        <w:trPr>
          <w:trHeight w:val="205"/>
        </w:trPr>
        <w:tc>
          <w:tcPr>
            <w:tcW w:w="2397" w:type="dxa"/>
          </w:tcPr>
          <w:p w:rsidR="00061ADB" w:rsidRPr="005A3D17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5A3D17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3345" w:type="dxa"/>
          </w:tcPr>
          <w:p w:rsidR="00061ADB" w:rsidRPr="005A3D17" w:rsidRDefault="00061ADB" w:rsidP="00061ADB">
            <w:pPr>
              <w:tabs>
                <w:tab w:val="left" w:pos="142"/>
              </w:tabs>
              <w:suppressAutoHyphens/>
              <w:spacing w:line="240" w:lineRule="auto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 w:rsidRPr="005A3D17">
              <w:rPr>
                <w:rFonts w:ascii="Times New Roman" w:hAnsi="Times New Roman"/>
                <w:lang w:eastAsia="zh-CN"/>
              </w:rPr>
              <w:t>Максимальный процент застройки –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061ADB" w:rsidRPr="005A3D17" w:rsidRDefault="00061ADB" w:rsidP="00061ADB">
            <w:pPr>
              <w:widowControl w:val="0"/>
              <w:tabs>
                <w:tab w:val="left" w:pos="142"/>
              </w:tabs>
              <w:suppressAutoHyphens/>
              <w:autoSpaceDE w:val="0"/>
              <w:spacing w:line="240" w:lineRule="auto"/>
              <w:ind w:left="142"/>
              <w:rPr>
                <w:rFonts w:ascii="Times New Roman" w:hAnsi="Times New Roman"/>
                <w:lang w:eastAsia="zh-CN"/>
              </w:rPr>
            </w:pPr>
            <w:r w:rsidRPr="005A3D17">
              <w:rPr>
                <w:rFonts w:ascii="Times New Roman" w:hAnsi="Times New Roman"/>
                <w:lang w:eastAsia="zh-CN"/>
              </w:rPr>
              <w:t>Предельная высота зданий, строений, сооружений - 8 м.</w:t>
            </w:r>
          </w:p>
          <w:p w:rsidR="00061ADB" w:rsidRPr="005A3D17" w:rsidRDefault="00061ADB" w:rsidP="00061AD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lang w:eastAsia="zh-CN"/>
              </w:rPr>
            </w:pPr>
            <w:r w:rsidRPr="005A3D17">
              <w:rPr>
                <w:rFonts w:ascii="Times New Roman" w:hAnsi="Times New Roman"/>
                <w:lang w:eastAsia="zh-CN"/>
              </w:rPr>
              <w:t xml:space="preserve">Допускается размещение гаражей во встроенном, пристроенном исполнении, а также в подземном уровне. </w:t>
            </w:r>
          </w:p>
        </w:tc>
        <w:tc>
          <w:tcPr>
            <w:tcW w:w="3555" w:type="dxa"/>
          </w:tcPr>
          <w:p w:rsidR="00061ADB" w:rsidRPr="005A3D17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5A3D17">
              <w:rPr>
                <w:rFonts w:ascii="Times New Roman" w:hAnsi="Times New Roman"/>
              </w:rPr>
              <w:t xml:space="preserve">Расстояние от наземных и наземно-подземных гаражей, открытых стоянок, предназначенных для постоянного и временного хранения легковых автомобилей до </w:t>
            </w:r>
            <w:proofErr w:type="spellStart"/>
            <w:r w:rsidRPr="005A3D17">
              <w:rPr>
                <w:rFonts w:ascii="Times New Roman" w:hAnsi="Times New Roman"/>
              </w:rPr>
              <w:t>объекто</w:t>
            </w:r>
            <w:proofErr w:type="spellEnd"/>
            <w:r w:rsidRPr="005A3D17">
              <w:rPr>
                <w:rFonts w:ascii="Times New Roman" w:hAnsi="Times New Roman"/>
              </w:rPr>
              <w:t xml:space="preserve"> не менее приведенных в табл.10 СП 42.13330.2011,</w:t>
            </w:r>
          </w:p>
          <w:p w:rsidR="00061ADB" w:rsidRPr="005A3D17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5A3D17">
              <w:rPr>
                <w:rFonts w:ascii="Times New Roman" w:hAnsi="Times New Roman"/>
              </w:rPr>
              <w:t>табл. 7.1.1 СанПиН 2.2.1/2.1.1.1200-03</w:t>
            </w:r>
          </w:p>
        </w:tc>
      </w:tr>
    </w:tbl>
    <w:p w:rsidR="00061ADB" w:rsidRPr="00061ADB" w:rsidRDefault="00061ADB" w:rsidP="00061ADB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</w:p>
    <w:p w:rsidR="00061ADB" w:rsidRPr="00061ADB" w:rsidRDefault="00061ADB" w:rsidP="00061ADB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</w:p>
    <w:p w:rsidR="00061ADB" w:rsidRPr="00061ADB" w:rsidRDefault="00061ADB" w:rsidP="00061ADB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61ADB">
        <w:rPr>
          <w:rFonts w:ascii="Times New Roman" w:hAnsi="Times New Roman"/>
          <w:b/>
        </w:rPr>
        <w:t>3.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66"/>
        <w:gridCol w:w="3055"/>
        <w:gridCol w:w="3809"/>
      </w:tblGrid>
      <w:tr w:rsidR="00061ADB" w:rsidRPr="009B1B41" w:rsidTr="00061ADB">
        <w:trPr>
          <w:trHeight w:val="384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9B1B41">
              <w:rPr>
                <w:rFonts w:ascii="Times New Roman" w:hAnsi="Times New Roman"/>
                <w:b/>
              </w:rPr>
              <w:t xml:space="preserve">ВИДЫ ИСПОЛЬЗОВАНИЯ 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9B1B4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9B1B4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061ADB" w:rsidRPr="009B1B41" w:rsidTr="00061ADB">
        <w:trPr>
          <w:trHeight w:val="206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Социальное обслуживание 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(социальные, пенсионные и иные службы, отделения почты и телеграфа;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общественные некоммерческие организации: благотворительные организации, клубы по интересам)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>Магазины (площадью до 5000м2)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Культурное развитие (музеи, выставочные залы, художественные галереи, дома культуры, библиотеки,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устройство площадок для празднеств и гуляний)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Общественное питание. (рестораны, кафе, столовые, заку</w:t>
            </w:r>
            <w:r>
              <w:rPr>
                <w:rFonts w:ascii="Times New Roman" w:hAnsi="Times New Roman"/>
              </w:rPr>
              <w:t>сочные, бары)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 xml:space="preserve">Этажность - до 2 </w:t>
            </w:r>
            <w:proofErr w:type="spellStart"/>
            <w:r w:rsidRPr="009B1B41">
              <w:rPr>
                <w:rFonts w:ascii="Times New Roman" w:hAnsi="Times New Roman"/>
              </w:rPr>
              <w:t>эт</w:t>
            </w:r>
            <w:proofErr w:type="spellEnd"/>
            <w:r w:rsidRPr="009B1B41">
              <w:rPr>
                <w:rFonts w:ascii="Times New Roman" w:hAnsi="Times New Roman"/>
              </w:rPr>
              <w:t>.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Высота - до 12 м.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Общая площадь помещений - 70-150 кв.м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Площадь земельного </w:t>
            </w:r>
            <w:proofErr w:type="gramStart"/>
            <w:r w:rsidRPr="009B1B41">
              <w:rPr>
                <w:rFonts w:ascii="Times New Roman" w:hAnsi="Times New Roman"/>
              </w:rPr>
              <w:t>участка  -</w:t>
            </w:r>
            <w:proofErr w:type="gramEnd"/>
            <w:r w:rsidRPr="009B1B41">
              <w:rPr>
                <w:rFonts w:ascii="Times New Roman" w:hAnsi="Times New Roman"/>
              </w:rPr>
              <w:t xml:space="preserve"> 0,08 га на 100 кв.м. торговой площади.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Минимальная площадь земельного участка – 0,06 га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Максимальная площадь 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>участков 0,32 га.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>Отдельно стоящие, встроенно-пристроенные в первые этажи жилых домов с условием обеспечения отдельных входов со стороны красных линий улиц.</w:t>
            </w:r>
          </w:p>
          <w:p w:rsidR="00061ADB" w:rsidRPr="009B1B41" w:rsidRDefault="00061ADB" w:rsidP="00061AD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Новое строительство, реконструкцию осуществлять в соответствии с градостроительным планом</w:t>
            </w:r>
          </w:p>
        </w:tc>
      </w:tr>
      <w:tr w:rsidR="00061ADB" w:rsidRPr="009B1B41" w:rsidTr="00061ADB">
        <w:trPr>
          <w:trHeight w:val="206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5A3D17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5A3D17">
              <w:rPr>
                <w:rFonts w:ascii="Times New Roman" w:hAnsi="Times New Roman"/>
                <w:bCs/>
              </w:rPr>
              <w:lastRenderedPageBreak/>
              <w:t>Предпринимательство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5A3D17" w:rsidRDefault="00061ADB" w:rsidP="00061ADB">
            <w:pPr>
              <w:tabs>
                <w:tab w:val="left" w:pos="142"/>
              </w:tabs>
              <w:suppressAutoHyphens/>
              <w:spacing w:line="240" w:lineRule="auto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 w:rsidRPr="005A3D17">
              <w:rPr>
                <w:rFonts w:ascii="Times New Roman" w:hAnsi="Times New Roman"/>
                <w:lang w:eastAsia="zh-CN"/>
              </w:rPr>
              <w:t>Максимальный процент застройки: для отдельно стоящих зданий – 15%, для пристроенных зданий – 40%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061ADB" w:rsidRPr="005A3D17" w:rsidRDefault="00061ADB" w:rsidP="00061ADB">
            <w:pPr>
              <w:widowControl w:val="0"/>
              <w:tabs>
                <w:tab w:val="left" w:pos="142"/>
              </w:tabs>
              <w:suppressAutoHyphens/>
              <w:autoSpaceDE w:val="0"/>
              <w:spacing w:line="240" w:lineRule="auto"/>
              <w:ind w:left="142"/>
              <w:rPr>
                <w:rFonts w:ascii="Times New Roman" w:hAnsi="Times New Roman"/>
                <w:lang w:eastAsia="zh-CN"/>
              </w:rPr>
            </w:pPr>
            <w:r w:rsidRPr="005A3D17">
              <w:rPr>
                <w:rFonts w:ascii="Times New Roman" w:hAnsi="Times New Roman"/>
                <w:lang w:eastAsia="zh-CN"/>
              </w:rPr>
              <w:t>Предельная высота зданий, строений, сооружений - 12 м.</w:t>
            </w:r>
          </w:p>
          <w:p w:rsidR="00061ADB" w:rsidRPr="005A3D17" w:rsidRDefault="00061ADB" w:rsidP="00061ADB">
            <w:pPr>
              <w:widowControl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5A3D17">
              <w:rPr>
                <w:rFonts w:ascii="Times New Roman" w:hAnsi="Times New Roman"/>
                <w:lang w:eastAsia="zh-CN"/>
              </w:rPr>
              <w:t xml:space="preserve">Минимальный </w:t>
            </w:r>
            <w:proofErr w:type="gramStart"/>
            <w:r w:rsidRPr="005A3D17">
              <w:rPr>
                <w:rFonts w:ascii="Times New Roman" w:hAnsi="Times New Roman"/>
                <w:lang w:eastAsia="zh-CN"/>
              </w:rPr>
              <w:t>отступ  до</w:t>
            </w:r>
            <w:proofErr w:type="gramEnd"/>
            <w:r w:rsidRPr="005A3D17">
              <w:rPr>
                <w:rFonts w:ascii="Times New Roman" w:hAnsi="Times New Roman"/>
                <w:lang w:eastAsia="zh-CN"/>
              </w:rPr>
              <w:t xml:space="preserve"> границ смежного земельного участка – не менее 1 м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5A3D17" w:rsidRDefault="00061ADB" w:rsidP="00061ADB">
            <w:pPr>
              <w:widowControl w:val="0"/>
              <w:tabs>
                <w:tab w:val="left" w:pos="142"/>
              </w:tabs>
              <w:suppressAutoHyphens/>
              <w:autoSpaceDE w:val="0"/>
              <w:spacing w:line="240" w:lineRule="auto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 w:rsidRPr="005A3D17">
              <w:rPr>
                <w:rFonts w:ascii="Times New Roman" w:hAnsi="Times New Roman"/>
                <w:lang w:eastAsia="zh-C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  <w:p w:rsidR="00061ADB" w:rsidRPr="005A3D17" w:rsidRDefault="00061ADB" w:rsidP="00061ADB">
            <w:pPr>
              <w:widowControl w:val="0"/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061ADB" w:rsidRPr="009B1B41" w:rsidTr="00061ADB">
        <w:trPr>
          <w:trHeight w:val="206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Спорт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(спортивные клубы, спортивные залы, бассейны, устройство площадок для занятия спортом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Пристроенные и встроенные в первые этажи жилых домов с условием обеспечения отдельных входов со стороны красных линий улиц.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Общая площадь помещений – до 200 кв.м.</w:t>
            </w:r>
          </w:p>
          <w:p w:rsidR="00061ADB" w:rsidRPr="009B1B41" w:rsidRDefault="00061ADB" w:rsidP="00061AD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Отдельно стоящие</w:t>
            </w:r>
          </w:p>
          <w:p w:rsidR="00061ADB" w:rsidRPr="009B1B41" w:rsidRDefault="00061ADB" w:rsidP="00061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Дополнительные требования к параметрам сооружений и границам земельных участков в соответствии со следующими документами.</w:t>
            </w:r>
          </w:p>
          <w:p w:rsidR="00061ADB" w:rsidRPr="009B1B41" w:rsidRDefault="00061ADB" w:rsidP="00061AD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- СП 42.13330.2011 (СП </w:t>
            </w:r>
            <w:proofErr w:type="gramStart"/>
            <w:r w:rsidRPr="009B1B41">
              <w:rPr>
                <w:rFonts w:ascii="Times New Roman" w:hAnsi="Times New Roman"/>
              </w:rPr>
              <w:t>42.13330.2011  «</w:t>
            </w:r>
            <w:proofErr w:type="gramEnd"/>
            <w:r w:rsidRPr="009B1B41">
              <w:rPr>
                <w:rFonts w:ascii="Times New Roman" w:hAnsi="Times New Roman"/>
              </w:rPr>
              <w:t xml:space="preserve">Градостроительство. Планировка и застройка городских и сельских поселений»); </w:t>
            </w:r>
          </w:p>
          <w:p w:rsidR="00061ADB" w:rsidRPr="009B1B41" w:rsidRDefault="00061ADB" w:rsidP="00061AD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 xml:space="preserve">- СП 118.13330.2012 «Общественные здания и сооружения»); </w:t>
            </w:r>
          </w:p>
          <w:p w:rsidR="00061ADB" w:rsidRPr="009B1B41" w:rsidRDefault="00061ADB" w:rsidP="00061AD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- другие действующие нормативные документы и</w:t>
            </w:r>
          </w:p>
          <w:p w:rsidR="00061ADB" w:rsidRPr="009B1B41" w:rsidRDefault="00061ADB" w:rsidP="00061AD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lastRenderedPageBreak/>
              <w:t>технические регламенты.</w:t>
            </w:r>
          </w:p>
          <w:p w:rsidR="00061ADB" w:rsidRPr="009B1B41" w:rsidRDefault="00061ADB" w:rsidP="00061AD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9B1B41">
              <w:rPr>
                <w:rFonts w:ascii="Times New Roman" w:hAnsi="Times New Roman"/>
              </w:rPr>
              <w:t>Новое строительство, реконструкцию осуществлять в соответствии с градостроительным планом</w:t>
            </w:r>
          </w:p>
        </w:tc>
      </w:tr>
    </w:tbl>
    <w:p w:rsidR="00CE75AF" w:rsidRDefault="00CE75AF" w:rsidP="00CE75AF">
      <w:pPr>
        <w:spacing w:line="240" w:lineRule="auto"/>
        <w:jc w:val="both"/>
        <w:rPr>
          <w:rFonts w:ascii="Times New Roman" w:hAnsi="Times New Roman" w:cs="Times New Roman"/>
        </w:rPr>
      </w:pPr>
    </w:p>
    <w:p w:rsidR="00061ADB" w:rsidRPr="00CE75AF" w:rsidRDefault="00061ADB" w:rsidP="00CE75A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61ADB" w:rsidRPr="00CE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82945"/>
    <w:multiLevelType w:val="hybridMultilevel"/>
    <w:tmpl w:val="2042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6"/>
    <w:rsid w:val="00061ADB"/>
    <w:rsid w:val="00640A43"/>
    <w:rsid w:val="007C4186"/>
    <w:rsid w:val="00CD7832"/>
    <w:rsid w:val="00CE75AF"/>
    <w:rsid w:val="00E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6D91-4FB2-43E0-90DC-48AFED5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Сергеевна  Михалева</dc:creator>
  <cp:keywords/>
  <dc:description/>
  <cp:lastModifiedBy>user-787</cp:lastModifiedBy>
  <cp:revision>6</cp:revision>
  <dcterms:created xsi:type="dcterms:W3CDTF">2017-10-20T07:21:00Z</dcterms:created>
  <dcterms:modified xsi:type="dcterms:W3CDTF">2017-11-01T08:27:00Z</dcterms:modified>
</cp:coreProperties>
</file>